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color w:val="3a4888"/>
          <w:sz w:val="96"/>
          <w:szCs w:val="96"/>
        </w:rPr>
      </w:pPr>
      <w:r w:rsidDel="00000000" w:rsidR="00000000" w:rsidRPr="00000000">
        <w:rPr>
          <w:rtl w:val="0"/>
        </w:rPr>
      </w:r>
    </w:p>
    <w:p w:rsidR="00000000" w:rsidDel="00000000" w:rsidP="00000000" w:rsidRDefault="00000000" w:rsidRPr="00000000" w14:paraId="00000002">
      <w:pPr>
        <w:ind w:right="60"/>
        <w:rPr>
          <w:rFonts w:ascii="Tahoma" w:cs="Tahoma" w:eastAsia="Tahoma" w:hAnsi="Tahoma"/>
          <w:color w:val="3a4888"/>
          <w:sz w:val="96"/>
          <w:szCs w:val="96"/>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231" name="image30.png"/>
            <a:graphic>
              <a:graphicData uri="http://schemas.openxmlformats.org/drawingml/2006/picture">
                <pic:pic>
                  <pic:nvPicPr>
                    <pic:cNvPr descr="Logo&#10;&#10;Description automatically generated" id="0" name="image30.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ahoma" w:cs="Tahoma" w:eastAsia="Tahoma" w:hAnsi="Tahoma"/>
          <w:b w:val="1"/>
          <w:color w:val="993365"/>
          <w:sz w:val="56"/>
          <w:szCs w:val="56"/>
        </w:rPr>
      </w:pPr>
      <w:r w:rsidDel="00000000" w:rsidR="00000000" w:rsidRPr="00000000">
        <w:rPr>
          <w:rFonts w:ascii="Tahoma" w:cs="Tahoma" w:eastAsia="Tahoma" w:hAnsi="Tahoma"/>
          <w:color w:val="993365"/>
          <w:sz w:val="72"/>
          <w:szCs w:val="72"/>
          <w:rtl w:val="0"/>
        </w:rPr>
        <w:t xml:space="preserve">Building Capacity and Confidence in Gender Transformative Programming</w:t>
      </w:r>
      <w:r w:rsidDel="00000000" w:rsidR="00000000" w:rsidRPr="00000000">
        <w:rPr>
          <w:rFonts w:ascii="Tahoma" w:cs="Tahoma" w:eastAsia="Tahoma" w:hAnsi="Tahoma"/>
          <w:b w:val="1"/>
          <w:color w:val="404040"/>
          <w:sz w:val="96"/>
          <w:szCs w:val="96"/>
          <w:rtl w:val="0"/>
        </w:rPr>
        <w:br w:type="textWrapping"/>
      </w:r>
      <w:r w:rsidDel="00000000" w:rsidR="00000000" w:rsidRPr="00000000">
        <w:rPr>
          <w:rFonts w:ascii="Tahoma" w:cs="Tahoma" w:eastAsia="Tahoma" w:hAnsi="Tahoma"/>
          <w:b w:val="1"/>
          <w:color w:val="3a4888"/>
          <w:sz w:val="84"/>
          <w:szCs w:val="84"/>
          <w:rtl w:val="0"/>
        </w:rPr>
        <w:t xml:space="preserve">A Virtual Learning Experience</w:t>
      </w:r>
      <w:r w:rsidDel="00000000" w:rsidR="00000000" w:rsidRPr="00000000">
        <w:rPr>
          <w:rtl w:val="0"/>
        </w:rPr>
      </w:r>
    </w:p>
    <w:p w:rsidR="00000000" w:rsidDel="00000000" w:rsidP="00000000" w:rsidRDefault="00000000" w:rsidRPr="00000000" w14:paraId="00000004">
      <w:pPr>
        <w:spacing w:before="200" w:lineRule="auto"/>
        <w:rPr>
          <w:rFonts w:ascii="Tahoma" w:cs="Tahoma" w:eastAsia="Tahoma" w:hAnsi="Tahoma"/>
        </w:rPr>
      </w:pPr>
      <w:r w:rsidDel="00000000" w:rsidR="00000000" w:rsidRPr="00000000">
        <w:rPr>
          <w:rFonts w:ascii="Tahoma" w:cs="Tahoma" w:eastAsia="Tahoma" w:hAnsi="Tahoma"/>
          <w:color w:val="666666"/>
          <w:sz w:val="20"/>
          <w:szCs w:val="20"/>
        </w:rPr>
        <w:drawing>
          <wp:inline distB="0" distT="0" distL="0" distR="0">
            <wp:extent cx="624840" cy="76200"/>
            <wp:effectExtent b="0" l="0" r="0" t="0"/>
            <wp:docPr id="233" name="image31.jpg"/>
            <a:graphic>
              <a:graphicData uri="http://schemas.openxmlformats.org/drawingml/2006/picture">
                <pic:pic>
                  <pic:nvPicPr>
                    <pic:cNvPr id="0" name="image31.jpg"/>
                    <pic:cNvPicPr preferRelativeResize="0"/>
                  </pic:nvPicPr>
                  <pic:blipFill>
                    <a:blip r:embed="rId9"/>
                    <a:srcRect b="0" l="0" r="0" t="0"/>
                    <a:stretch>
                      <a:fillRect/>
                    </a:stretch>
                  </pic:blipFill>
                  <pic:spPr>
                    <a:xfrm>
                      <a:off x="0" y="0"/>
                      <a:ext cx="62484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rFonts w:ascii="Tahoma" w:cs="Tahoma" w:eastAsia="Tahoma" w:hAnsi="Tahoma"/>
          <w:color w:val="3a4888"/>
          <w:sz w:val="32"/>
          <w:szCs w:val="32"/>
        </w:rPr>
      </w:pPr>
      <w:r w:rsidDel="00000000" w:rsidR="00000000" w:rsidRPr="00000000">
        <w:rPr>
          <w:rtl w:val="0"/>
        </w:rPr>
      </w:r>
    </w:p>
    <w:p w:rsidR="00000000" w:rsidDel="00000000" w:rsidP="00000000" w:rsidRDefault="00000000" w:rsidRPr="00000000" w14:paraId="00000006">
      <w:pPr>
        <w:spacing w:before="200" w:lineRule="auto"/>
        <w:rPr>
          <w:rFonts w:ascii="Tahoma" w:cs="Tahoma" w:eastAsia="Tahoma" w:hAnsi="Tahoma"/>
          <w:sz w:val="48"/>
          <w:szCs w:val="48"/>
        </w:rPr>
      </w:pPr>
      <w:r w:rsidDel="00000000" w:rsidR="00000000" w:rsidRPr="00000000">
        <w:rPr>
          <w:rFonts w:ascii="Tahoma" w:cs="Tahoma" w:eastAsia="Tahoma" w:hAnsi="Tahoma"/>
          <w:color w:val="3a4888"/>
          <w:sz w:val="48"/>
          <w:szCs w:val="48"/>
          <w:rtl w:val="0"/>
        </w:rPr>
        <w:t xml:space="preserve">Module 2 – Participant Resource Package</w:t>
      </w: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tl w:val="0"/>
        </w:rPr>
      </w:r>
    </w:p>
    <w:p w:rsidR="00000000" w:rsidDel="00000000" w:rsidP="00000000" w:rsidRDefault="00000000" w:rsidRPr="00000000" w14:paraId="00000009">
      <w:pPr>
        <w:rPr>
          <w:rFonts w:ascii="Tahoma" w:cs="Tahoma" w:eastAsia="Tahoma" w:hAnsi="Tahoma"/>
          <w:b w:val="1"/>
        </w:rPr>
      </w:pPr>
      <w:r w:rsidDel="00000000" w:rsidR="00000000" w:rsidRPr="00000000">
        <w:rPr>
          <w:rtl w:val="0"/>
        </w:rPr>
      </w:r>
    </w:p>
    <w:p w:rsidR="00000000" w:rsidDel="00000000" w:rsidP="00000000" w:rsidRDefault="00000000" w:rsidRPr="00000000" w14:paraId="0000000A">
      <w:pPr>
        <w:rPr>
          <w:rFonts w:ascii="Tahoma" w:cs="Tahoma" w:eastAsia="Tahoma" w:hAnsi="Tahoma"/>
        </w:rPr>
      </w:pPr>
      <w:r w:rsidDel="00000000" w:rsidR="00000000" w:rsidRPr="00000000">
        <w:rPr>
          <w:rtl w:val="0"/>
        </w:rPr>
      </w:r>
    </w:p>
    <w:p w:rsidR="00000000" w:rsidDel="00000000" w:rsidP="00000000" w:rsidRDefault="00000000" w:rsidRPr="00000000" w14:paraId="0000000B">
      <w:pPr>
        <w:rPr>
          <w:rFonts w:ascii="Tahoma" w:cs="Tahoma" w:eastAsia="Tahoma" w:hAnsi="Tahoma"/>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ahoma" w:cs="Tahoma" w:eastAsia="Tahoma" w:hAnsi="Tahoma"/>
          <w:b w:val="0"/>
          <w:i w:val="0"/>
          <w:smallCaps w:val="0"/>
          <w:strike w:val="0"/>
          <w:color w:val="993365"/>
          <w:sz w:val="36"/>
          <w:szCs w:val="36"/>
          <w:u w:val="none"/>
          <w:shd w:fill="auto" w:val="clear"/>
          <w:vertAlign w:val="baseline"/>
        </w:rPr>
      </w:pPr>
      <w:r w:rsidDel="00000000" w:rsidR="00000000" w:rsidRPr="00000000">
        <w:rPr>
          <w:rFonts w:ascii="Tahoma" w:cs="Tahoma" w:eastAsia="Tahoma" w:hAnsi="Tahoma"/>
          <w:b w:val="0"/>
          <w:i w:val="0"/>
          <w:smallCaps w:val="0"/>
          <w:strike w:val="0"/>
          <w:color w:val="993365"/>
          <w:sz w:val="36"/>
          <w:szCs w:val="36"/>
          <w:u w:val="none"/>
          <w:shd w:fill="auto" w:val="clear"/>
          <w:vertAlign w:val="baseline"/>
          <w:rtl w:val="0"/>
        </w:rPr>
        <w:t xml:space="preserve">Table of Contents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9" name=""/>
                <a:graphic>
                  <a:graphicData uri="http://schemas.microsoft.com/office/word/2010/wordprocessingShape">
                    <wps:wsp>
                      <wps:cNvSpPr/>
                      <wps:cNvPr id="59" name="Shape 5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Table of Contents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9" name="image61.png"/>
                <a:graphic>
                  <a:graphicData uri="http://schemas.openxmlformats.org/drawingml/2006/picture">
                    <pic:pic>
                      <pic:nvPicPr>
                        <pic:cNvPr id="0" name="image61.png"/>
                        <pic:cNvPicPr preferRelativeResize="0"/>
                      </pic:nvPicPr>
                      <pic:blipFill>
                        <a:blip r:embed="rId10"/>
                        <a:srcRect/>
                        <a:stretch>
                          <a:fillRect/>
                        </a:stretch>
                      </pic:blipFill>
                      <pic:spPr>
                        <a:xfrm>
                          <a:off x="0" y="0"/>
                          <a:ext cx="354965" cy="151003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6: Gender in the Project Cycle</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7: Problem Analysis from a Gender Perspective</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b w:val="1"/>
                <w:color w:val="3a4888"/>
                <w:sz w:val="20"/>
                <w:szCs w:val="20"/>
                <w:rtl w:val="0"/>
              </w:rPr>
              <w:t xml:space="preserve">Activity 7.1 Instructions: Problem Tree</w:t>
            </w:r>
          </w:hyperlink>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7a: Health Programming Problem Examples</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7b: Problem Tree Examples on Mural</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8: Understanding a Rights-Based Approach to Gender Equality</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8a: Positive/Negative Rights</w:t>
              <w:tab/>
              <w:t xml:space="preserve">10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8.1 Instruments: Rights-based or Instrumentalist? Vote with your picture!</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8c: Rights-based or Instrumentalist?  Vote with your picture!</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8.</w:t>
            </w:r>
          </w:hyperlink>
          <w:hyperlink w:anchor="_heading=h.3j2qqm3">
            <w:r w:rsidDel="00000000" w:rsidR="00000000" w:rsidRPr="00000000">
              <w:rPr>
                <w:rFonts w:ascii="Tahoma" w:cs="Tahoma" w:eastAsia="Tahoma" w:hAnsi="Tahoma"/>
                <w:b w:val="1"/>
                <w:color w:val="3a4888"/>
                <w:sz w:val="20"/>
                <w:szCs w:val="20"/>
                <w:rtl w:val="0"/>
              </w:rPr>
              <w:t xml:space="preserve">2</w:t>
            </w:r>
          </w:hyperlink>
          <w:hyperlink w:anchor="_heading=h.3j2qqm3">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 Instructions: Problem Statement</w:t>
              <w:tab/>
              <w:t xml:space="preserve">15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y810tw">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9: A Holistic Approach - Understanding the environmental factors of inequality</w:t>
              <w:tab/>
              <w:t xml:space="preserve">16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9.1 Instructions: Understanding the environmental factors of inequality</w:t>
              <w:tab/>
              <w:t xml:space="preserve">18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10: Towards Design for Gender Equality—Gender Aware and Gender Transformative Theories of Change and Logic Models</w:t>
              <w:tab/>
              <w:t xml:space="preserve">20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10a: Results Based Management Refresher</w:t>
              <w:tab/>
              <w:t xml:space="preserve">20</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10b: Gender Equality Outcome Examples</w:t>
              <w:tab/>
              <w:t xml:space="preserve">23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10.1 Instructions: Building a Logic Model</w:t>
              <w:tab/>
              <w:t xml:space="preserve">24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10c: Logic Model Handout</w:t>
              <w:tab/>
              <w:t xml:space="preserve">26</w:t>
            </w:r>
          </w:hyperlink>
          <w:r w:rsidDel="00000000" w:rsidR="00000000" w:rsidRPr="00000000">
            <w:fldChar w:fldCharType="begin"/>
            <w:instrText xml:space="preserve"> PAGEREF _heading=h.rnufieq4bh2y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10d: Blank Logic Model Example</w:t>
              <w:tab/>
              <w:t xml:space="preserve">28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1"/>
                <w:i w:val="1"/>
                <w:smallCaps w:val="0"/>
                <w:strike w:val="0"/>
                <w:color w:val="63763e"/>
                <w:sz w:val="22"/>
                <w:szCs w:val="22"/>
                <w:u w:val="none"/>
                <w:shd w:fill="auto" w:val="clear"/>
                <w:vertAlign w:val="baseline"/>
                <w:rtl w:val="0"/>
              </w:rPr>
              <w:t xml:space="preserve">Session 11: Implementation—Planning for Transformative Change</w:t>
              <w:tab/>
              <w:t xml:space="preserve">29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11.1: Implementation Instructions—Planning for Transformative Change</w:t>
              <w:tab/>
              <w:t xml:space="preserve">30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
            <w:r w:rsidDel="00000000" w:rsidR="00000000" w:rsidRPr="00000000">
              <w:rPr>
                <w:rFonts w:ascii="Tahoma" w:cs="Tahoma" w:eastAsia="Tahoma" w:hAnsi="Tahoma"/>
                <w:sz w:val="20"/>
                <w:szCs w:val="20"/>
                <w:rtl w:val="0"/>
              </w:rPr>
              <w:t xml:space="preserve">Annex 11a: Project Case Studies for Implementation Exercise</w:t>
            </w:r>
          </w:hyperlink>
          <w:hyperlink w:anchor="_headin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 \h </w:instrText>
            <w:fldChar w:fldCharType="separate"/>
          </w:r>
          <w:r w:rsidDel="00000000" w:rsidR="00000000" w:rsidRPr="00000000">
            <w:rPr>
              <w:rFonts w:ascii="Tahoma" w:cs="Tahoma" w:eastAsia="Tahoma" w:hAnsi="Tahoma"/>
              <w:sz w:val="20"/>
              <w:szCs w:val="20"/>
              <w:rtl w:val="0"/>
            </w:rPr>
            <w:t xml:space="preserve">3</w:t>
          </w:r>
          <w:r w:rsidDel="00000000" w:rsidR="00000000" w:rsidRPr="00000000">
            <w:fldChar w:fldCharType="end"/>
          </w:r>
          <w:r w:rsidDel="00000000" w:rsidR="00000000" w:rsidRPr="00000000">
            <w:rPr>
              <w:rFonts w:ascii="Tahoma" w:cs="Tahoma" w:eastAsia="Tahoma" w:hAnsi="Tahoma"/>
              <w:sz w:val="20"/>
              <w:szCs w:val="20"/>
              <w:rtl w:val="0"/>
            </w:rPr>
            <w:t xml:space="preserve">2</w:t>
          </w:r>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Tahoma" w:cs="Tahoma" w:eastAsia="Tahoma" w:hAnsi="Tahoma"/>
                <w:b w:val="1"/>
                <w:i w:val="0"/>
                <w:smallCaps w:val="0"/>
                <w:strike w:val="0"/>
                <w:color w:val="3a4888"/>
                <w:sz w:val="20"/>
                <w:szCs w:val="20"/>
                <w:u w:val="none"/>
                <w:shd w:fill="auto" w:val="clear"/>
                <w:vertAlign w:val="baseline"/>
                <w:rtl w:val="0"/>
              </w:rPr>
              <w:t xml:space="preserve">Activity 11.2: Let’s refine our Logic Model!</w:t>
              <w:tab/>
              <w:t xml:space="preserve">34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 11b: Global Affairs Canada’s Gender Equality Marker</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rFonts w:ascii="Tahoma" w:cs="Tahoma" w:eastAsia="Tahoma" w:hAnsi="Tahoma"/>
        </w:rPr>
      </w:pPr>
      <w:r w:rsidDel="00000000" w:rsidR="00000000" w:rsidRPr="00000000">
        <w:rPr>
          <w:rtl w:val="0"/>
        </w:rPr>
      </w:r>
    </w:p>
    <w:p w:rsidR="00000000" w:rsidDel="00000000" w:rsidP="00000000" w:rsidRDefault="00000000" w:rsidRPr="00000000" w14:paraId="00000025">
      <w:pPr>
        <w:rPr>
          <w:rFonts w:ascii="Tahoma" w:cs="Tahoma" w:eastAsia="Tahoma" w:hAnsi="Tahoma"/>
        </w:rPr>
      </w:pPr>
      <w:r w:rsidDel="00000000" w:rsidR="00000000" w:rsidRPr="00000000">
        <w:rPr>
          <w:rtl w:val="0"/>
        </w:rPr>
      </w:r>
    </w:p>
    <w:p w:rsidR="00000000" w:rsidDel="00000000" w:rsidP="00000000" w:rsidRDefault="00000000" w:rsidRPr="00000000" w14:paraId="00000026">
      <w:pPr>
        <w:rPr>
          <w:rFonts w:ascii="Tahoma" w:cs="Tahoma" w:eastAsia="Tahoma" w:hAnsi="Tahoma"/>
        </w:rPr>
      </w:pPr>
      <w:r w:rsidDel="00000000" w:rsidR="00000000" w:rsidRPr="00000000">
        <w:rPr>
          <w:rtl w:val="0"/>
        </w:rPr>
      </w:r>
    </w:p>
    <w:p w:rsidR="00000000" w:rsidDel="00000000" w:rsidP="00000000" w:rsidRDefault="00000000" w:rsidRPr="00000000" w14:paraId="00000027">
      <w:pPr>
        <w:rPr>
          <w:rFonts w:ascii="Tahoma" w:cs="Tahoma" w:eastAsia="Tahoma" w:hAnsi="Tahoma"/>
        </w:rPr>
      </w:pPr>
      <w:r w:rsidDel="00000000" w:rsidR="00000000" w:rsidRPr="00000000">
        <w:rPr>
          <w:rtl w:val="0"/>
        </w:rPr>
      </w:r>
    </w:p>
    <w:tbl>
      <w:tblPr>
        <w:tblStyle w:val="Table1"/>
        <w:tblW w:w="12950.0" w:type="dxa"/>
        <w:jc w:val="left"/>
        <w:tblBorders>
          <w:top w:color="63763e" w:space="0" w:sz="4" w:val="single"/>
          <w:left w:color="63763e" w:space="0" w:sz="4" w:val="single"/>
          <w:bottom w:color="63763e" w:space="0" w:sz="4" w:val="single"/>
          <w:right w:color="63763e" w:space="0" w:sz="4" w:val="single"/>
          <w:insideH w:color="63763e" w:space="0" w:sz="4" w:val="single"/>
          <w:insideV w:color="63763e" w:space="0" w:sz="4" w:val="single"/>
        </w:tblBorders>
        <w:tblLayout w:type="fixed"/>
        <w:tblLook w:val="04A0"/>
      </w:tblPr>
      <w:tblGrid>
        <w:gridCol w:w="12950"/>
        <w:tblGridChange w:id="0">
          <w:tblGrid>
            <w:gridCol w:w="12950"/>
          </w:tblGrid>
        </w:tblGridChange>
      </w:tblGrid>
      <w:tr>
        <w:trPr>
          <w:cantSplit w:val="0"/>
          <w:trHeight w:val="841" w:hRule="atLeast"/>
          <w:tblHeader w:val="0"/>
        </w:trPr>
        <w:tc>
          <w:tcPr>
            <w:shd w:fill="63763e" w:val="clear"/>
          </w:tcPr>
          <w:p w:rsidR="00000000" w:rsidDel="00000000" w:rsidP="00000000" w:rsidRDefault="00000000" w:rsidRPr="00000000" w14:paraId="00000028">
            <w:pPr>
              <w:pStyle w:val="Heading1"/>
              <w:rPr>
                <w:rFonts w:ascii="Tahoma" w:cs="Tahoma" w:eastAsia="Tahoma" w:hAnsi="Tahoma"/>
                <w:b w:val="1"/>
                <w:color w:val="ffffff"/>
                <w:sz w:val="32"/>
                <w:szCs w:val="32"/>
              </w:rPr>
            </w:pPr>
            <w:bookmarkStart w:colFirst="0" w:colLast="0" w:name="_heading=h.gjdgxs" w:id="0"/>
            <w:bookmarkEnd w:id="0"/>
            <w:r w:rsidDel="00000000" w:rsidR="00000000" w:rsidRPr="00000000">
              <w:rPr>
                <w:rFonts w:ascii="Tahoma" w:cs="Tahoma" w:eastAsia="Tahoma" w:hAnsi="Tahoma"/>
                <w:b w:val="1"/>
                <w:color w:val="ffffff"/>
                <w:sz w:val="32"/>
                <w:szCs w:val="32"/>
                <w:rtl w:val="0"/>
              </w:rPr>
              <w:t xml:space="preserve">Session 6: Gender in the Project Cycle</w:t>
            </w:r>
          </w:p>
        </w:tc>
      </w:tr>
    </w:tbl>
    <w:p w:rsidR="00000000" w:rsidDel="00000000" w:rsidP="00000000" w:rsidRDefault="00000000" w:rsidRPr="00000000" w14:paraId="00000029">
      <w:pPr>
        <w:rPr>
          <w:rFonts w:ascii="Tahoma" w:cs="Tahoma" w:eastAsia="Tahoma" w:hAnsi="Tahoma"/>
          <w:sz w:val="20"/>
          <w:szCs w:val="20"/>
        </w:rPr>
      </w:pPr>
      <w:bookmarkStart w:colFirst="0" w:colLast="0" w:name="_heading=h.30j0zll" w:id="1"/>
      <w:bookmarkEnd w:id="1"/>
      <w:r w:rsidDel="00000000" w:rsidR="00000000" w:rsidRPr="00000000">
        <w:rPr>
          <w:rFonts w:ascii="Tahoma" w:cs="Tahoma" w:eastAsia="Tahoma" w:hAnsi="Tahoma"/>
          <w:rtl w:val="0"/>
        </w:rPr>
        <w:tab/>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596900</wp:posOffset>
                </wp:positionV>
                <wp:extent cx="354965" cy="1510030"/>
                <wp:effectExtent b="0" l="0" r="0" t="0"/>
                <wp:wrapNone/>
                <wp:docPr id="188" name=""/>
                <a:graphic>
                  <a:graphicData uri="http://schemas.microsoft.com/office/word/2010/wordprocessingShape">
                    <wps:wsp>
                      <wps:cNvSpPr/>
                      <wps:cNvPr id="38" name="Shape 3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Six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596900</wp:posOffset>
                </wp:positionV>
                <wp:extent cx="354965" cy="1510030"/>
                <wp:effectExtent b="0" l="0" r="0" t="0"/>
                <wp:wrapNone/>
                <wp:docPr id="188" name="image37.png"/>
                <a:graphic>
                  <a:graphicData uri="http://schemas.openxmlformats.org/drawingml/2006/picture">
                    <pic:pic>
                      <pic:nvPicPr>
                        <pic:cNvPr id="0" name="image37.png"/>
                        <pic:cNvPicPr preferRelativeResize="0"/>
                      </pic:nvPicPr>
                      <pic:blipFill>
                        <a:blip r:embed="rId1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2A">
      <w:pPr>
        <w:pStyle w:val="Heading1"/>
        <w:jc w:val="left"/>
        <w:rPr>
          <w:rFonts w:ascii="Tahoma" w:cs="Tahoma" w:eastAsia="Tahoma" w:hAnsi="Tahoma"/>
        </w:rPr>
      </w:pPr>
      <w:bookmarkStart w:colFirst="0" w:colLast="0" w:name="_heading=h.mfwxwun84psu" w:id="2"/>
      <w:bookmarkEnd w:id="2"/>
      <w:r w:rsidDel="00000000" w:rsidR="00000000" w:rsidRPr="00000000">
        <w:rPr>
          <w:rFonts w:ascii="Tahoma" w:cs="Tahoma" w:eastAsia="Tahoma" w:hAnsi="Tahoma"/>
        </w:rPr>
        <w:drawing>
          <wp:inline distB="0" distT="0" distL="0" distR="0">
            <wp:extent cx="6900784" cy="3860463"/>
            <wp:effectExtent b="0" l="0" r="0" t="0"/>
            <wp:docPr descr="Chart, diagram&#10;&#10;Description automatically generated" id="236" name="image38.png"/>
            <a:graphic>
              <a:graphicData uri="http://schemas.openxmlformats.org/drawingml/2006/picture">
                <pic:pic>
                  <pic:nvPicPr>
                    <pic:cNvPr descr="Chart, diagram&#10;&#10;Description automatically generated" id="0" name="image38.png"/>
                    <pic:cNvPicPr preferRelativeResize="0"/>
                  </pic:nvPicPr>
                  <pic:blipFill>
                    <a:blip r:embed="rId12"/>
                    <a:srcRect b="0" l="0" r="0" t="0"/>
                    <a:stretch>
                      <a:fillRect/>
                    </a:stretch>
                  </pic:blipFill>
                  <pic:spPr>
                    <a:xfrm>
                      <a:off x="0" y="0"/>
                      <a:ext cx="6900784" cy="38604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1"/>
        <w:jc w:val="left"/>
        <w:rPr>
          <w:rFonts w:ascii="Tahoma" w:cs="Tahoma" w:eastAsia="Tahoma" w:hAnsi="Tahoma"/>
        </w:rPr>
      </w:pPr>
      <w:r w:rsidDel="00000000" w:rsidR="00000000" w:rsidRPr="00000000">
        <w:rPr>
          <w:rtl w:val="0"/>
        </w:rPr>
      </w:r>
    </w:p>
    <w:p w:rsidR="00000000" w:rsidDel="00000000" w:rsidP="00000000" w:rsidRDefault="00000000" w:rsidRPr="00000000" w14:paraId="0000002C">
      <w:pPr>
        <w:rPr>
          <w:rFonts w:ascii="Tahoma" w:cs="Tahoma" w:eastAsia="Tahoma" w:hAnsi="Tahoma"/>
        </w:rPr>
      </w:pPr>
      <w:r w:rsidDel="00000000" w:rsidR="00000000" w:rsidRPr="00000000">
        <w:rPr>
          <w:rtl w:val="0"/>
        </w:rPr>
      </w:r>
    </w:p>
    <w:tbl>
      <w:tblPr>
        <w:tblStyle w:val="Table2"/>
        <w:tblW w:w="1295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A0"/>
      </w:tblPr>
      <w:tblGrid>
        <w:gridCol w:w="12950"/>
        <w:tblGridChange w:id="0">
          <w:tblGrid>
            <w:gridCol w:w="12950"/>
          </w:tblGrid>
        </w:tblGridChange>
      </w:tblGrid>
      <w:tr>
        <w:trPr>
          <w:cantSplit w:val="0"/>
          <w:trHeight w:val="969" w:hRule="atLeast"/>
          <w:tblHeader w:val="0"/>
        </w:trPr>
        <w:tc>
          <w:tcPr>
            <w:tcBorders>
              <w:top w:color="000000" w:space="0" w:sz="0" w:val="nil"/>
              <w:left w:color="000000" w:space="0" w:sz="0" w:val="nil"/>
              <w:bottom w:color="000000" w:space="0" w:sz="0" w:val="nil"/>
              <w:right w:color="000000" w:space="0" w:sz="0" w:val="nil"/>
            </w:tcBorders>
            <w:shd w:fill="63763e" w:val="clear"/>
          </w:tcPr>
          <w:p w:rsidR="00000000" w:rsidDel="00000000" w:rsidP="00000000" w:rsidRDefault="00000000" w:rsidRPr="00000000" w14:paraId="0000002D">
            <w:pPr>
              <w:pStyle w:val="Heading1"/>
              <w:rPr>
                <w:rFonts w:ascii="Tahoma" w:cs="Tahoma" w:eastAsia="Tahoma" w:hAnsi="Tahoma"/>
                <w:color w:val="ffffff"/>
                <w:sz w:val="32"/>
                <w:szCs w:val="32"/>
              </w:rPr>
            </w:pPr>
            <w:bookmarkStart w:colFirst="0" w:colLast="0" w:name="_heading=h.tyjcwt" w:id="3"/>
            <w:bookmarkEnd w:id="3"/>
            <w:r w:rsidDel="00000000" w:rsidR="00000000" w:rsidRPr="00000000">
              <w:rPr>
                <w:rFonts w:ascii="Tahoma" w:cs="Tahoma" w:eastAsia="Tahoma" w:hAnsi="Tahoma"/>
                <w:b w:val="1"/>
                <w:color w:val="ffffff"/>
                <w:sz w:val="32"/>
                <w:szCs w:val="32"/>
                <w:rtl w:val="0"/>
              </w:rPr>
              <w:t xml:space="preserve">Session 7: Problem Analysis from a Gender Perspective</w:t>
            </w:r>
            <w:r w:rsidDel="00000000" w:rsidR="00000000" w:rsidRPr="00000000">
              <w:rPr>
                <w:rtl w:val="0"/>
              </w:rPr>
            </w:r>
          </w:p>
        </w:tc>
      </w:tr>
    </w:tbl>
    <w:p w:rsidR="00000000" w:rsidDel="00000000" w:rsidP="00000000" w:rsidRDefault="00000000" w:rsidRPr="00000000" w14:paraId="0000002E">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6" name=""/>
                <a:graphic>
                  <a:graphicData uri="http://schemas.microsoft.com/office/word/2010/wordprocessingShape">
                    <wps:wsp>
                      <wps:cNvSpPr/>
                      <wps:cNvPr id="36" name="Shape 3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6"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2F">
      <w:pPr>
        <w:pStyle w:val="Heading3"/>
        <w:rPr>
          <w:rFonts w:ascii="Tahoma" w:cs="Tahoma" w:eastAsia="Tahoma" w:hAnsi="Tahoma"/>
        </w:rPr>
      </w:pPr>
      <w:bookmarkStart w:colFirst="0" w:colLast="0" w:name="_heading=h.3dy6vkm" w:id="4"/>
      <w:bookmarkEnd w:id="4"/>
      <w:r w:rsidDel="00000000" w:rsidR="00000000" w:rsidRPr="00000000">
        <w:rPr>
          <w:rFonts w:ascii="Tahoma" w:cs="Tahoma" w:eastAsia="Tahoma" w:hAnsi="Tahoma"/>
          <w:rtl w:val="0"/>
        </w:rPr>
        <w:t xml:space="preserve">Problem Tree Analysis</w:t>
      </w:r>
    </w:p>
    <w:p w:rsidR="00000000" w:rsidDel="00000000" w:rsidP="00000000" w:rsidRDefault="00000000" w:rsidRPr="00000000" w14:paraId="00000030">
      <w:pPr>
        <w:rPr>
          <w:rFonts w:ascii="Tahoma" w:cs="Tahoma" w:eastAsia="Tahoma" w:hAnsi="Tahoma"/>
        </w:rPr>
      </w:pPr>
      <w:r w:rsidDel="00000000" w:rsidR="00000000" w:rsidRPr="00000000">
        <w:rPr>
          <w:rtl w:val="0"/>
        </w:rPr>
      </w:r>
    </w:p>
    <w:tbl>
      <w:tblPr>
        <w:tblStyle w:val="Table3"/>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blHeader w:val="0"/>
        </w:trPr>
        <w:tc>
          <w:tcPr>
            <w:shd w:fill="3a4888" w:val="clear"/>
          </w:tcPr>
          <w:p w:rsidR="00000000" w:rsidDel="00000000" w:rsidP="00000000" w:rsidRDefault="00000000" w:rsidRPr="00000000" w14:paraId="00000031">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32">
            <w:pPr>
              <w:spacing w:line="276" w:lineRule="auto"/>
              <w:ind w:left="311" w:right="229" w:firstLine="0"/>
              <w:rPr>
                <w:rFonts w:ascii="Tahoma" w:cs="Tahoma" w:eastAsia="Tahoma" w:hAnsi="Tahoma"/>
                <w:color w:val="ffffff"/>
                <w:sz w:val="21"/>
                <w:szCs w:val="21"/>
              </w:rPr>
            </w:pPr>
            <w:r w:rsidDel="00000000" w:rsidR="00000000" w:rsidRPr="00000000">
              <w:rPr>
                <w:rFonts w:ascii="Tahoma" w:cs="Tahoma" w:eastAsia="Tahoma" w:hAnsi="Tahoma"/>
                <w:b w:val="1"/>
                <w:color w:val="ffffff"/>
                <w:sz w:val="21"/>
                <w:szCs w:val="21"/>
                <w:rtl w:val="0"/>
              </w:rPr>
              <w:t xml:space="preserve">Problem Tree Analysis</w:t>
            </w:r>
            <w:r w:rsidDel="00000000" w:rsidR="00000000" w:rsidRPr="00000000">
              <w:rPr>
                <w:rFonts w:ascii="Tahoma" w:cs="Tahoma" w:eastAsia="Tahoma" w:hAnsi="Tahoma"/>
                <w:color w:val="ffffff"/>
                <w:sz w:val="21"/>
                <w:szCs w:val="21"/>
                <w:rtl w:val="0"/>
              </w:rPr>
              <w:t xml:space="preserve"> is central to many forms of planning. Problem tree analysis is a group exercise that helps to find solutions by mapping out causes and effects around an issue.</w:t>
            </w:r>
          </w:p>
          <w:p w:rsidR="00000000" w:rsidDel="00000000" w:rsidP="00000000" w:rsidRDefault="00000000" w:rsidRPr="00000000" w14:paraId="00000033">
            <w:pPr>
              <w:rPr>
                <w:rFonts w:ascii="Tahoma" w:cs="Tahoma" w:eastAsia="Tahoma" w:hAnsi="Tahoma"/>
                <w:color w:val="000000"/>
                <w:sz w:val="20"/>
                <w:szCs w:val="20"/>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first step is to discuss and agree the problem or issue to be analyzed. The problem or issue is written in the center of the flip chart and becomes the ‘trunk’ of the tree. This becomes the ‘focal problem’.</w:t>
            </w:r>
          </w:p>
        </w:tc>
      </w:tr>
      <w:tr>
        <w:trPr>
          <w:cantSplit w:val="0"/>
          <w:tblHeader w:val="0"/>
        </w:trPr>
        <w:tc>
          <w:tcPr>
            <w:shd w:fill="f2f2f2" w:val="cle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Next, the group identifies the causes of the focal problem, these become the roots, and then identify the consequences, which become the branches. For this exercise, the focus will be on the roots or causes of the problem.</w:t>
            </w:r>
          </w:p>
        </w:tc>
      </w:tr>
      <w:tr>
        <w:trPr>
          <w:cantSplit w:val="0"/>
          <w:tblHeader w:val="0"/>
        </w:trPr>
        <w:tc>
          <w:tcPr>
            <w:shd w:fill="f2f2f2"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heart of the exercise is the discussion, debate and dialogue that is generated as factors are arranged and re-arranged, often forming sub-dividing roots and branches.</w:t>
            </w:r>
          </w:p>
        </w:tc>
      </w:tr>
      <w:tr>
        <w:trPr>
          <w:cantSplit w:val="0"/>
          <w:tblHeader w:val="0"/>
        </w:trPr>
        <w:tc>
          <w:tcPr>
            <w:shd w:fill="f2f2f2"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problem tree can be converted into an objectives tree by rephrasing each of the problems into positive desirable outcomes – as if the problem had already been solved. In this way, root causes are turned into root solutions.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317500</wp:posOffset>
                      </wp:positionV>
                      <wp:extent cx="7205345" cy="478155"/>
                      <wp:effectExtent b="0" l="0" r="0" t="0"/>
                      <wp:wrapNone/>
                      <wp:docPr id="212" name=""/>
                      <a:graphic>
                        <a:graphicData uri="http://schemas.microsoft.com/office/word/2010/wordprocessingGroup">
                          <wpg:wgp>
                            <wpg:cNvGrpSpPr/>
                            <wpg:grpSpPr>
                              <a:xfrm>
                                <a:off x="1743325" y="3540900"/>
                                <a:ext cx="7205345" cy="478155"/>
                                <a:chOff x="1743325" y="3540900"/>
                                <a:chExt cx="7205350" cy="478200"/>
                              </a:xfrm>
                            </wpg:grpSpPr>
                            <wpg:grpSp>
                              <wpg:cNvGrpSpPr/>
                              <wpg:grpSpPr>
                                <a:xfrm>
                                  <a:off x="1743328" y="3540923"/>
                                  <a:ext cx="7205345" cy="478155"/>
                                  <a:chOff x="0" y="0"/>
                                  <a:chExt cx="7205345" cy="478155"/>
                                </a:xfrm>
                              </wpg:grpSpPr>
                              <wps:wsp>
                                <wps:cNvSpPr/>
                                <wps:cNvPr id="11" name="Shape 11"/>
                                <wps:spPr>
                                  <a:xfrm>
                                    <a:off x="0" y="0"/>
                                    <a:ext cx="7205325" cy="47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0"/>
                                    <a:ext cx="7205345" cy="47815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425.99998474121094" w:right="0" w:firstLine="425.99998474121094"/>
                                        <w:jc w:val="left"/>
                                        <w:textDirection w:val="btLr"/>
                                      </w:pP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000000"/>
                                          <w:sz w:val="20"/>
                                          <w:vertAlign w:val="baseline"/>
                                        </w:rPr>
                                        <w:t xml:space="preserve"> To get to the bottom of the root, participants need to keep asking ‘</w:t>
                                      </w:r>
                                      <w:r w:rsidDel="00000000" w:rsidR="00000000" w:rsidRPr="00000000">
                                        <w:rPr>
                                          <w:rFonts w:ascii="Tahoma" w:cs="Tahoma" w:eastAsia="Tahoma" w:hAnsi="Tahoma"/>
                                          <w:b w:val="1"/>
                                          <w:i w:val="0"/>
                                          <w:smallCaps w:val="0"/>
                                          <w:strike w:val="0"/>
                                          <w:color w:val="491a36"/>
                                          <w:sz w:val="20"/>
                                          <w:vertAlign w:val="baseline"/>
                                        </w:rPr>
                                        <w:t xml:space="preserve">why?</w:t>
                                      </w:r>
                                      <w:r w:rsidDel="00000000" w:rsidR="00000000" w:rsidRPr="00000000">
                                        <w:rPr>
                                          <w:rFonts w:ascii="Tahoma" w:cs="Tahoma" w:eastAsia="Tahoma" w:hAnsi="Tahoma"/>
                                          <w:b w:val="0"/>
                                          <w:i w:val="0"/>
                                          <w:smallCaps w:val="0"/>
                                          <w:strike w:val="0"/>
                                          <w:color w:val="000000"/>
                                          <w:sz w:val="20"/>
                                          <w:vertAlign w:val="baseline"/>
                                        </w:rPr>
                                        <w:t xml:space="preserve">’ at every level, until the problem is brought down to the core causes.</w:t>
                                      </w:r>
                                    </w:p>
                                  </w:txbxContent>
                                </wps:txbx>
                                <wps:bodyPr anchorCtr="0" anchor="t" bIns="45700" lIns="91425" spcFirstLastPara="1" rIns="91425" wrap="square" tIns="45700">
                                  <a:noAutofit/>
                                </wps:bodyPr>
                              </wps:wsp>
                              <pic:pic>
                                <pic:nvPicPr>
                                  <pic:cNvPr descr="Exclamation mark" id="64" name="Shape 64"/>
                                  <pic:cNvPicPr preferRelativeResize="0"/>
                                </pic:nvPicPr>
                                <pic:blipFill rotWithShape="1">
                                  <a:blip r:embed="rId14">
                                    <a:alphaModFix/>
                                  </a:blip>
                                  <a:srcRect b="0" l="0" r="0" t="0"/>
                                  <a:stretch/>
                                </pic:blipFill>
                                <pic:spPr>
                                  <a:xfrm>
                                    <a:off x="148856" y="95693"/>
                                    <a:ext cx="209550" cy="2095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317500</wp:posOffset>
                      </wp:positionV>
                      <wp:extent cx="7205345" cy="478155"/>
                      <wp:effectExtent b="0" l="0" r="0" t="0"/>
                      <wp:wrapNone/>
                      <wp:docPr id="212" name="image64.png"/>
                      <a:graphic>
                        <a:graphicData uri="http://schemas.openxmlformats.org/drawingml/2006/picture">
                          <pic:pic>
                            <pic:nvPicPr>
                              <pic:cNvPr id="0" name="image64.png"/>
                              <pic:cNvPicPr preferRelativeResize="0"/>
                            </pic:nvPicPr>
                            <pic:blipFill>
                              <a:blip r:embed="rId15"/>
                              <a:srcRect/>
                              <a:stretch>
                                <a:fillRect/>
                              </a:stretch>
                            </pic:blipFill>
                            <pic:spPr>
                              <a:xfrm>
                                <a:off x="0" y="0"/>
                                <a:ext cx="7205345" cy="478155"/>
                              </a:xfrm>
                              <a:prstGeom prst="rect"/>
                              <a:ln/>
                            </pic:spPr>
                          </pic:pic>
                        </a:graphicData>
                      </a:graphic>
                    </wp:anchor>
                  </w:drawing>
                </mc:Fallback>
              </mc:AlternateContent>
            </w:r>
          </w:p>
        </w:tc>
      </w:tr>
      <w:tr>
        <w:trPr>
          <w:cantSplit w:val="0"/>
          <w:tblHeader w:val="0"/>
        </w:trPr>
        <w:tc>
          <w:tcPr>
            <w:shd w:fill="f2f2f2" w:val="clear"/>
          </w:tcPr>
          <w:p w:rsidR="00000000" w:rsidDel="00000000" w:rsidP="00000000" w:rsidRDefault="00000000" w:rsidRPr="00000000" w14:paraId="0000003D">
            <w:pPr>
              <w:spacing w:after="160" w:line="259"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3E">
      <w:pPr>
        <w:pStyle w:val="Heading2"/>
        <w:rPr>
          <w:rFonts w:ascii="Tahoma" w:cs="Tahoma" w:eastAsia="Tahoma" w:hAnsi="Tahoma"/>
        </w:rPr>
      </w:pPr>
      <w:r w:rsidDel="00000000" w:rsidR="00000000" w:rsidRPr="00000000">
        <w:rPr>
          <w:rFonts w:ascii="Tahoma" w:cs="Tahoma" w:eastAsia="Tahoma" w:hAnsi="Tahoma"/>
          <w:rtl w:val="0"/>
        </w:rPr>
        <w:t xml:space="preserve">Activity 7.1 Instructions: Problem Tree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609600</wp:posOffset>
                </wp:positionV>
                <wp:extent cx="354965" cy="1510030"/>
                <wp:effectExtent b="0" l="0" r="0" t="0"/>
                <wp:wrapNone/>
                <wp:docPr id="197" name=""/>
                <a:graphic>
                  <a:graphicData uri="http://schemas.microsoft.com/office/word/2010/wordprocessingShape">
                    <wps:wsp>
                      <wps:cNvSpPr/>
                      <wps:cNvPr id="47" name="Shape 4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609600</wp:posOffset>
                </wp:positionV>
                <wp:extent cx="354965" cy="1510030"/>
                <wp:effectExtent b="0" l="0" r="0" t="0"/>
                <wp:wrapNone/>
                <wp:docPr id="197" name="image48.png"/>
                <a:graphic>
                  <a:graphicData uri="http://schemas.openxmlformats.org/drawingml/2006/picture">
                    <pic:pic>
                      <pic:nvPicPr>
                        <pic:cNvPr id="0" name="image48.png"/>
                        <pic:cNvPicPr preferRelativeResize="0"/>
                      </pic:nvPicPr>
                      <pic:blipFill>
                        <a:blip r:embed="rId1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3F">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40">
      <w:pPr>
        <w:numPr>
          <w:ilvl w:val="0"/>
          <w:numId w:val="18"/>
        </w:numPr>
        <w:spacing w:line="276" w:lineRule="auto"/>
        <w:ind w:left="7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approximately 3 minutes to yourself to brainstorm 1 – 2 gender-related problem that identifies a negative outcome or effect. See </w:t>
      </w:r>
      <w:hyperlink w:anchor="_heading=h.4d34og8">
        <w:r w:rsidDel="00000000" w:rsidR="00000000" w:rsidRPr="00000000">
          <w:rPr>
            <w:rFonts w:ascii="Tahoma" w:cs="Tahoma" w:eastAsia="Tahoma" w:hAnsi="Tahoma"/>
            <w:b w:val="1"/>
            <w:color w:val="63763e"/>
            <w:sz w:val="20"/>
            <w:szCs w:val="20"/>
            <w:u w:val="single"/>
            <w:rtl w:val="0"/>
          </w:rPr>
          <w:t xml:space="preserve">Annex 7a</w:t>
        </w:r>
      </w:hyperlink>
      <w:r w:rsidDel="00000000" w:rsidR="00000000" w:rsidRPr="00000000">
        <w:rPr>
          <w:rFonts w:ascii="Tahoma" w:cs="Tahoma" w:eastAsia="Tahoma" w:hAnsi="Tahoma"/>
          <w:color w:val="63763e"/>
          <w:sz w:val="20"/>
          <w:szCs w:val="20"/>
          <w:rtl w:val="0"/>
        </w:rPr>
        <w:t xml:space="preserve"> </w:t>
      </w:r>
      <w:r w:rsidDel="00000000" w:rsidR="00000000" w:rsidRPr="00000000">
        <w:rPr>
          <w:rFonts w:ascii="Tahoma" w:cs="Tahoma" w:eastAsia="Tahoma" w:hAnsi="Tahoma"/>
          <w:sz w:val="20"/>
          <w:szCs w:val="20"/>
          <w:rtl w:val="0"/>
        </w:rPr>
        <w:t xml:space="preserve">for examples.</w:t>
      </w:r>
    </w:p>
    <w:p w:rsidR="00000000" w:rsidDel="00000000" w:rsidP="00000000" w:rsidRDefault="00000000" w:rsidRPr="00000000" w14:paraId="00000041">
      <w:pPr>
        <w:numPr>
          <w:ilvl w:val="2"/>
          <w:numId w:val="18"/>
        </w:numPr>
        <w:spacing w:line="276" w:lineRule="auto"/>
        <w:ind w:left="15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example, an organization that works in adolescent health might choose: ‘high rates of teenage pregnancy amongst girls’ as a problem.</w:t>
      </w:r>
    </w:p>
    <w:p w:rsidR="00000000" w:rsidDel="00000000" w:rsidP="00000000" w:rsidRDefault="00000000" w:rsidRPr="00000000" w14:paraId="00000042">
      <w:pPr>
        <w:numPr>
          <w:ilvl w:val="2"/>
          <w:numId w:val="18"/>
        </w:numPr>
        <w:spacing w:line="276" w:lineRule="auto"/>
        <w:ind w:left="15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example, an organization that works in maternal newborn and child health might say ‘high unmet need for post-partum family planning.’</w:t>
      </w:r>
    </w:p>
    <w:p w:rsidR="00000000" w:rsidDel="00000000" w:rsidP="00000000" w:rsidRDefault="00000000" w:rsidRPr="00000000" w14:paraId="00000043">
      <w:pPr>
        <w:numPr>
          <w:ilvl w:val="2"/>
          <w:numId w:val="18"/>
        </w:numPr>
        <w:spacing w:line="276" w:lineRule="auto"/>
        <w:ind w:left="156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Make sure these are high-level problems, meaning that the problem is one that identifies</w:t>
      </w:r>
    </w:p>
    <w:p w:rsidR="00000000" w:rsidDel="00000000" w:rsidP="00000000" w:rsidRDefault="00000000" w:rsidRPr="00000000" w14:paraId="0000004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5">
      <w:pPr>
        <w:spacing w:line="276"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activity will take </w:t>
      </w:r>
      <w:r w:rsidDel="00000000" w:rsidR="00000000" w:rsidRPr="00000000">
        <w:rPr>
          <w:rFonts w:ascii="Tahoma" w:cs="Tahoma" w:eastAsia="Tahoma" w:hAnsi="Tahoma"/>
          <w:b w:val="1"/>
          <w:color w:val="491a36"/>
          <w:sz w:val="20"/>
          <w:szCs w:val="20"/>
          <w:rtl w:val="0"/>
        </w:rPr>
        <w:t xml:space="preserve">30 minutes</w:t>
      </w:r>
      <w:r w:rsidDel="00000000" w:rsidR="00000000" w:rsidRPr="00000000">
        <w:rPr>
          <w:rFonts w:ascii="Tahoma" w:cs="Tahoma" w:eastAsia="Tahoma" w:hAnsi="Tahoma"/>
          <w:sz w:val="20"/>
          <w:szCs w:val="20"/>
          <w:rtl w:val="0"/>
        </w:rPr>
        <w:t xml:space="preserve">, and you will be divided into groups where you must agree on one problem that you are going to work with to build your Problem Trees. You will automatically move into Zoom break-out rooms based on the assigned groups below:</w:t>
      </w:r>
    </w:p>
    <w:p w:rsidR="00000000" w:rsidDel="00000000" w:rsidP="00000000" w:rsidRDefault="00000000" w:rsidRPr="00000000" w14:paraId="00000046">
      <w:pPr>
        <w:rPr>
          <w:rFonts w:ascii="Tahoma" w:cs="Tahoma" w:eastAsia="Tahoma" w:hAnsi="Tahoma"/>
          <w:sz w:val="10"/>
          <w:szCs w:val="10"/>
        </w:rPr>
      </w:pPr>
      <w:r w:rsidDel="00000000" w:rsidR="00000000" w:rsidRPr="00000000">
        <w:rPr>
          <w:rtl w:val="0"/>
        </w:rPr>
      </w:r>
    </w:p>
    <w:tbl>
      <w:tblPr>
        <w:tblStyle w:val="Table4"/>
        <w:tblpPr w:leftFromText="180" w:rightFromText="180" w:topFromText="0" w:bottomFromText="0" w:vertAnchor="text" w:horzAnchor="text" w:tblpX="597.5" w:tblpY="114"/>
        <w:tblW w:w="11765.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3827"/>
        <w:gridCol w:w="3828"/>
        <w:gridCol w:w="4110"/>
        <w:tblGridChange w:id="0">
          <w:tblGrid>
            <w:gridCol w:w="3827"/>
            <w:gridCol w:w="3828"/>
            <w:gridCol w:w="4110"/>
          </w:tblGrid>
        </w:tblGridChange>
      </w:tblGrid>
      <w:tr>
        <w:trPr>
          <w:cantSplit w:val="0"/>
          <w:trHeight w:val="708" w:hRule="atLeast"/>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047">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8">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049">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A">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04B">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C">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tc>
      </w:tr>
      <w:tr>
        <w:trPr>
          <w:cantSplit w:val="0"/>
          <w:trHeight w:val="713" w:hRule="atLeast"/>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4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4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05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tc>
      </w:tr>
      <w:tr>
        <w:trPr>
          <w:cantSplit w:val="0"/>
          <w:trHeight w:val="3118"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53">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0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5C">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05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065">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0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70">
      <w:pPr>
        <w:spacing w:line="360" w:lineRule="auto"/>
        <w:rPr>
          <w:rFonts w:ascii="Tahoma" w:cs="Tahoma" w:eastAsia="Tahoma" w:hAnsi="Tahoma"/>
          <w:sz w:val="20"/>
          <w:szCs w:val="20"/>
        </w:rPr>
      </w:pPr>
      <w:bookmarkStart w:colFirst="0" w:colLast="0" w:name="_heading=h.4d34og8" w:id="5"/>
      <w:bookmarkEnd w:id="5"/>
      <w:r w:rsidDel="00000000" w:rsidR="00000000" w:rsidRPr="00000000">
        <w:rPr>
          <w:rtl w:val="0"/>
        </w:rPr>
      </w:r>
    </w:p>
    <w:p w:rsidR="00000000" w:rsidDel="00000000" w:rsidP="00000000" w:rsidRDefault="00000000" w:rsidRPr="00000000" w14:paraId="00000071">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2">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4">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5">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9">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C">
      <w:pPr>
        <w:spacing w:line="36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this activity, you will be using the interactive digital tool MURAL to create your Problem Trees online. You will have approximately</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30 minutes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this activity.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7" name=""/>
                <a:graphic>
                  <a:graphicData uri="http://schemas.microsoft.com/office/word/2010/wordprocessingShape">
                    <wps:wsp>
                      <wps:cNvSpPr/>
                      <wps:cNvPr id="69" name="Shape 6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7" name="image70.png"/>
                <a:graphic>
                  <a:graphicData uri="http://schemas.openxmlformats.org/drawingml/2006/picture">
                    <pic:pic>
                      <pic:nvPicPr>
                        <pic:cNvPr id="0" name="image70.png"/>
                        <pic:cNvPicPr preferRelativeResize="0"/>
                      </pic:nvPicPr>
                      <pic:blipFill>
                        <a:blip r:embed="rId1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MURAL allows you to use post-it notes so that you can re-arrange and re-write your ‘causes’ throughout the discussion, and you can also use colours and symbols to help organize your thoughts.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68" name=""/>
                <a:graphic>
                  <a:graphicData uri="http://schemas.microsoft.com/office/word/2010/wordprocessingShape">
                    <wps:wsp>
                      <wps:cNvSpPr/>
                      <wps:cNvPr id="3" name="Shape 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68"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7F">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2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have to add context to your problem in order to build your analysis. You can choose a location, some of the contextual elements, etc. </w:t>
      </w:r>
    </w:p>
    <w:p w:rsidR="00000000" w:rsidDel="00000000" w:rsidP="00000000" w:rsidRDefault="00000000" w:rsidRPr="00000000" w14:paraId="00000080">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2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Where you come across contextual questions, you can agree on an approach to your analysis that allows your group to move forward.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444500</wp:posOffset>
                </wp:positionV>
                <wp:extent cx="6738620" cy="1493520"/>
                <wp:effectExtent b="0" l="0" r="0" t="0"/>
                <wp:wrapTopAndBottom distB="0" distT="0"/>
                <wp:docPr id="171" name=""/>
                <a:graphic>
                  <a:graphicData uri="http://schemas.microsoft.com/office/word/2010/wordprocessingShape">
                    <wps:wsp>
                      <wps:cNvSpPr/>
                      <wps:cNvPr id="6" name="Shape 6"/>
                      <wps:spPr>
                        <a:xfrm>
                          <a:off x="1981453" y="3038003"/>
                          <a:ext cx="6729095" cy="148399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1"/>
                                <w:smallCaps w:val="0"/>
                                <w:strike w:val="0"/>
                                <w:color w:val="000000"/>
                                <w:sz w:val="10"/>
                                <w:vertAlign w:val="baseline"/>
                              </w:rPr>
                            </w:r>
                            <w:r w:rsidDel="00000000" w:rsidR="00000000" w:rsidRPr="00000000">
                              <w:rPr>
                                <w:rFonts w:ascii="Tahoma" w:cs="Tahoma" w:eastAsia="Tahoma" w:hAnsi="Tahoma"/>
                                <w:b w:val="1"/>
                                <w:i w:val="0"/>
                                <w:smallCaps w:val="0"/>
                                <w:strike w:val="0"/>
                                <w:color w:val="993365"/>
                                <w:sz w:val="20"/>
                                <w:vertAlign w:val="baseline"/>
                              </w:rPr>
                              <w:t xml:space="preserve">Tip!</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Focus on the </w:t>
                            </w:r>
                            <w:r w:rsidDel="00000000" w:rsidR="00000000" w:rsidRPr="00000000">
                              <w:rPr>
                                <w:rFonts w:ascii="Tahoma" w:cs="Tahoma" w:eastAsia="Tahoma" w:hAnsi="Tahoma"/>
                                <w:b w:val="1"/>
                                <w:i w:val="0"/>
                                <w:smallCaps w:val="0"/>
                                <w:strike w:val="0"/>
                                <w:color w:val="000000"/>
                                <w:sz w:val="20"/>
                                <w:vertAlign w:val="baseline"/>
                              </w:rPr>
                              <w:t xml:space="preserve">gender-related</w:t>
                            </w:r>
                            <w:r w:rsidDel="00000000" w:rsidR="00000000" w:rsidRPr="00000000">
                              <w:rPr>
                                <w:rFonts w:ascii="Tahoma" w:cs="Tahoma" w:eastAsia="Tahoma" w:hAnsi="Tahoma"/>
                                <w:b w:val="0"/>
                                <w:i w:val="0"/>
                                <w:smallCaps w:val="0"/>
                                <w:strike w:val="0"/>
                                <w:color w:val="000000"/>
                                <w:sz w:val="20"/>
                                <w:vertAlign w:val="baseline"/>
                              </w:rPr>
                              <w:t xml:space="preserve"> causes of the problems’ or consequences of the problem. This activity focuses on the causes, or </w:t>
                            </w:r>
                            <w:r w:rsidDel="00000000" w:rsidR="00000000" w:rsidRPr="00000000">
                              <w:rPr>
                                <w:rFonts w:ascii="Tahoma" w:cs="Tahoma" w:eastAsia="Tahoma" w:hAnsi="Tahoma"/>
                                <w:b w:val="1"/>
                                <w:i w:val="0"/>
                                <w:smallCaps w:val="0"/>
                                <w:strike w:val="0"/>
                                <w:color w:val="000000"/>
                                <w:sz w:val="20"/>
                                <w:vertAlign w:val="baseline"/>
                              </w:rPr>
                              <w:t xml:space="preserve">‘roots’ of the problem</w:t>
                            </w:r>
                            <w:r w:rsidDel="00000000" w:rsidR="00000000" w:rsidRPr="00000000">
                              <w:rPr>
                                <w:rFonts w:ascii="Tahoma" w:cs="Tahoma" w:eastAsia="Tahoma" w:hAnsi="Tahoma"/>
                                <w:b w:val="0"/>
                                <w:i w:val="0"/>
                                <w:smallCaps w:val="0"/>
                                <w:strike w:val="0"/>
                                <w:color w:val="000000"/>
                                <w:sz w:val="20"/>
                                <w:vertAlign w:val="baseline"/>
                              </w:rPr>
                              <w:t xml:space="preserve">. </w:t>
                            </w:r>
                            <w:r w:rsidDel="00000000" w:rsidR="00000000" w:rsidRPr="00000000">
                              <w:rPr>
                                <w:rFonts w:ascii="Tahoma" w:cs="Tahoma" w:eastAsia="Tahoma" w:hAnsi="Tahoma"/>
                                <w:b w:val="0"/>
                                <w:i w:val="1"/>
                                <w:smallCaps w:val="0"/>
                                <w:strike w:val="0"/>
                                <w:color w:val="000000"/>
                                <w:sz w:val="20"/>
                                <w:vertAlign w:val="baseline"/>
                              </w:rPr>
                              <w:t xml:space="preserve">For example</w:t>
                            </w:r>
                            <w:r w:rsidDel="00000000" w:rsidR="00000000" w:rsidRPr="00000000">
                              <w:rPr>
                                <w:rFonts w:ascii="Tahoma" w:cs="Tahoma" w:eastAsia="Tahoma" w:hAnsi="Tahoma"/>
                                <w:b w:val="0"/>
                                <w:i w:val="0"/>
                                <w:smallCaps w:val="0"/>
                                <w:strike w:val="0"/>
                                <w:color w:val="000000"/>
                                <w:sz w:val="20"/>
                                <w:vertAlign w:val="baseline"/>
                              </w:rPr>
                              <w:t xml:space="preserve">, high rates of teenage pregnancy are driven by many factors or causes – these can include factors like insufficient supply of contraceptives or poor knowledge of sexual and reproductive health of adolescent girls and boys. Examine what the gendered aspects of these causes are – for example, limited accessibility to contraceptives specifically for adolescent girls, and the gendered myths and stigma about pregnancy prevention and contraception.</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444500</wp:posOffset>
                </wp:positionV>
                <wp:extent cx="6738620" cy="1493520"/>
                <wp:effectExtent b="0" l="0" r="0" t="0"/>
                <wp:wrapTopAndBottom distB="0" distT="0"/>
                <wp:docPr id="171"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6738620" cy="14935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912350</wp:posOffset>
            </wp:positionH>
            <wp:positionV relativeFrom="paragraph">
              <wp:posOffset>663575</wp:posOffset>
            </wp:positionV>
            <wp:extent cx="209550" cy="209550"/>
            <wp:effectExtent b="0" l="0" r="0" t="0"/>
            <wp:wrapSquare wrapText="bothSides" distB="0" distT="0" distL="114300" distR="114300"/>
            <wp:docPr descr="Exclamation mark" id="225" name="image12.png"/>
            <a:graphic>
              <a:graphicData uri="http://schemas.openxmlformats.org/drawingml/2006/picture">
                <pic:pic>
                  <pic:nvPicPr>
                    <pic:cNvPr descr="Exclamation mark" id="0" name="image12.png"/>
                    <pic:cNvPicPr preferRelativeResize="0"/>
                  </pic:nvPicPr>
                  <pic:blipFill>
                    <a:blip r:embed="rId20"/>
                    <a:srcRect b="0" l="0" r="0" t="0"/>
                    <a:stretch>
                      <a:fillRect/>
                    </a:stretch>
                  </pic:blipFill>
                  <pic:spPr>
                    <a:xfrm>
                      <a:off x="0" y="0"/>
                      <a:ext cx="209550" cy="209550"/>
                    </a:xfrm>
                    <a:prstGeom prst="rect"/>
                    <a:ln/>
                  </pic:spPr>
                </pic:pic>
              </a:graphicData>
            </a:graphic>
          </wp:anchor>
        </w:drawing>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34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help explore the gendered aspects of each problem, ask yourself:</w:t>
      </w:r>
    </w:p>
    <w:p w:rsidR="00000000" w:rsidDel="00000000" w:rsidP="00000000" w:rsidRDefault="00000000" w:rsidRPr="00000000" w14:paraId="00000085">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2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Does the position of women and girls influence this problem?</w:t>
      </w:r>
    </w:p>
    <w:p w:rsidR="00000000" w:rsidDel="00000000" w:rsidP="00000000" w:rsidRDefault="00000000" w:rsidRPr="00000000" w14:paraId="00000086">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2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strategic or practical needs are absent and contributing to this problem?</w:t>
      </w:r>
    </w:p>
    <w:p w:rsidR="00000000" w:rsidDel="00000000" w:rsidP="00000000" w:rsidRDefault="00000000" w:rsidRPr="00000000" w14:paraId="00000087">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76" w:lineRule="auto"/>
        <w:ind w:left="23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is intersectionality contributing these causes and to the problem?</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165100</wp:posOffset>
                </wp:positionV>
                <wp:extent cx="6738620" cy="645795"/>
                <wp:effectExtent b="0" l="0" r="0" t="0"/>
                <wp:wrapTopAndBottom distB="0" distT="0"/>
                <wp:docPr id="180" name=""/>
                <a:graphic>
                  <a:graphicData uri="http://schemas.microsoft.com/office/word/2010/wordprocessingShape">
                    <wps:wsp>
                      <wps:cNvSpPr/>
                      <wps:cNvPr id="22" name="Shape 22"/>
                      <wps:spPr>
                        <a:xfrm>
                          <a:off x="1981453" y="3461865"/>
                          <a:ext cx="6729095" cy="63627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1"/>
                                <w:smallCaps w:val="0"/>
                                <w:strike w:val="0"/>
                                <w:color w:val="000000"/>
                                <w:sz w:val="10"/>
                                <w:vertAlign w:val="baseline"/>
                              </w:rPr>
                            </w:r>
                            <w:r w:rsidDel="00000000" w:rsidR="00000000" w:rsidRPr="00000000">
                              <w:rPr>
                                <w:rFonts w:ascii="Tahoma" w:cs="Tahoma" w:eastAsia="Tahoma" w:hAnsi="Tahoma"/>
                                <w:b w:val="1"/>
                                <w:i w:val="0"/>
                                <w:smallCaps w:val="0"/>
                                <w:strike w:val="0"/>
                                <w:color w:val="993365"/>
                                <w:sz w:val="20"/>
                                <w:vertAlign w:val="baseline"/>
                              </w:rPr>
                              <w:t xml:space="preserve">Remember!</w:t>
                            </w:r>
                            <w:r w:rsidDel="00000000" w:rsidR="00000000" w:rsidRPr="00000000">
                              <w:rPr>
                                <w:rFonts w:ascii="Tahoma" w:cs="Tahoma" w:eastAsia="Tahoma" w:hAnsi="Tahoma"/>
                                <w:b w:val="0"/>
                                <w:i w:val="0"/>
                                <w:smallCaps w:val="0"/>
                                <w:strike w:val="0"/>
                                <w:color w:val="993365"/>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The facilitator will be “popping in” to your groups to provide support, but if you need immediate attention there is a “help” button you can press to signal immediate support.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165100</wp:posOffset>
                </wp:positionV>
                <wp:extent cx="6738620" cy="645795"/>
                <wp:effectExtent b="0" l="0" r="0" t="0"/>
                <wp:wrapTopAndBottom distB="0" distT="0"/>
                <wp:docPr id="180"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6738620" cy="6457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807720</wp:posOffset>
            </wp:positionH>
            <wp:positionV relativeFrom="paragraph">
              <wp:posOffset>346565</wp:posOffset>
            </wp:positionV>
            <wp:extent cx="273050" cy="273050"/>
            <wp:effectExtent b="0" l="0" r="0" t="0"/>
            <wp:wrapSquare wrapText="bothSides" distB="0" distT="0" distL="114300" distR="114300"/>
            <wp:docPr descr="Bell" id="227" name="image17.png"/>
            <a:graphic>
              <a:graphicData uri="http://schemas.openxmlformats.org/drawingml/2006/picture">
                <pic:pic>
                  <pic:nvPicPr>
                    <pic:cNvPr descr="Bell" id="0" name="image17.png"/>
                    <pic:cNvPicPr preferRelativeResize="0"/>
                  </pic:nvPicPr>
                  <pic:blipFill>
                    <a:blip r:embed="rId22"/>
                    <a:srcRect b="0" l="0" r="0" t="0"/>
                    <a:stretch>
                      <a:fillRect/>
                    </a:stretch>
                  </pic:blipFill>
                  <pic:spPr>
                    <a:xfrm>
                      <a:off x="0" y="0"/>
                      <a:ext cx="273050" cy="273050"/>
                    </a:xfrm>
                    <a:prstGeom prst="rect"/>
                    <a:ln/>
                  </pic:spPr>
                </pic:pic>
              </a:graphicData>
            </a:graphic>
          </wp:anchor>
        </w:drawing>
      </w:r>
    </w:p>
    <w:p w:rsidR="00000000" w:rsidDel="00000000" w:rsidP="00000000" w:rsidRDefault="00000000" w:rsidRPr="00000000" w14:paraId="000000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A">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8B">
      <w:pPr>
        <w:rPr>
          <w:rFonts w:ascii="Tahoma" w:cs="Tahoma" w:eastAsia="Tahoma" w:hAnsi="Tahoma"/>
        </w:rPr>
      </w:pPr>
      <w:r w:rsidDel="00000000" w:rsidR="00000000" w:rsidRPr="00000000">
        <w:rPr>
          <w:rtl w:val="0"/>
        </w:rPr>
      </w:r>
    </w:p>
    <w:p w:rsidR="00000000" w:rsidDel="00000000" w:rsidP="00000000" w:rsidRDefault="00000000" w:rsidRPr="00000000" w14:paraId="0000008C">
      <w:pPr>
        <w:rPr>
          <w:rFonts w:ascii="Tahoma" w:cs="Tahoma" w:eastAsia="Tahoma" w:hAnsi="Tahoma"/>
        </w:rPr>
      </w:pPr>
      <w:r w:rsidDel="00000000" w:rsidR="00000000" w:rsidRPr="00000000">
        <w:rPr>
          <w:rtl w:val="0"/>
        </w:rPr>
      </w:r>
    </w:p>
    <w:p w:rsidR="00000000" w:rsidDel="00000000" w:rsidP="00000000" w:rsidRDefault="00000000" w:rsidRPr="00000000" w14:paraId="0000008D">
      <w:pPr>
        <w:rPr>
          <w:rFonts w:ascii="Tahoma" w:cs="Tahoma" w:eastAsia="Tahoma" w:hAnsi="Tahoma"/>
        </w:rPr>
      </w:pPr>
      <w:r w:rsidDel="00000000" w:rsidR="00000000" w:rsidRPr="00000000">
        <w:rPr>
          <w:rtl w:val="0"/>
        </w:rPr>
      </w:r>
    </w:p>
    <w:p w:rsidR="00000000" w:rsidDel="00000000" w:rsidP="00000000" w:rsidRDefault="00000000" w:rsidRPr="00000000" w14:paraId="0000008E">
      <w:pPr>
        <w:rPr>
          <w:rFonts w:ascii="Tahoma" w:cs="Tahoma" w:eastAsia="Tahoma" w:hAnsi="Tahoma"/>
        </w:rPr>
      </w:pPr>
      <w:r w:rsidDel="00000000" w:rsidR="00000000" w:rsidRPr="00000000">
        <w:rPr>
          <w:rtl w:val="0"/>
        </w:rPr>
      </w:r>
    </w:p>
    <w:p w:rsidR="00000000" w:rsidDel="00000000" w:rsidP="00000000" w:rsidRDefault="00000000" w:rsidRPr="00000000" w14:paraId="0000008F">
      <w:pPr>
        <w:pStyle w:val="Heading3"/>
        <w:rPr>
          <w:rFonts w:ascii="Tahoma" w:cs="Tahoma" w:eastAsia="Tahoma" w:hAnsi="Tahoma"/>
        </w:rPr>
      </w:pPr>
      <w:bookmarkStart w:colFirst="0" w:colLast="0" w:name="_heading=h.2s8eyo1" w:id="6"/>
      <w:bookmarkEnd w:id="6"/>
      <w:r w:rsidDel="00000000" w:rsidR="00000000" w:rsidRPr="00000000">
        <w:rPr>
          <w:rFonts w:ascii="Tahoma" w:cs="Tahoma" w:eastAsia="Tahoma" w:hAnsi="Tahoma"/>
          <w:rtl w:val="0"/>
        </w:rPr>
        <w:t xml:space="preserve">Annex 7a: Health Programming Problem Examples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1" name=""/>
                <a:graphic>
                  <a:graphicData uri="http://schemas.microsoft.com/office/word/2010/wordprocessingShape">
                    <wps:wsp>
                      <wps:cNvSpPr/>
                      <wps:cNvPr id="23" name="Shape 2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1"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90">
      <w:pPr>
        <w:rPr>
          <w:rFonts w:ascii="Tahoma" w:cs="Tahoma" w:eastAsia="Tahoma" w:hAnsi="Tahoma"/>
        </w:rPr>
      </w:pPr>
      <w:r w:rsidDel="00000000" w:rsidR="00000000" w:rsidRPr="00000000">
        <w:rPr>
          <w:rtl w:val="0"/>
        </w:rPr>
      </w:r>
    </w:p>
    <w:tbl>
      <w:tblPr>
        <w:tblStyle w:val="Table5"/>
        <w:tblW w:w="12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230"/>
        <w:tblGridChange w:id="0">
          <w:tblGrid>
            <w:gridCol w:w="12230"/>
          </w:tblGrid>
        </w:tblGridChange>
      </w:tblGrid>
      <w:tr>
        <w:trPr>
          <w:cantSplit w:val="0"/>
          <w:tblHeader w:val="0"/>
        </w:trPr>
        <w:tc>
          <w:tcPr>
            <w:shd w:fill="f2f2f2" w:val="cle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teenage pregnancy amongst rural, out-of-school girls in region X of country X.</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sexual and gender-based violence amongst women sex workers in X city.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prevalence of malnutrition amongst female children in region X of country X.</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HIV infection amongst male prostitutes in X community.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levels of maternal mortality amongst women residents in X refugee camp.</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C">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9D">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9E">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9F">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A0">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A1">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A2">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A3">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A4">
      <w:pPr>
        <w:rPr>
          <w:rFonts w:ascii="Tahoma" w:cs="Tahoma" w:eastAsia="Tahoma" w:hAnsi="Tahoma"/>
        </w:rPr>
      </w:pPr>
      <w:r w:rsidDel="00000000" w:rsidR="00000000" w:rsidRPr="00000000">
        <w:rPr>
          <w:rtl w:val="0"/>
        </w:rPr>
      </w:r>
    </w:p>
    <w:p w:rsidR="00000000" w:rsidDel="00000000" w:rsidP="00000000" w:rsidRDefault="00000000" w:rsidRPr="00000000" w14:paraId="000000A5">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0A6">
      <w:pPr>
        <w:rPr>
          <w:rFonts w:ascii="Tahoma" w:cs="Tahoma" w:eastAsia="Tahoma" w:hAnsi="Tahoma"/>
        </w:rPr>
      </w:pPr>
      <w:r w:rsidDel="00000000" w:rsidR="00000000" w:rsidRPr="00000000">
        <w:rPr>
          <w:rtl w:val="0"/>
        </w:rPr>
      </w:r>
    </w:p>
    <w:p w:rsidR="00000000" w:rsidDel="00000000" w:rsidP="00000000" w:rsidRDefault="00000000" w:rsidRPr="00000000" w14:paraId="000000A7">
      <w:pPr>
        <w:rPr>
          <w:rFonts w:ascii="Tahoma" w:cs="Tahoma" w:eastAsia="Tahoma" w:hAnsi="Tahoma"/>
        </w:rPr>
      </w:pPr>
      <w:r w:rsidDel="00000000" w:rsidR="00000000" w:rsidRPr="00000000">
        <w:rPr>
          <w:rtl w:val="0"/>
        </w:rPr>
      </w:r>
    </w:p>
    <w:p w:rsidR="00000000" w:rsidDel="00000000" w:rsidP="00000000" w:rsidRDefault="00000000" w:rsidRPr="00000000" w14:paraId="000000A8">
      <w:pPr>
        <w:rPr>
          <w:rFonts w:ascii="Tahoma" w:cs="Tahoma" w:eastAsia="Tahoma" w:hAnsi="Tahoma"/>
        </w:rPr>
      </w:pPr>
      <w:r w:rsidDel="00000000" w:rsidR="00000000" w:rsidRPr="00000000">
        <w:rPr>
          <w:rtl w:val="0"/>
        </w:rPr>
      </w:r>
    </w:p>
    <w:p w:rsidR="00000000" w:rsidDel="00000000" w:rsidP="00000000" w:rsidRDefault="00000000" w:rsidRPr="00000000" w14:paraId="000000A9">
      <w:pPr>
        <w:pStyle w:val="Heading3"/>
        <w:rPr>
          <w:rFonts w:ascii="Tahoma" w:cs="Tahoma" w:eastAsia="Tahoma" w:hAnsi="Tahoma"/>
        </w:rPr>
      </w:pPr>
      <w:bookmarkStart w:colFirst="0" w:colLast="0" w:name="_heading=h.17dp8vu" w:id="7"/>
      <w:bookmarkEnd w:id="7"/>
      <w:r w:rsidDel="00000000" w:rsidR="00000000" w:rsidRPr="00000000">
        <w:rPr>
          <w:rFonts w:ascii="Tahoma" w:cs="Tahoma" w:eastAsia="Tahoma" w:hAnsi="Tahoma"/>
          <w:rtl w:val="0"/>
        </w:rPr>
        <w:t xml:space="preserve">Annex 7b: Problem Tree Examples on Mural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214" name=""/>
                <a:graphic>
                  <a:graphicData uri="http://schemas.microsoft.com/office/word/2010/wordprocessingShape">
                    <wps:wsp>
                      <wps:cNvSpPr/>
                      <wps:cNvPr id="66" name="Shape 6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Seven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214" name="image67.png"/>
                <a:graphic>
                  <a:graphicData uri="http://schemas.openxmlformats.org/drawingml/2006/picture">
                    <pic:pic>
                      <pic:nvPicPr>
                        <pic:cNvPr id="0" name="image67.png"/>
                        <pic:cNvPicPr preferRelativeResize="0"/>
                      </pic:nvPicPr>
                      <pic:blipFill>
                        <a:blip r:embed="rId2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AA">
      <w:pPr>
        <w:rPr>
          <w:rFonts w:ascii="Tahoma" w:cs="Tahoma" w:eastAsia="Tahoma" w:hAnsi="Tahoma"/>
        </w:rPr>
      </w:pPr>
      <w:r w:rsidDel="00000000" w:rsidR="00000000" w:rsidRPr="00000000">
        <w:rPr>
          <w:rtl w:val="0"/>
        </w:rPr>
      </w:r>
    </w:p>
    <w:tbl>
      <w:tblPr>
        <w:tblStyle w:val="Table6"/>
        <w:tblW w:w="1295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6475"/>
        <w:gridCol w:w="6475"/>
        <w:tblGridChange w:id="0">
          <w:tblGrid>
            <w:gridCol w:w="6475"/>
            <w:gridCol w:w="6475"/>
          </w:tblGrid>
        </w:tblGridChange>
      </w:tblGrid>
      <w:tr>
        <w:trPr>
          <w:cantSplit w:val="0"/>
          <w:tblHeader w:val="0"/>
        </w:trPr>
        <w:tc>
          <w:tcPr/>
          <w:p w:rsidR="00000000" w:rsidDel="00000000" w:rsidP="00000000" w:rsidRDefault="00000000" w:rsidRPr="00000000" w14:paraId="000000AB">
            <w:pPr>
              <w:rPr>
                <w:rFonts w:ascii="Tahoma" w:cs="Tahoma" w:eastAsia="Tahoma" w:hAnsi="Tahoma"/>
                <w:b w:val="1"/>
                <w:color w:val="993365"/>
                <w:sz w:val="22"/>
                <w:szCs w:val="22"/>
              </w:rPr>
            </w:pPr>
            <w:r w:rsidDel="00000000" w:rsidR="00000000" w:rsidRPr="00000000">
              <w:rPr>
                <w:rtl w:val="0"/>
              </w:rPr>
            </w:r>
          </w:p>
          <w:p w:rsidR="00000000" w:rsidDel="00000000" w:rsidP="00000000" w:rsidRDefault="00000000" w:rsidRPr="00000000" w14:paraId="000000AC">
            <w:pP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Blank Example</w:t>
            </w:r>
          </w:p>
          <w:p w:rsidR="00000000" w:rsidDel="00000000" w:rsidP="00000000" w:rsidRDefault="00000000" w:rsidRPr="00000000" w14:paraId="000000AD">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AE">
            <w:pPr>
              <w:rPr>
                <w:rFonts w:ascii="Tahoma" w:cs="Tahoma" w:eastAsia="Tahoma" w:hAnsi="Tahoma"/>
                <w:b w:val="1"/>
                <w:color w:val="993365"/>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20434</wp:posOffset>
                  </wp:positionH>
                  <wp:positionV relativeFrom="paragraph">
                    <wp:posOffset>60960</wp:posOffset>
                  </wp:positionV>
                  <wp:extent cx="3885528" cy="2384385"/>
                  <wp:effectExtent b="0" l="0" r="0" t="0"/>
                  <wp:wrapNone/>
                  <wp:docPr descr="A screenshot of a cell phone&#10;&#10;Description automatically generated" id="234" name="image32.png"/>
                  <a:graphic>
                    <a:graphicData uri="http://schemas.openxmlformats.org/drawingml/2006/picture">
                      <pic:pic>
                        <pic:nvPicPr>
                          <pic:cNvPr descr="A screenshot of a cell phone&#10;&#10;Description automatically generated" id="0" name="image32.png"/>
                          <pic:cNvPicPr preferRelativeResize="0"/>
                        </pic:nvPicPr>
                        <pic:blipFill>
                          <a:blip r:embed="rId25"/>
                          <a:srcRect b="0" l="0" r="0" t="0"/>
                          <a:stretch>
                            <a:fillRect/>
                          </a:stretch>
                        </pic:blipFill>
                        <pic:spPr>
                          <a:xfrm>
                            <a:off x="0" y="0"/>
                            <a:ext cx="3885528" cy="2384385"/>
                          </a:xfrm>
                          <a:prstGeom prst="rect"/>
                          <a:ln/>
                        </pic:spPr>
                      </pic:pic>
                    </a:graphicData>
                  </a:graphic>
                </wp:anchor>
              </w:drawing>
            </w:r>
          </w:p>
          <w:p w:rsidR="00000000" w:rsidDel="00000000" w:rsidP="00000000" w:rsidRDefault="00000000" w:rsidRPr="00000000" w14:paraId="000000AF">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0">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1">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2">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3">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4">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5">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6">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7">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8">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9">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A">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B">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E">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BF">
            <w:pPr>
              <w:rPr>
                <w:rFonts w:ascii="Tahoma" w:cs="Tahoma" w:eastAsia="Tahoma" w:hAnsi="Tahoma"/>
                <w:b w:val="1"/>
                <w:color w:val="993365"/>
                <w:sz w:val="20"/>
                <w:szCs w:val="20"/>
              </w:rPr>
            </w:pPr>
            <w:r w:rsidDel="00000000" w:rsidR="00000000" w:rsidRPr="00000000">
              <w:rPr>
                <w:rtl w:val="0"/>
              </w:rPr>
            </w:r>
          </w:p>
        </w:tc>
        <w:tc>
          <w:tcPr/>
          <w:p w:rsidR="00000000" w:rsidDel="00000000" w:rsidP="00000000" w:rsidRDefault="00000000" w:rsidRPr="00000000" w14:paraId="000000C0">
            <w:pPr>
              <w:rPr>
                <w:rFonts w:ascii="Tahoma" w:cs="Tahoma" w:eastAsia="Tahoma" w:hAnsi="Tahoma"/>
                <w:b w:val="1"/>
                <w:color w:val="993365"/>
                <w:sz w:val="22"/>
                <w:szCs w:val="22"/>
              </w:rPr>
            </w:pPr>
            <w:r w:rsidDel="00000000" w:rsidR="00000000" w:rsidRPr="00000000">
              <w:rPr>
                <w:rtl w:val="0"/>
              </w:rPr>
            </w:r>
          </w:p>
          <w:p w:rsidR="00000000" w:rsidDel="00000000" w:rsidP="00000000" w:rsidRDefault="00000000" w:rsidRPr="00000000" w14:paraId="000000C1">
            <w:pP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Complete Example</w:t>
            </w:r>
          </w:p>
          <w:p w:rsidR="00000000" w:rsidDel="00000000" w:rsidP="00000000" w:rsidRDefault="00000000" w:rsidRPr="00000000" w14:paraId="000000C2">
            <w:pPr>
              <w:rPr>
                <w:rFonts w:ascii="Tahoma" w:cs="Tahoma" w:eastAsia="Tahoma" w:hAnsi="Tahoma"/>
                <w:b w:val="1"/>
                <w:color w:val="993365"/>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110829</wp:posOffset>
                  </wp:positionH>
                  <wp:positionV relativeFrom="paragraph">
                    <wp:posOffset>122499</wp:posOffset>
                  </wp:positionV>
                  <wp:extent cx="3841628" cy="2615878"/>
                  <wp:effectExtent b="0" l="0" r="0" t="0"/>
                  <wp:wrapNone/>
                  <wp:docPr descr="A screenshot of a cell phone&#10;&#10;Description automatically generated" id="223" name="image6.png"/>
                  <a:graphic>
                    <a:graphicData uri="http://schemas.openxmlformats.org/drawingml/2006/picture">
                      <pic:pic>
                        <pic:nvPicPr>
                          <pic:cNvPr descr="A screenshot of a cell phone&#10;&#10;Description automatically generated" id="0" name="image6.png"/>
                          <pic:cNvPicPr preferRelativeResize="0"/>
                        </pic:nvPicPr>
                        <pic:blipFill>
                          <a:blip r:embed="rId26"/>
                          <a:srcRect b="0" l="0" r="0" t="0"/>
                          <a:stretch>
                            <a:fillRect/>
                          </a:stretch>
                        </pic:blipFill>
                        <pic:spPr>
                          <a:xfrm>
                            <a:off x="0" y="0"/>
                            <a:ext cx="3841628" cy="2615878"/>
                          </a:xfrm>
                          <a:prstGeom prst="rect"/>
                          <a:ln/>
                        </pic:spPr>
                      </pic:pic>
                    </a:graphicData>
                  </a:graphic>
                </wp:anchor>
              </w:drawing>
            </w:r>
          </w:p>
        </w:tc>
      </w:tr>
    </w:tbl>
    <w:p w:rsidR="00000000" w:rsidDel="00000000" w:rsidP="00000000" w:rsidRDefault="00000000" w:rsidRPr="00000000" w14:paraId="000000C3">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C4">
      <w:pPr>
        <w:rPr>
          <w:rFonts w:ascii="Tahoma" w:cs="Tahoma" w:eastAsia="Tahoma" w:hAnsi="Tahoma"/>
        </w:rPr>
      </w:pPr>
      <w:r w:rsidDel="00000000" w:rsidR="00000000" w:rsidRPr="00000000">
        <w:rPr>
          <w:rtl w:val="0"/>
        </w:rPr>
      </w:r>
    </w:p>
    <w:p w:rsidR="00000000" w:rsidDel="00000000" w:rsidP="00000000" w:rsidRDefault="00000000" w:rsidRPr="00000000" w14:paraId="000000C5">
      <w:pPr>
        <w:rPr>
          <w:rFonts w:ascii="Tahoma" w:cs="Tahoma" w:eastAsia="Tahoma" w:hAnsi="Tahoma"/>
        </w:rPr>
      </w:pPr>
      <w:r w:rsidDel="00000000" w:rsidR="00000000" w:rsidRPr="00000000">
        <w:rPr>
          <w:rtl w:val="0"/>
        </w:rPr>
      </w:r>
    </w:p>
    <w:p w:rsidR="00000000" w:rsidDel="00000000" w:rsidP="00000000" w:rsidRDefault="00000000" w:rsidRPr="00000000" w14:paraId="000000C6">
      <w:pPr>
        <w:rPr>
          <w:rFonts w:ascii="Tahoma" w:cs="Tahoma" w:eastAsia="Tahoma" w:hAnsi="Tahoma"/>
        </w:rPr>
      </w:pPr>
      <w:r w:rsidDel="00000000" w:rsidR="00000000" w:rsidRPr="00000000">
        <w:rPr>
          <w:rtl w:val="0"/>
        </w:rPr>
      </w:r>
    </w:p>
    <w:p w:rsidR="00000000" w:rsidDel="00000000" w:rsidP="00000000" w:rsidRDefault="00000000" w:rsidRPr="00000000" w14:paraId="000000C7">
      <w:pPr>
        <w:rPr>
          <w:rFonts w:ascii="Tahoma" w:cs="Tahoma" w:eastAsia="Tahoma" w:hAnsi="Tahoma"/>
        </w:rPr>
      </w:pPr>
      <w:r w:rsidDel="00000000" w:rsidR="00000000" w:rsidRPr="00000000">
        <w:rPr>
          <w:rtl w:val="0"/>
        </w:rPr>
      </w:r>
    </w:p>
    <w:p w:rsidR="00000000" w:rsidDel="00000000" w:rsidP="00000000" w:rsidRDefault="00000000" w:rsidRPr="00000000" w14:paraId="000000C8">
      <w:pPr>
        <w:rPr>
          <w:rFonts w:ascii="Tahoma" w:cs="Tahoma" w:eastAsia="Tahoma" w:hAnsi="Tahoma"/>
        </w:rPr>
      </w:pPr>
      <w:r w:rsidDel="00000000" w:rsidR="00000000" w:rsidRPr="00000000">
        <w:rPr>
          <w:rtl w:val="0"/>
        </w:rPr>
      </w:r>
    </w:p>
    <w:p w:rsidR="00000000" w:rsidDel="00000000" w:rsidP="00000000" w:rsidRDefault="00000000" w:rsidRPr="00000000" w14:paraId="000000C9">
      <w:pPr>
        <w:rPr>
          <w:rFonts w:ascii="Tahoma" w:cs="Tahoma" w:eastAsia="Tahoma" w:hAnsi="Tahoma"/>
        </w:rPr>
      </w:pPr>
      <w:r w:rsidDel="00000000" w:rsidR="00000000" w:rsidRPr="00000000">
        <w:rPr>
          <w:rtl w:val="0"/>
        </w:rPr>
      </w:r>
    </w:p>
    <w:p w:rsidR="00000000" w:rsidDel="00000000" w:rsidP="00000000" w:rsidRDefault="00000000" w:rsidRPr="00000000" w14:paraId="000000CA">
      <w:pPr>
        <w:rPr>
          <w:rFonts w:ascii="Tahoma" w:cs="Tahoma" w:eastAsia="Tahoma" w:hAnsi="Tahoma"/>
        </w:rPr>
      </w:pPr>
      <w:r w:rsidDel="00000000" w:rsidR="00000000" w:rsidRPr="00000000">
        <w:rPr>
          <w:rtl w:val="0"/>
        </w:rPr>
      </w:r>
    </w:p>
    <w:p w:rsidR="00000000" w:rsidDel="00000000" w:rsidP="00000000" w:rsidRDefault="00000000" w:rsidRPr="00000000" w14:paraId="000000CB">
      <w:pPr>
        <w:rPr>
          <w:rFonts w:ascii="Tahoma" w:cs="Tahoma" w:eastAsia="Tahoma" w:hAnsi="Tahoma"/>
        </w:rPr>
      </w:pPr>
      <w:r w:rsidDel="00000000" w:rsidR="00000000" w:rsidRPr="00000000">
        <w:rPr>
          <w:rtl w:val="0"/>
        </w:rPr>
      </w:r>
    </w:p>
    <w:p w:rsidR="00000000" w:rsidDel="00000000" w:rsidP="00000000" w:rsidRDefault="00000000" w:rsidRPr="00000000" w14:paraId="000000CC">
      <w:pPr>
        <w:rPr>
          <w:rFonts w:ascii="Tahoma" w:cs="Tahoma" w:eastAsia="Tahoma" w:hAnsi="Tahoma"/>
        </w:rPr>
      </w:pPr>
      <w:r w:rsidDel="00000000" w:rsidR="00000000" w:rsidRPr="00000000">
        <w:rPr>
          <w:rtl w:val="0"/>
        </w:rPr>
      </w:r>
    </w:p>
    <w:p w:rsidR="00000000" w:rsidDel="00000000" w:rsidP="00000000" w:rsidRDefault="00000000" w:rsidRPr="00000000" w14:paraId="000000CD">
      <w:pPr>
        <w:rPr>
          <w:rFonts w:ascii="Tahoma" w:cs="Tahoma" w:eastAsia="Tahoma" w:hAnsi="Tahoma"/>
        </w:rPr>
      </w:pPr>
      <w:r w:rsidDel="00000000" w:rsidR="00000000" w:rsidRPr="00000000">
        <w:rPr>
          <w:rtl w:val="0"/>
        </w:rPr>
      </w:r>
    </w:p>
    <w:tbl>
      <w:tblPr>
        <w:tblStyle w:val="Table7"/>
        <w:tblW w:w="1295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12950"/>
        <w:tblGridChange w:id="0">
          <w:tblGrid>
            <w:gridCol w:w="12950"/>
          </w:tblGrid>
        </w:tblGridChange>
      </w:tblGrid>
      <w:tr>
        <w:trPr>
          <w:cantSplit w:val="0"/>
          <w:tblHeader w:val="0"/>
        </w:trPr>
        <w:tc>
          <w:tcPr>
            <w:tcBorders>
              <w:top w:color="808080" w:space="0" w:sz="4" w:val="single"/>
              <w:left w:color="808080" w:space="0" w:sz="4" w:val="single"/>
              <w:bottom w:color="808080" w:space="0" w:sz="4" w:val="single"/>
              <w:right w:color="808080" w:space="0" w:sz="4" w:val="single"/>
            </w:tcBorders>
            <w:shd w:fill="63763e" w:val="clear"/>
          </w:tcPr>
          <w:p w:rsidR="00000000" w:rsidDel="00000000" w:rsidP="00000000" w:rsidRDefault="00000000" w:rsidRPr="00000000" w14:paraId="000000CE">
            <w:pPr>
              <w:pStyle w:val="Heading1"/>
              <w:rPr>
                <w:rFonts w:ascii="Tahoma" w:cs="Tahoma" w:eastAsia="Tahoma" w:hAnsi="Tahoma"/>
                <w:color w:val="ffffff"/>
                <w:sz w:val="32"/>
                <w:szCs w:val="32"/>
              </w:rPr>
            </w:pPr>
            <w:bookmarkStart w:colFirst="0" w:colLast="0" w:name="_heading=h.3rdcrjn" w:id="8"/>
            <w:bookmarkEnd w:id="8"/>
            <w:r w:rsidDel="00000000" w:rsidR="00000000" w:rsidRPr="00000000">
              <w:rPr>
                <w:rFonts w:ascii="Tahoma" w:cs="Tahoma" w:eastAsia="Tahoma" w:hAnsi="Tahoma"/>
                <w:color w:val="ffffff"/>
                <w:sz w:val="32"/>
                <w:szCs w:val="32"/>
                <w:rtl w:val="0"/>
              </w:rPr>
              <w:t xml:space="preserve">Session 8: Understanding a Rights-Based Approach to Gender Equality</w:t>
            </w:r>
          </w:p>
          <w:p w:rsidR="00000000" w:rsidDel="00000000" w:rsidP="00000000" w:rsidRDefault="00000000" w:rsidRPr="00000000" w14:paraId="000000CF">
            <w:pPr>
              <w:rPr>
                <w:rFonts w:ascii="Tahoma" w:cs="Tahoma" w:eastAsia="Tahoma" w:hAnsi="Tahoma"/>
              </w:rPr>
            </w:pPr>
            <w:r w:rsidDel="00000000" w:rsidR="00000000" w:rsidRPr="00000000">
              <w:rPr>
                <w:rtl w:val="0"/>
              </w:rPr>
            </w:r>
          </w:p>
        </w:tc>
      </w:tr>
    </w:tbl>
    <w:p w:rsidR="00000000" w:rsidDel="00000000" w:rsidP="00000000" w:rsidRDefault="00000000" w:rsidRPr="00000000" w14:paraId="000000D0">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5" name=""/>
                <a:graphic>
                  <a:graphicData uri="http://schemas.microsoft.com/office/word/2010/wordprocessingShape">
                    <wps:wsp>
                      <wps:cNvSpPr/>
                      <wps:cNvPr id="45" name="Shape 4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5" name="image46.png"/>
                <a:graphic>
                  <a:graphicData uri="http://schemas.openxmlformats.org/drawingml/2006/picture">
                    <pic:pic>
                      <pic:nvPicPr>
                        <pic:cNvPr id="0" name="image46.png"/>
                        <pic:cNvPicPr preferRelativeResize="0"/>
                      </pic:nvPicPr>
                      <pic:blipFill>
                        <a:blip r:embed="rId27"/>
                        <a:srcRect/>
                        <a:stretch>
                          <a:fillRect/>
                        </a:stretch>
                      </pic:blipFill>
                      <pic:spPr>
                        <a:xfrm>
                          <a:off x="0" y="0"/>
                          <a:ext cx="354965" cy="1510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73" name=""/>
                <a:graphic>
                  <a:graphicData uri="http://schemas.microsoft.com/office/word/2010/wordprocessingShape">
                    <wps:wsp>
                      <wps:cNvSpPr/>
                      <wps:cNvPr id="8" name="Shape 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73"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354965" cy="1510030"/>
                        </a:xfrm>
                        <a:prstGeom prst="rect"/>
                        <a:ln/>
                      </pic:spPr>
                    </pic:pic>
                  </a:graphicData>
                </a:graphic>
              </wp:anchor>
            </w:drawing>
          </mc:Fallback>
        </mc:AlternateContent>
      </w:r>
    </w:p>
    <w:tbl>
      <w:tblPr>
        <w:tblStyle w:val="Table8"/>
        <w:tblW w:w="1294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1545"/>
        <w:gridCol w:w="11395"/>
        <w:tblGridChange w:id="0">
          <w:tblGrid>
            <w:gridCol w:w="1545"/>
            <w:gridCol w:w="11395"/>
          </w:tblGrid>
        </w:tblGridChange>
      </w:tblGrid>
      <w:tr>
        <w:trPr>
          <w:cantSplit w:val="0"/>
          <w:trHeight w:val="759" w:hRule="atLeast"/>
          <w:tblHeader w:val="0"/>
        </w:trPr>
        <w:tc>
          <w:tcPr>
            <w:tcBorders>
              <w:top w:color="b5cb82" w:space="0" w:sz="4" w:val="single"/>
              <w:left w:color="b5cb82" w:space="0" w:sz="4" w:val="single"/>
              <w:bottom w:color="b5cb82" w:space="0" w:sz="4" w:val="single"/>
              <w:right w:color="b5cb82" w:space="0" w:sz="4" w:val="single"/>
            </w:tcBorders>
            <w:shd w:fill="b5cb82" w:val="clear"/>
          </w:tcPr>
          <w:p w:rsidR="00000000" w:rsidDel="00000000" w:rsidP="00000000" w:rsidRDefault="00000000" w:rsidRPr="00000000" w14:paraId="000000D1">
            <w:pPr>
              <w:spacing w:line="276" w:lineRule="auto"/>
              <w:jc w:val="right"/>
              <w:rPr>
                <w:rFonts w:ascii="Tahoma" w:cs="Tahoma" w:eastAsia="Tahoma" w:hAnsi="Tahoma"/>
                <w:b w:val="1"/>
                <w:color w:val="000000"/>
                <w:sz w:val="28"/>
                <w:szCs w:val="28"/>
              </w:rPr>
            </w:pPr>
            <w:r w:rsidDel="00000000" w:rsidR="00000000" w:rsidRPr="00000000">
              <w:rPr>
                <w:rtl w:val="0"/>
              </w:rPr>
            </w:r>
          </w:p>
          <w:p w:rsidR="00000000" w:rsidDel="00000000" w:rsidP="00000000" w:rsidRDefault="00000000" w:rsidRPr="00000000" w14:paraId="000000D2">
            <w:pPr>
              <w:spacing w:line="276" w:lineRule="auto"/>
              <w:jc w:val="center"/>
              <w:rPr>
                <w:rFonts w:ascii="Tahoma" w:cs="Tahoma" w:eastAsia="Tahoma" w:hAnsi="Tahoma"/>
                <w:b w:val="1"/>
                <w:color w:val="000000"/>
                <w:sz w:val="22"/>
                <w:szCs w:val="22"/>
              </w:rPr>
            </w:pPr>
            <w:r w:rsidDel="00000000" w:rsidR="00000000" w:rsidRPr="00000000">
              <w:rPr>
                <w:rFonts w:ascii="Tahoma" w:cs="Tahoma" w:eastAsia="Tahoma" w:hAnsi="Tahoma"/>
                <w:b w:val="1"/>
                <w:color w:val="491a36"/>
                <w:sz w:val="22"/>
                <w:szCs w:val="22"/>
                <w:rtl w:val="0"/>
              </w:rPr>
              <w:t xml:space="preserve">Rights</w:t>
            </w:r>
            <w:r w:rsidDel="00000000" w:rsidR="00000000" w:rsidRPr="00000000">
              <w:rPr>
                <w:rtl w:val="0"/>
              </w:rPr>
            </w:r>
          </w:p>
        </w:tc>
        <w:tc>
          <w:tcPr>
            <w:tcBorders>
              <w:top w:color="f2f2f2" w:space="0" w:sz="4" w:val="single"/>
              <w:left w:color="b5cb82" w:space="0" w:sz="4" w:val="single"/>
              <w:bottom w:color="f2f2f2" w:space="0" w:sz="4" w:val="single"/>
              <w:right w:color="f2f2f2" w:space="0" w:sz="4" w:val="single"/>
            </w:tcBorders>
            <w:shd w:fill="f2f2f2" w:val="clear"/>
          </w:tcPr>
          <w:p w:rsidR="00000000" w:rsidDel="00000000" w:rsidP="00000000" w:rsidRDefault="00000000" w:rsidRPr="00000000" w14:paraId="000000D3">
            <w:pPr>
              <w:spacing w:line="276" w:lineRule="auto"/>
              <w:rPr>
                <w:rFonts w:ascii="Tahoma" w:cs="Tahoma" w:eastAsia="Tahoma" w:hAnsi="Tahoma"/>
                <w:color w:val="000000"/>
                <w:sz w:val="16"/>
                <w:szCs w:val="16"/>
                <w:highlight w:val="white"/>
              </w:rPr>
            </w:pPr>
            <w:r w:rsidDel="00000000" w:rsidR="00000000" w:rsidRPr="00000000">
              <w:rPr>
                <w:rtl w:val="0"/>
              </w:rPr>
            </w:r>
          </w:p>
          <w:p w:rsidR="00000000" w:rsidDel="00000000" w:rsidP="00000000" w:rsidRDefault="00000000" w:rsidRPr="00000000" w14:paraId="000000D4">
            <w:pPr>
              <w:spacing w:line="276" w:lineRule="auto"/>
              <w:rPr>
                <w:rFonts w:ascii="Tahoma" w:cs="Tahoma" w:eastAsia="Tahoma" w:hAnsi="Tahoma"/>
                <w:color w:val="000000"/>
                <w:sz w:val="20"/>
                <w:szCs w:val="20"/>
                <w:highlight w:val="white"/>
              </w:rPr>
            </w:pPr>
            <w:r w:rsidDel="00000000" w:rsidR="00000000" w:rsidRPr="00000000">
              <w:rPr>
                <w:rFonts w:ascii="Tahoma" w:cs="Tahoma" w:eastAsia="Tahoma" w:hAnsi="Tahoma"/>
                <w:sz w:val="20"/>
                <w:szCs w:val="20"/>
                <w:rtl w:val="0"/>
              </w:rPr>
              <w:t xml:space="preserve">Rights are legal, social, or ethical principles of freedom or entitlement; that is, rights are the fundamental normative rules about what is allowed of people or owed to people according to some legal system, social convention, or ethical theory.</w:t>
            </w:r>
            <w:r w:rsidDel="00000000" w:rsidR="00000000" w:rsidRPr="00000000">
              <w:rPr>
                <w:rFonts w:ascii="Tahoma" w:cs="Tahoma" w:eastAsia="Tahoma" w:hAnsi="Tahoma"/>
                <w:color w:val="000000"/>
                <w:sz w:val="20"/>
                <w:szCs w:val="20"/>
                <w:shd w:fill="f2f2f2" w:val="clear"/>
                <w:vertAlign w:val="superscript"/>
              </w:rPr>
              <w:footnoteReference w:customMarkFollows="0" w:id="0"/>
            </w:r>
            <w:r w:rsidDel="00000000" w:rsidR="00000000" w:rsidRPr="00000000">
              <w:rPr>
                <w:rtl w:val="0"/>
              </w:rPr>
            </w:r>
          </w:p>
          <w:p w:rsidR="00000000" w:rsidDel="00000000" w:rsidP="00000000" w:rsidRDefault="00000000" w:rsidRPr="00000000" w14:paraId="000000D5">
            <w:pPr>
              <w:spacing w:line="276" w:lineRule="auto"/>
              <w:rPr>
                <w:rFonts w:ascii="Tahoma" w:cs="Tahoma" w:eastAsia="Tahoma" w:hAnsi="Tahoma"/>
                <w:color w:val="000000"/>
                <w:sz w:val="20"/>
                <w:szCs w:val="20"/>
              </w:rPr>
            </w:pPr>
            <w:r w:rsidDel="00000000" w:rsidR="00000000" w:rsidRPr="00000000">
              <w:rPr>
                <w:rtl w:val="0"/>
              </w:rPr>
            </w:r>
          </w:p>
        </w:tc>
      </w:tr>
    </w:tbl>
    <w:p w:rsidR="00000000" w:rsidDel="00000000" w:rsidP="00000000" w:rsidRDefault="00000000" w:rsidRPr="00000000" w14:paraId="000000D6">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D7">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D8">
      <w:pPr>
        <w:pStyle w:val="Heading3"/>
        <w:rPr>
          <w:rFonts w:ascii="Tahoma" w:cs="Tahoma" w:eastAsia="Tahoma" w:hAnsi="Tahoma"/>
        </w:rPr>
      </w:pPr>
      <w:bookmarkStart w:colFirst="0" w:colLast="0" w:name="_heading=h.26in1rg" w:id="9"/>
      <w:bookmarkEnd w:id="9"/>
      <w:r w:rsidDel="00000000" w:rsidR="00000000" w:rsidRPr="00000000">
        <w:rPr>
          <w:rFonts w:ascii="Tahoma" w:cs="Tahoma" w:eastAsia="Tahoma" w:hAnsi="Tahoma"/>
          <w:rtl w:val="0"/>
        </w:rPr>
        <w:t xml:space="preserve">Annex 8a: Positive/Negative Rights</w:t>
      </w:r>
    </w:p>
    <w:p w:rsidR="00000000" w:rsidDel="00000000" w:rsidP="00000000" w:rsidRDefault="00000000" w:rsidRPr="00000000" w14:paraId="000000D9">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DA">
      <w:pPr>
        <w:spacing w:line="276" w:lineRule="auto"/>
        <w:rPr>
          <w:rFonts w:ascii="Tahoma" w:cs="Tahoma" w:eastAsia="Tahoma" w:hAnsi="Tahoma"/>
          <w:i w:val="1"/>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i w:val="1"/>
          <w:sz w:val="20"/>
          <w:szCs w:val="20"/>
          <w:rtl w:val="0"/>
        </w:rPr>
        <w:t xml:space="preserve">Philosophers and political theorists make a distinction between negative and positive rights. A negative right is a right not to be subjected to an action of another person or group; negative rights permit or oblige inaction. A positive right is a right to be subjected to an action or another person or group; positive rights permit or oblige action.</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D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C">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other words, </w:t>
      </w:r>
      <w:r w:rsidDel="00000000" w:rsidR="00000000" w:rsidRPr="00000000">
        <w:rPr>
          <w:rFonts w:ascii="Tahoma" w:cs="Tahoma" w:eastAsia="Tahoma" w:hAnsi="Tahoma"/>
          <w:b w:val="1"/>
          <w:color w:val="993365"/>
          <w:sz w:val="20"/>
          <w:szCs w:val="20"/>
          <w:rtl w:val="0"/>
        </w:rPr>
        <w:t xml:space="preserve">negative rights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require no action on anyone’s behalf – the duty is in the absence of action.  </w:t>
      </w:r>
      <w:r w:rsidDel="00000000" w:rsidR="00000000" w:rsidRPr="00000000">
        <w:rPr>
          <w:rFonts w:ascii="Tahoma" w:cs="Tahoma" w:eastAsia="Tahoma" w:hAnsi="Tahoma"/>
          <w:b w:val="1"/>
          <w:color w:val="993365"/>
          <w:sz w:val="20"/>
          <w:szCs w:val="20"/>
          <w:rtl w:val="0"/>
        </w:rPr>
        <w:t xml:space="preserve">Positive rights</w:t>
      </w:r>
      <w:r w:rsidDel="00000000" w:rsidR="00000000" w:rsidRPr="00000000">
        <w:rPr>
          <w:rFonts w:ascii="Tahoma" w:cs="Tahoma" w:eastAsia="Tahoma" w:hAnsi="Tahoma"/>
          <w:color w:val="993365"/>
          <w:sz w:val="20"/>
          <w:szCs w:val="20"/>
          <w:rtl w:val="0"/>
        </w:rPr>
        <w:t xml:space="preserve"> </w:t>
      </w:r>
      <w:r w:rsidDel="00000000" w:rsidR="00000000" w:rsidRPr="00000000">
        <w:rPr>
          <w:rFonts w:ascii="Tahoma" w:cs="Tahoma" w:eastAsia="Tahoma" w:hAnsi="Tahoma"/>
          <w:sz w:val="20"/>
          <w:szCs w:val="20"/>
          <w:rtl w:val="0"/>
        </w:rPr>
        <w:t xml:space="preserve">require the action of a duty-bearer, usually the state.  </w:t>
      </w:r>
    </w:p>
    <w:p w:rsidR="00000000" w:rsidDel="00000000" w:rsidP="00000000" w:rsidRDefault="00000000" w:rsidRPr="00000000" w14:paraId="000000D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Take the </w:t>
      </w:r>
      <w:r w:rsidDel="00000000" w:rsidR="00000000" w:rsidRPr="00000000">
        <w:rPr>
          <w:rFonts w:ascii="Tahoma" w:cs="Tahoma" w:eastAsia="Tahoma" w:hAnsi="Tahoma"/>
          <w:b w:val="1"/>
          <w:color w:val="993365"/>
          <w:sz w:val="20"/>
          <w:szCs w:val="20"/>
          <w:rtl w:val="0"/>
        </w:rPr>
        <w:t xml:space="preserve">Universal Declaration of Human Rights</w:t>
      </w:r>
      <w:r w:rsidDel="00000000" w:rsidR="00000000" w:rsidRPr="00000000">
        <w:rPr>
          <w:rFonts w:ascii="Tahoma" w:cs="Tahoma" w:eastAsia="Tahoma" w:hAnsi="Tahoma"/>
          <w:sz w:val="20"/>
          <w:szCs w:val="20"/>
          <w:vertAlign w:val="superscript"/>
        </w:rPr>
        <w:footnoteReference w:customMarkFollows="0" w:id="2"/>
      </w:r>
      <w:r w:rsidDel="00000000" w:rsidR="00000000" w:rsidRPr="00000000">
        <w:rPr>
          <w:rFonts w:ascii="Tahoma" w:cs="Tahoma" w:eastAsia="Tahoma" w:hAnsi="Tahoma"/>
          <w:sz w:val="20"/>
          <w:szCs w:val="20"/>
          <w:rtl w:val="0"/>
        </w:rPr>
        <w:t xml:space="preserve"> as an example.</w:t>
      </w:r>
    </w:p>
    <w:p w:rsidR="00000000" w:rsidDel="00000000" w:rsidP="00000000" w:rsidRDefault="00000000" w:rsidRPr="00000000" w14:paraId="000000D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spacing w:line="276" w:lineRule="auto"/>
        <w:rPr>
          <w:rFonts w:ascii="Tahoma" w:cs="Tahoma" w:eastAsia="Tahoma" w:hAnsi="Tahoma"/>
          <w:b w:val="1"/>
          <w:color w:val="993365"/>
          <w:sz w:val="16"/>
          <w:szCs w:val="16"/>
        </w:rPr>
      </w:pPr>
      <w:r w:rsidDel="00000000" w:rsidR="00000000" w:rsidRPr="00000000">
        <w:rPr>
          <w:rtl w:val="0"/>
        </w:rPr>
      </w:r>
    </w:p>
    <w:tbl>
      <w:tblPr>
        <w:tblStyle w:val="Table9"/>
        <w:tblW w:w="1293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1978"/>
        <w:gridCol w:w="10952"/>
        <w:tblGridChange w:id="0">
          <w:tblGrid>
            <w:gridCol w:w="1978"/>
            <w:gridCol w:w="10952"/>
          </w:tblGrid>
        </w:tblGridChange>
      </w:tblGrid>
      <w:tr>
        <w:trPr>
          <w:cantSplit w:val="0"/>
          <w:tblHeader w:val="0"/>
        </w:trPr>
        <w:tc>
          <w:tcPr>
            <w:gridSpan w:val="2"/>
            <w:tcBorders>
              <w:top w:color="b5cb82" w:space="0" w:sz="4" w:val="single"/>
              <w:left w:color="b5cb82" w:space="0" w:sz="4" w:val="single"/>
              <w:bottom w:color="000000" w:space="0" w:sz="0" w:val="nil"/>
              <w:right w:color="b5cb82" w:space="0" w:sz="4" w:val="single"/>
            </w:tcBorders>
            <w:shd w:fill="b5cb82" w:val="clear"/>
          </w:tcPr>
          <w:p w:rsidR="00000000" w:rsidDel="00000000" w:rsidP="00000000" w:rsidRDefault="00000000" w:rsidRPr="00000000" w14:paraId="000000E9">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A">
            <w:pPr>
              <w:jc w:val="cente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NEGATIVE RIGHTS</w:t>
            </w:r>
          </w:p>
          <w:p w:rsidR="00000000" w:rsidDel="00000000" w:rsidP="00000000" w:rsidRDefault="00000000" w:rsidRPr="00000000" w14:paraId="000000EB">
            <w:pPr>
              <w:rPr>
                <w:rFonts w:ascii="Tahoma" w:cs="Tahoma" w:eastAsia="Tahoma" w:hAnsi="Tahoma"/>
                <w:sz w:val="15"/>
                <w:szCs w:val="15"/>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ED">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EE">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Article 4</w:t>
            </w:r>
          </w:p>
        </w:tc>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E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 one shall be held in slavery or servitude; slavery and the slave trade shall be prohibited in all their forms. </w:t>
            </w:r>
          </w:p>
          <w:p w:rsidR="00000000" w:rsidDel="00000000" w:rsidP="00000000" w:rsidRDefault="00000000" w:rsidRPr="00000000" w14:paraId="000000F1">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F2">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F3">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Article 13 (1,3)</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F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Everyone has the right to freedom of movement and residence within the borders of each State. Everyone has the right to leave any country, including his own, and to return to his country.</w:t>
            </w:r>
          </w:p>
          <w:p w:rsidR="00000000" w:rsidDel="00000000" w:rsidP="00000000" w:rsidRDefault="00000000" w:rsidRPr="00000000" w14:paraId="000000F6">
            <w:pPr>
              <w:spacing w:line="276" w:lineRule="auto"/>
              <w:rPr>
                <w:rFonts w:ascii="Tahoma" w:cs="Tahoma" w:eastAsia="Tahoma" w:hAnsi="Tahoma"/>
                <w:sz w:val="11"/>
                <w:szCs w:val="11"/>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F7">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0F8">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Article 18</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0F9">
            <w:pPr>
              <w:spacing w:line="276" w:lineRule="auto"/>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0FA">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rsidR="00000000" w:rsidDel="00000000" w:rsidP="00000000" w:rsidRDefault="00000000" w:rsidRPr="00000000" w14:paraId="000000FB">
            <w:pPr>
              <w:spacing w:line="276" w:lineRule="auto"/>
              <w:rPr>
                <w:rFonts w:ascii="Tahoma" w:cs="Tahoma" w:eastAsia="Tahoma" w:hAnsi="Tahoma"/>
                <w:b w:val="1"/>
                <w:sz w:val="11"/>
                <w:szCs w:val="11"/>
              </w:rPr>
            </w:pPr>
            <w:r w:rsidDel="00000000" w:rsidR="00000000" w:rsidRPr="00000000">
              <w:rPr>
                <w:rtl w:val="0"/>
              </w:rPr>
            </w:r>
          </w:p>
        </w:tc>
      </w:tr>
    </w:tbl>
    <w:p w:rsidR="00000000" w:rsidDel="00000000" w:rsidP="00000000" w:rsidRDefault="00000000" w:rsidRPr="00000000" w14:paraId="000000FC">
      <w:pPr>
        <w:rPr>
          <w:rFonts w:ascii="Tahoma" w:cs="Tahoma" w:eastAsia="Tahoma" w:hAnsi="Tahoma"/>
          <w:b w:val="1"/>
          <w:color w:val="993365"/>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69" name=""/>
                <a:graphic>
                  <a:graphicData uri="http://schemas.microsoft.com/office/word/2010/wordprocessingShape">
                    <wps:wsp>
                      <wps:cNvSpPr/>
                      <wps:cNvPr id="4" name="Shape 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69"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0FD">
      <w:pPr>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0FE">
      <w:pPr>
        <w:rPr>
          <w:rFonts w:ascii="Tahoma" w:cs="Tahoma" w:eastAsia="Tahoma" w:hAnsi="Tahoma"/>
          <w:b w:val="1"/>
          <w:color w:val="993365"/>
          <w:sz w:val="20"/>
          <w:szCs w:val="20"/>
        </w:rPr>
      </w:pPr>
      <w:r w:rsidDel="00000000" w:rsidR="00000000" w:rsidRPr="00000000">
        <w:rPr>
          <w:rtl w:val="0"/>
        </w:rPr>
      </w:r>
    </w:p>
    <w:tbl>
      <w:tblPr>
        <w:tblStyle w:val="Table10"/>
        <w:tblW w:w="1293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1978"/>
        <w:gridCol w:w="10952"/>
        <w:tblGridChange w:id="0">
          <w:tblGrid>
            <w:gridCol w:w="1978"/>
            <w:gridCol w:w="10952"/>
          </w:tblGrid>
        </w:tblGridChange>
      </w:tblGrid>
      <w:tr>
        <w:trPr>
          <w:cantSplit w:val="0"/>
          <w:tblHeader w:val="0"/>
        </w:trPr>
        <w:tc>
          <w:tcPr>
            <w:gridSpan w:val="2"/>
            <w:tcBorders>
              <w:top w:color="b5cb82" w:space="0" w:sz="4" w:val="single"/>
              <w:left w:color="b5cb82" w:space="0" w:sz="4" w:val="single"/>
              <w:bottom w:color="000000" w:space="0" w:sz="0" w:val="nil"/>
              <w:right w:color="b5cb82" w:space="0" w:sz="4" w:val="single"/>
            </w:tcBorders>
            <w:shd w:fill="b5cb82" w:val="clear"/>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0">
            <w:pPr>
              <w:jc w:val="center"/>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POSITIVE RIGHTS</w:t>
            </w:r>
          </w:p>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r>
      <w:tr>
        <w:trPr>
          <w:cantSplit w:val="0"/>
          <w:tblHeader w:val="0"/>
        </w:trPr>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03">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04">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Article 8</w:t>
            </w:r>
          </w:p>
        </w:tc>
        <w:tc>
          <w:tcPr>
            <w:tcBorders>
              <w:top w:color="b5cb82"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05">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Everyone has the right to an effective remedy by the competent national tribunals for acts violating the fundamental rights granted him by the constitution or by law.</w:t>
            </w:r>
          </w:p>
          <w:p w:rsidR="00000000" w:rsidDel="00000000" w:rsidP="00000000" w:rsidRDefault="00000000" w:rsidRPr="00000000" w14:paraId="00000107">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08">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09">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Article 21 (1)</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10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Everyone has the right to take part in the government of his country, directly or through freely chosen representatives.</w:t>
            </w:r>
          </w:p>
          <w:p w:rsidR="00000000" w:rsidDel="00000000" w:rsidP="00000000" w:rsidRDefault="00000000" w:rsidRPr="00000000" w14:paraId="0000010C">
            <w:pPr>
              <w:spacing w:line="276" w:lineRule="auto"/>
              <w:rPr>
                <w:rFonts w:ascii="Tahoma" w:cs="Tahoma" w:eastAsia="Tahoma" w:hAnsi="Tahoma"/>
                <w:b w:val="1"/>
                <w:sz w:val="20"/>
                <w:szCs w:val="20"/>
              </w:rPr>
            </w:pP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10D">
            <w:pPr>
              <w:spacing w:line="276" w:lineRule="auto"/>
              <w:jc w:val="right"/>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10E">
            <w:pPr>
              <w:spacing w:line="276" w:lineRule="auto"/>
              <w:jc w:val="right"/>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Article 26 (1)</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10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0">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000000" w:rsidDel="00000000" w:rsidP="00000000" w:rsidRDefault="00000000" w:rsidRPr="00000000" w14:paraId="00000111">
            <w:pPr>
              <w:spacing w:line="276" w:lineRule="auto"/>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112">
      <w:pPr>
        <w:jc w:val="left"/>
        <w:rPr>
          <w:rFonts w:ascii="Tahoma" w:cs="Tahoma" w:eastAsia="Tahoma" w:hAnsi="Tahoma"/>
          <w:b w:val="1"/>
        </w:rPr>
      </w:pPr>
      <w:r w:rsidDel="00000000" w:rsidR="00000000" w:rsidRPr="00000000">
        <w:rPr>
          <w:rtl w:val="0"/>
        </w:rPr>
      </w:r>
    </w:p>
    <w:tbl>
      <w:tblPr>
        <w:tblStyle w:val="Table11"/>
        <w:tblW w:w="1304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041"/>
        <w:tblGridChange w:id="0">
          <w:tblGrid>
            <w:gridCol w:w="13041"/>
          </w:tblGrid>
        </w:tblGridChange>
      </w:tblGrid>
      <w:tr>
        <w:trPr>
          <w:cantSplit w:val="0"/>
          <w:trHeight w:val="546.796875" w:hRule="atLeast"/>
          <w:tblHeader w:val="0"/>
        </w:trPr>
        <w:tc>
          <w:tcPr>
            <w:shd w:fill="f9d380" w:val="clear"/>
          </w:tcPr>
          <w:p w:rsidR="00000000" w:rsidDel="00000000" w:rsidP="00000000" w:rsidRDefault="00000000" w:rsidRPr="00000000" w14:paraId="00000113">
            <w:pPr>
              <w:pStyle w:val="Heading3"/>
              <w:jc w:val="center"/>
              <w:rPr>
                <w:rFonts w:ascii="Tahoma" w:cs="Tahoma" w:eastAsia="Tahoma" w:hAnsi="Tahoma"/>
                <w:sz w:val="15"/>
                <w:szCs w:val="15"/>
              </w:rPr>
            </w:pPr>
            <w:bookmarkStart w:colFirst="0" w:colLast="0" w:name="_heading=h.7mhabtpkhu5r" w:id="10"/>
            <w:bookmarkEnd w:id="10"/>
            <w:r w:rsidDel="00000000" w:rsidR="00000000" w:rsidRPr="00000000">
              <w:rPr>
                <w:rFonts w:ascii="Tahoma" w:cs="Tahoma" w:eastAsia="Tahoma" w:hAnsi="Tahoma"/>
                <w:sz w:val="22"/>
                <w:szCs w:val="22"/>
                <w:rtl w:val="0"/>
              </w:rPr>
              <w:t xml:space="preserve">Human Rights-based Approach</w:t>
            </w:r>
            <w:r w:rsidDel="00000000" w:rsidR="00000000" w:rsidRPr="00000000">
              <w:rPr>
                <w:rtl w:val="0"/>
              </w:rPr>
            </w:r>
          </w:p>
          <w:p w:rsidR="00000000" w:rsidDel="00000000" w:rsidP="00000000" w:rsidRDefault="00000000" w:rsidRPr="00000000" w14:paraId="00000114">
            <w:pPr>
              <w:pStyle w:val="Heading3"/>
              <w:rPr>
                <w:rFonts w:ascii="Tahoma" w:cs="Tahoma" w:eastAsia="Tahoma" w:hAnsi="Tahoma"/>
                <w:sz w:val="10"/>
                <w:szCs w:val="10"/>
              </w:rPr>
            </w:pPr>
            <w:bookmarkStart w:colFirst="0" w:colLast="0" w:name="_heading=h.35nkun2" w:id="11"/>
            <w:bookmarkEnd w:id="11"/>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15">
            <w:pPr>
              <w:rPr>
                <w:rFonts w:ascii="Tahoma" w:cs="Tahoma" w:eastAsia="Tahoma" w:hAnsi="Tahoma"/>
                <w:color w:val="993365"/>
                <w:sz w:val="15"/>
                <w:szCs w:val="15"/>
              </w:rPr>
            </w:pPr>
            <w:r w:rsidDel="00000000" w:rsidR="00000000" w:rsidRPr="00000000">
              <w:rPr>
                <w:rtl w:val="0"/>
              </w:rPr>
            </w:r>
          </w:p>
          <w:p w:rsidR="00000000" w:rsidDel="00000000" w:rsidP="00000000" w:rsidRDefault="00000000" w:rsidRPr="00000000" w14:paraId="00000116">
            <w:pPr>
              <w:rPr>
                <w:rFonts w:ascii="Tahoma" w:cs="Tahoma" w:eastAsia="Tahoma" w:hAnsi="Tahoma"/>
                <w:color w:val="993365"/>
                <w:sz w:val="21"/>
                <w:szCs w:val="21"/>
              </w:rPr>
            </w:pPr>
            <w:r w:rsidDel="00000000" w:rsidR="00000000" w:rsidRPr="00000000">
              <w:rPr>
                <w:rFonts w:ascii="Tahoma" w:cs="Tahoma" w:eastAsia="Tahoma" w:hAnsi="Tahoma"/>
                <w:color w:val="993365"/>
                <w:sz w:val="21"/>
                <w:szCs w:val="21"/>
                <w:rtl w:val="0"/>
              </w:rPr>
              <w:t xml:space="preserve">The UN defines </w:t>
            </w:r>
            <w:r w:rsidDel="00000000" w:rsidR="00000000" w:rsidRPr="00000000">
              <w:rPr>
                <w:rFonts w:ascii="Tahoma" w:cs="Tahoma" w:eastAsia="Tahoma" w:hAnsi="Tahoma"/>
                <w:b w:val="1"/>
                <w:color w:val="3a4888"/>
                <w:sz w:val="21"/>
                <w:szCs w:val="21"/>
                <w:rtl w:val="0"/>
              </w:rPr>
              <w:t xml:space="preserve">a human rights-based approach</w:t>
            </w:r>
            <w:r w:rsidDel="00000000" w:rsidR="00000000" w:rsidRPr="00000000">
              <w:rPr>
                <w:rFonts w:ascii="Tahoma" w:cs="Tahoma" w:eastAsia="Tahoma" w:hAnsi="Tahoma"/>
                <w:color w:val="3a4888"/>
                <w:sz w:val="21"/>
                <w:szCs w:val="21"/>
                <w:rtl w:val="0"/>
              </w:rPr>
              <w:t xml:space="preserve"> </w:t>
            </w:r>
            <w:r w:rsidDel="00000000" w:rsidR="00000000" w:rsidRPr="00000000">
              <w:rPr>
                <w:rFonts w:ascii="Tahoma" w:cs="Tahoma" w:eastAsia="Tahoma" w:hAnsi="Tahoma"/>
                <w:color w:val="993365"/>
                <w:sz w:val="21"/>
                <w:szCs w:val="21"/>
                <w:rtl w:val="0"/>
              </w:rPr>
              <w:t xml:space="preserve">as:</w:t>
            </w:r>
          </w:p>
          <w:p w:rsidR="00000000" w:rsidDel="00000000" w:rsidP="00000000" w:rsidRDefault="00000000" w:rsidRPr="00000000" w14:paraId="00000117">
            <w:pPr>
              <w:rPr>
                <w:rFonts w:ascii="Tahoma" w:cs="Tahoma" w:eastAsia="Tahoma" w:hAnsi="Tahoma"/>
                <w:color w:val="000000"/>
                <w:sz w:val="11"/>
                <w:szCs w:val="11"/>
              </w:rPr>
            </w:pPr>
            <w:r w:rsidDel="00000000" w:rsidR="00000000" w:rsidRPr="00000000">
              <w:rPr>
                <w:rtl w:val="0"/>
              </w:rPr>
            </w:r>
          </w:p>
          <w:p w:rsidR="00000000" w:rsidDel="00000000" w:rsidP="00000000" w:rsidRDefault="00000000" w:rsidRPr="00000000" w14:paraId="00000118">
            <w:pPr>
              <w:spacing w:line="276" w:lineRule="auto"/>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 human rights-based approach is a conceptual framework for the process of human development that is normatively based on international human rights standards and operationally directed to promoting and protecting human rights. It seeks to </w:t>
            </w:r>
            <w:r w:rsidDel="00000000" w:rsidR="00000000" w:rsidRPr="00000000">
              <w:rPr>
                <w:rFonts w:ascii="Tahoma" w:cs="Tahoma" w:eastAsia="Tahoma" w:hAnsi="Tahoma"/>
                <w:b w:val="1"/>
                <w:color w:val="491a36"/>
                <w:sz w:val="19"/>
                <w:szCs w:val="19"/>
                <w:rtl w:val="0"/>
              </w:rPr>
              <w:t xml:space="preserve">analyse inequalities which lie at the heart of development problems and redress discriminatory practices and unjust distributions of power </w:t>
            </w:r>
            <w:r w:rsidDel="00000000" w:rsidR="00000000" w:rsidRPr="00000000">
              <w:rPr>
                <w:rFonts w:ascii="Tahoma" w:cs="Tahoma" w:eastAsia="Tahoma" w:hAnsi="Tahoma"/>
                <w:color w:val="000000"/>
                <w:sz w:val="19"/>
                <w:szCs w:val="19"/>
                <w:rtl w:val="0"/>
              </w:rPr>
              <w:t xml:space="preserve">that impede development progress.” – FAQ on HRBA, OHCHR, pg. 16</w:t>
            </w:r>
          </w:p>
        </w:tc>
      </w:tr>
      <w:tr>
        <w:trPr>
          <w:cantSplit w:val="0"/>
          <w:tblHeader w:val="0"/>
        </w:trPr>
        <w:tc>
          <w:tcPr>
            <w:shd w:fill="f2f2f2" w:val="clear"/>
          </w:tcPr>
          <w:p w:rsidR="00000000" w:rsidDel="00000000" w:rsidP="00000000" w:rsidRDefault="00000000" w:rsidRPr="00000000" w14:paraId="00000119">
            <w:pPr>
              <w:rPr>
                <w:rFonts w:ascii="Tahoma" w:cs="Tahoma" w:eastAsia="Tahoma" w:hAnsi="Tahoma"/>
                <w:color w:val="993365"/>
                <w:sz w:val="16"/>
                <w:szCs w:val="16"/>
              </w:rPr>
            </w:pPr>
            <w:r w:rsidDel="00000000" w:rsidR="00000000" w:rsidRPr="00000000">
              <w:rPr>
                <w:rtl w:val="0"/>
              </w:rPr>
            </w:r>
          </w:p>
          <w:p w:rsidR="00000000" w:rsidDel="00000000" w:rsidP="00000000" w:rsidRDefault="00000000" w:rsidRPr="00000000" w14:paraId="0000011A">
            <w:pPr>
              <w:rPr>
                <w:rFonts w:ascii="Tahoma" w:cs="Tahoma" w:eastAsia="Tahoma" w:hAnsi="Tahoma"/>
                <w:color w:val="993365"/>
                <w:sz w:val="21"/>
                <w:szCs w:val="21"/>
              </w:rPr>
            </w:pPr>
            <w:r w:rsidDel="00000000" w:rsidR="00000000" w:rsidRPr="00000000">
              <w:rPr>
                <w:rFonts w:ascii="Tahoma" w:cs="Tahoma" w:eastAsia="Tahoma" w:hAnsi="Tahoma"/>
                <w:color w:val="993365"/>
                <w:sz w:val="21"/>
                <w:szCs w:val="21"/>
                <w:rtl w:val="0"/>
              </w:rPr>
              <w:t xml:space="preserve">According to GAC:</w:t>
            </w:r>
          </w:p>
          <w:p w:rsidR="00000000" w:rsidDel="00000000" w:rsidP="00000000" w:rsidRDefault="00000000" w:rsidRPr="00000000" w14:paraId="0000011B">
            <w:pPr>
              <w:rPr>
                <w:rFonts w:ascii="Tahoma" w:cs="Tahoma" w:eastAsia="Tahoma" w:hAnsi="Tahoma"/>
                <w:color w:val="993365"/>
                <w:sz w:val="11"/>
                <w:szCs w:val="11"/>
              </w:rPr>
            </w:pPr>
            <w:r w:rsidDel="00000000" w:rsidR="00000000" w:rsidRPr="00000000">
              <w:rPr>
                <w:rtl w:val="0"/>
              </w:rPr>
            </w:r>
          </w:p>
          <w:p w:rsidR="00000000" w:rsidDel="00000000" w:rsidP="00000000" w:rsidRDefault="00000000" w:rsidRPr="00000000" w14:paraId="0000011C">
            <w:pPr>
              <w:spacing w:line="276" w:lineRule="auto"/>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Del="00000000" w:rsidR="00000000" w:rsidRPr="00000000">
              <w:rPr>
                <w:rFonts w:ascii="Tahoma" w:cs="Tahoma" w:eastAsia="Tahoma" w:hAnsi="Tahoma"/>
                <w:b w:val="1"/>
                <w:color w:val="491a36"/>
                <w:sz w:val="19"/>
                <w:szCs w:val="19"/>
                <w:rtl w:val="0"/>
              </w:rPr>
              <w:t xml:space="preserve">reinforces a feminist approach, as human rights are at the foundation of gender equality and the empowerment of women and girls</w:t>
            </w:r>
            <w:r w:rsidDel="00000000" w:rsidR="00000000" w:rsidRPr="00000000">
              <w:rPr>
                <w:rFonts w:ascii="Tahoma" w:cs="Tahoma" w:eastAsia="Tahoma" w:hAnsi="Tahoma"/>
                <w:color w:val="000000"/>
                <w:sz w:val="19"/>
                <w:szCs w:val="19"/>
                <w:rtl w:val="0"/>
              </w:rPr>
              <w:t xml:space="preserve">.”</w:t>
            </w:r>
          </w:p>
          <w:p w:rsidR="00000000" w:rsidDel="00000000" w:rsidP="00000000" w:rsidRDefault="00000000" w:rsidRPr="00000000" w14:paraId="0000011D">
            <w:pPr>
              <w:rPr>
                <w:rFonts w:ascii="Tahoma" w:cs="Tahoma" w:eastAsia="Tahoma" w:hAnsi="Tahoma"/>
                <w:color w:val="000000"/>
                <w:sz w:val="15"/>
                <w:szCs w:val="15"/>
              </w:rPr>
            </w:pPr>
            <w:r w:rsidDel="00000000" w:rsidR="00000000" w:rsidRPr="00000000">
              <w:rPr>
                <w:rtl w:val="0"/>
              </w:rPr>
            </w:r>
          </w:p>
        </w:tc>
      </w:tr>
      <w:tr>
        <w:trPr>
          <w:cantSplit w:val="0"/>
          <w:tblHeader w:val="0"/>
        </w:trPr>
        <w:tc>
          <w:tcPr>
            <w:shd w:fill="f9d380" w:val="clear"/>
          </w:tcPr>
          <w:p w:rsidR="00000000" w:rsidDel="00000000" w:rsidP="00000000" w:rsidRDefault="00000000" w:rsidRPr="00000000" w14:paraId="0000011E">
            <w:pPr>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11F">
            <w:pPr>
              <w:jc w:val="center"/>
              <w:rPr>
                <w:rFonts w:ascii="Tahoma" w:cs="Tahoma" w:eastAsia="Tahoma" w:hAnsi="Tahoma"/>
                <w:b w:val="1"/>
                <w:color w:val="3a4888"/>
                <w:sz w:val="22"/>
                <w:szCs w:val="22"/>
              </w:rPr>
            </w:pPr>
            <w:r w:rsidDel="00000000" w:rsidR="00000000" w:rsidRPr="00000000">
              <w:rPr>
                <w:rFonts w:ascii="Tahoma" w:cs="Tahoma" w:eastAsia="Tahoma" w:hAnsi="Tahoma"/>
                <w:b w:val="1"/>
                <w:color w:val="3a4888"/>
                <w:sz w:val="22"/>
                <w:szCs w:val="22"/>
                <w:rtl w:val="0"/>
              </w:rPr>
              <w:t xml:space="preserve">Instrumentalist Approach</w:t>
            </w:r>
          </w:p>
          <w:p w:rsidR="00000000" w:rsidDel="00000000" w:rsidP="00000000" w:rsidRDefault="00000000" w:rsidRPr="00000000" w14:paraId="00000120">
            <w:pPr>
              <w:rPr>
                <w:rFonts w:ascii="Tahoma" w:cs="Tahoma" w:eastAsia="Tahoma" w:hAnsi="Tahoma"/>
                <w:b w:val="1"/>
                <w:color w:val="000000"/>
                <w:sz w:val="15"/>
                <w:szCs w:val="15"/>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21">
            <w:pPr>
              <w:rPr>
                <w:rFonts w:ascii="Tahoma" w:cs="Tahoma" w:eastAsia="Tahoma" w:hAnsi="Tahoma"/>
                <w:color w:val="000000"/>
                <w:sz w:val="15"/>
                <w:szCs w:val="15"/>
              </w:rPr>
            </w:pPr>
            <w:r w:rsidDel="00000000" w:rsidR="00000000" w:rsidRPr="00000000">
              <w:rPr>
                <w:rtl w:val="0"/>
              </w:rPr>
            </w:r>
          </w:p>
          <w:p w:rsidR="00000000" w:rsidDel="00000000" w:rsidP="00000000" w:rsidRDefault="00000000" w:rsidRPr="00000000" w14:paraId="00000122">
            <w:pP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An </w:t>
            </w:r>
            <w:r w:rsidDel="00000000" w:rsidR="00000000" w:rsidRPr="00000000">
              <w:rPr>
                <w:rFonts w:ascii="Tahoma" w:cs="Tahoma" w:eastAsia="Tahoma" w:hAnsi="Tahoma"/>
                <w:b w:val="1"/>
                <w:color w:val="3a4888"/>
                <w:sz w:val="20"/>
                <w:szCs w:val="20"/>
                <w:rtl w:val="0"/>
              </w:rPr>
              <w:t xml:space="preserve">instrumentalist approach</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can be understood by asking: </w:t>
            </w:r>
          </w:p>
          <w:p w:rsidR="00000000" w:rsidDel="00000000" w:rsidP="00000000" w:rsidRDefault="00000000" w:rsidRPr="00000000" w14:paraId="00000123">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24">
            <w:pPr>
              <w:spacing w:line="276" w:lineRule="auto"/>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w:t>
            </w:r>
            <w:r w:rsidDel="00000000" w:rsidR="00000000" w:rsidRPr="00000000">
              <w:rPr>
                <w:rFonts w:ascii="Tahoma" w:cs="Tahoma" w:eastAsia="Tahoma" w:hAnsi="Tahoma"/>
                <w:i w:val="1"/>
                <w:color w:val="000000"/>
                <w:sz w:val="19"/>
                <w:szCs w:val="19"/>
                <w:rtl w:val="0"/>
              </w:rPr>
              <w:t xml:space="preserve">if this problem is solved, what additional external benefits will be seen by others (i.e., community, economy, etc.</w:t>
            </w:r>
            <w:r w:rsidDel="00000000" w:rsidR="00000000" w:rsidRPr="00000000">
              <w:rPr>
                <w:rFonts w:ascii="Tahoma" w:cs="Tahoma" w:eastAsia="Tahoma" w:hAnsi="Tahoma"/>
                <w:color w:val="000000"/>
                <w:sz w:val="19"/>
                <w:szCs w:val="19"/>
                <w:rtl w:val="0"/>
              </w:rPr>
              <w:t xml:space="preserve">)”? </w:t>
            </w:r>
          </w:p>
          <w:p w:rsidR="00000000" w:rsidDel="00000000" w:rsidP="00000000" w:rsidRDefault="00000000" w:rsidRPr="00000000" w14:paraId="00000125">
            <w:pP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26">
            <w:pPr>
              <w:spacing w:line="276" w:lineRule="auto"/>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An instrumentalist approach to gender equality sees it as a </w:t>
            </w:r>
            <w:r w:rsidDel="00000000" w:rsidR="00000000" w:rsidRPr="00000000">
              <w:rPr>
                <w:rFonts w:ascii="Tahoma" w:cs="Tahoma" w:eastAsia="Tahoma" w:hAnsi="Tahoma"/>
                <w:i w:val="1"/>
                <w:color w:val="000000"/>
                <w:sz w:val="19"/>
                <w:szCs w:val="19"/>
                <w:rtl w:val="0"/>
              </w:rPr>
              <w:t xml:space="preserve">means</w:t>
            </w:r>
            <w:r w:rsidDel="00000000" w:rsidR="00000000" w:rsidRPr="00000000">
              <w:rPr>
                <w:rFonts w:ascii="Tahoma" w:cs="Tahoma" w:eastAsia="Tahoma" w:hAnsi="Tahoma"/>
                <w:color w:val="000000"/>
                <w:sz w:val="19"/>
                <w:szCs w:val="19"/>
                <w:rtl w:val="0"/>
              </w:rPr>
              <w:t xml:space="preserve"> to the achievement of other goals, such as economic development or sustainable peace and security. An instrumentalist approach to gender equality has often been used to gain support from a wider constituency. Ask participants if they can think of some examples.</w:t>
            </w:r>
          </w:p>
          <w:p w:rsidR="00000000" w:rsidDel="00000000" w:rsidP="00000000" w:rsidRDefault="00000000" w:rsidRPr="00000000" w14:paraId="00000127">
            <w:pPr>
              <w:spacing w:line="276"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“When you educate a girl, national GDP increases by XX %”;   </w:t>
            </w:r>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“Maternal and infant mortality rates decrease when women have agency to make health-related decisions.”</w:t>
            </w:r>
          </w:p>
          <w:p w:rsidR="00000000" w:rsidDel="00000000" w:rsidP="00000000" w:rsidRDefault="00000000" w:rsidRPr="00000000" w14:paraId="000001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“When women can own and run businesses, the whole economy grows”;</w:t>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“Sustainable peace is more achievable when women are active participants in discussions”</w:t>
            </w:r>
          </w:p>
        </w:tc>
      </w:tr>
      <w:tr>
        <w:trPr>
          <w:cantSplit w:val="0"/>
          <w:tblHeader w:val="0"/>
        </w:trPr>
        <w:tc>
          <w:tcPr>
            <w:shd w:fill="f2f2f2" w:val="clear"/>
          </w:tcPr>
          <w:p w:rsidR="00000000" w:rsidDel="00000000" w:rsidP="00000000" w:rsidRDefault="00000000" w:rsidRPr="00000000" w14:paraId="0000012C">
            <w:pPr>
              <w:rPr>
                <w:rFonts w:ascii="Tahoma" w:cs="Tahoma" w:eastAsia="Tahoma" w:hAnsi="Tahoma"/>
                <w:color w:val="993365"/>
                <w:sz w:val="21"/>
                <w:szCs w:val="21"/>
              </w:rPr>
            </w:pPr>
            <w:r w:rsidDel="00000000" w:rsidR="00000000" w:rsidRPr="00000000">
              <w:rPr>
                <w:rFonts w:ascii="Tahoma" w:cs="Tahoma" w:eastAsia="Tahoma" w:hAnsi="Tahoma"/>
                <w:color w:val="993365"/>
                <w:sz w:val="21"/>
                <w:szCs w:val="21"/>
                <w:rtl w:val="0"/>
              </w:rPr>
              <w:t xml:space="preserve">The UN Office for the High Commission on Human Rights describes it like this:</w:t>
            </w:r>
          </w:p>
          <w:p w:rsidR="00000000" w:rsidDel="00000000" w:rsidP="00000000" w:rsidRDefault="00000000" w:rsidRPr="00000000" w14:paraId="0000012D">
            <w:pPr>
              <w:rPr>
                <w:rFonts w:ascii="Tahoma" w:cs="Tahoma" w:eastAsia="Tahoma" w:hAnsi="Tahoma"/>
                <w:color w:val="993365"/>
                <w:sz w:val="11"/>
                <w:szCs w:val="11"/>
              </w:rPr>
            </w:pPr>
            <w:r w:rsidDel="00000000" w:rsidR="00000000" w:rsidRPr="00000000">
              <w:rPr>
                <w:rtl w:val="0"/>
              </w:rPr>
            </w:r>
          </w:p>
          <w:p w:rsidR="00000000" w:rsidDel="00000000" w:rsidP="00000000" w:rsidRDefault="00000000" w:rsidRPr="00000000" w14:paraId="0000012E">
            <w:pPr>
              <w:spacing w:line="276" w:lineRule="auto"/>
              <w:rPr>
                <w:rFonts w:ascii="Tahoma" w:cs="Tahoma" w:eastAsia="Tahoma" w:hAnsi="Tahoma"/>
                <w:color w:val="000000"/>
                <w:sz w:val="19"/>
                <w:szCs w:val="19"/>
              </w:rPr>
            </w:pPr>
            <w:r w:rsidDel="00000000" w:rsidR="00000000" w:rsidRPr="00000000">
              <w:rPr>
                <w:rFonts w:ascii="Tahoma" w:cs="Tahoma" w:eastAsia="Tahoma" w:hAnsi="Tahoma"/>
                <w:color w:val="000000"/>
                <w:sz w:val="19"/>
                <w:szCs w:val="19"/>
                <w:rtl w:val="0"/>
              </w:rPr>
              <w:t xml:space="preserve">“</w:t>
            </w:r>
            <w:r w:rsidDel="00000000" w:rsidR="00000000" w:rsidRPr="00000000">
              <w:rPr>
                <w:rFonts w:ascii="Tahoma" w:cs="Tahoma" w:eastAsia="Tahoma" w:hAnsi="Tahoma"/>
                <w:i w:val="1"/>
                <w:color w:val="000000"/>
                <w:sz w:val="19"/>
                <w:szCs w:val="19"/>
                <w:rtl w:val="0"/>
              </w:rPr>
              <w:t xml:space="preserve">There are two main rationales for a human rights-based approach: (a) the intrinsic rationale, acknowledging that a human rights-based approach is the </w:t>
            </w:r>
            <w:r w:rsidDel="00000000" w:rsidR="00000000" w:rsidRPr="00000000">
              <w:rPr>
                <w:rFonts w:ascii="Tahoma" w:cs="Tahoma" w:eastAsia="Tahoma" w:hAnsi="Tahoma"/>
                <w:b w:val="1"/>
                <w:i w:val="1"/>
                <w:color w:val="000000"/>
                <w:sz w:val="19"/>
                <w:szCs w:val="19"/>
                <w:rtl w:val="0"/>
              </w:rPr>
              <w:t xml:space="preserve">right thing to do</w:t>
            </w:r>
            <w:r w:rsidDel="00000000" w:rsidR="00000000" w:rsidRPr="00000000">
              <w:rPr>
                <w:rFonts w:ascii="Tahoma" w:cs="Tahoma" w:eastAsia="Tahoma" w:hAnsi="Tahoma"/>
                <w:i w:val="1"/>
                <w:color w:val="000000"/>
                <w:sz w:val="19"/>
                <w:szCs w:val="19"/>
                <w:rtl w:val="0"/>
              </w:rPr>
              <w:t xml:space="preserve">, morally or legally; and (b) the instrumental rationale, recognizing that a human rights-based approach </w:t>
            </w:r>
            <w:r w:rsidDel="00000000" w:rsidR="00000000" w:rsidRPr="00000000">
              <w:rPr>
                <w:rFonts w:ascii="Tahoma" w:cs="Tahoma" w:eastAsia="Tahoma" w:hAnsi="Tahoma"/>
                <w:b w:val="1"/>
                <w:i w:val="1"/>
                <w:color w:val="000000"/>
                <w:sz w:val="19"/>
                <w:szCs w:val="19"/>
                <w:rtl w:val="0"/>
              </w:rPr>
              <w:t xml:space="preserve">leads to better and more sustainable human development</w:t>
            </w:r>
            <w:r w:rsidDel="00000000" w:rsidR="00000000" w:rsidRPr="00000000">
              <w:rPr>
                <w:rFonts w:ascii="Tahoma" w:cs="Tahoma" w:eastAsia="Tahoma" w:hAnsi="Tahoma"/>
                <w:i w:val="1"/>
                <w:color w:val="000000"/>
                <w:sz w:val="19"/>
                <w:szCs w:val="19"/>
                <w:rtl w:val="0"/>
              </w:rPr>
              <w:t xml:space="preserve"> outcomes. In practice, the reason for pursuing a human rights-based approach is usually a blend of these two.</w:t>
            </w:r>
            <w:r w:rsidDel="00000000" w:rsidR="00000000" w:rsidRPr="00000000">
              <w:rPr>
                <w:rFonts w:ascii="Tahoma" w:cs="Tahoma" w:eastAsia="Tahoma" w:hAnsi="Tahoma"/>
                <w:color w:val="000000"/>
                <w:sz w:val="19"/>
                <w:szCs w:val="19"/>
                <w:rtl w:val="0"/>
              </w:rPr>
              <w:t xml:space="preserve">” – FAQ on HRBA, OHCHR, pg. 16</w:t>
            </w:r>
          </w:p>
          <w:p w:rsidR="00000000" w:rsidDel="00000000" w:rsidP="00000000" w:rsidRDefault="00000000" w:rsidRPr="00000000" w14:paraId="0000012F">
            <w:pPr>
              <w:tabs>
                <w:tab w:val="left" w:leader="none" w:pos="2512"/>
              </w:tabs>
              <w:rPr>
                <w:rFonts w:ascii="Tahoma" w:cs="Tahoma" w:eastAsia="Tahoma" w:hAnsi="Tahoma"/>
                <w:color w:val="000000"/>
                <w:sz w:val="11"/>
                <w:szCs w:val="11"/>
              </w:rPr>
            </w:pPr>
            <w:r w:rsidDel="00000000" w:rsidR="00000000" w:rsidRPr="00000000">
              <w:rPr>
                <w:rtl w:val="0"/>
              </w:rPr>
            </w:r>
          </w:p>
        </w:tc>
      </w:tr>
    </w:tbl>
    <w:p w:rsidR="00000000" w:rsidDel="00000000" w:rsidP="00000000" w:rsidRDefault="00000000" w:rsidRPr="00000000" w14:paraId="00000130">
      <w:pPr>
        <w:pStyle w:val="Heading2"/>
        <w:rPr>
          <w:rFonts w:ascii="Tahoma" w:cs="Tahoma" w:eastAsia="Tahoma" w:hAnsi="Tahoma"/>
        </w:rPr>
      </w:pPr>
      <w:bookmarkStart w:colFirst="0" w:colLast="0" w:name="_heading=h.44sinio" w:id="12"/>
      <w:bookmarkEnd w:id="12"/>
      <w:r w:rsidDel="00000000" w:rsidR="00000000" w:rsidRPr="00000000">
        <w:rPr>
          <w:rFonts w:ascii="Tahoma" w:cs="Tahoma" w:eastAsia="Tahoma" w:hAnsi="Tahoma"/>
          <w:rtl w:val="0"/>
        </w:rPr>
        <w:t xml:space="preserve">Activity 8.1 Instruments: Rights-based or Instrumentalist? Vote with your picture!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3" name=""/>
                <a:graphic>
                  <a:graphicData uri="http://schemas.microsoft.com/office/word/2010/wordprocessingShape">
                    <wps:wsp>
                      <wps:cNvSpPr/>
                      <wps:cNvPr id="53" name="Shape 5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3" name="image55.png"/>
                <a:graphic>
                  <a:graphicData uri="http://schemas.openxmlformats.org/drawingml/2006/picture">
                    <pic:pic>
                      <pic:nvPicPr>
                        <pic:cNvPr id="0" name="image55.png"/>
                        <pic:cNvPicPr preferRelativeResize="0"/>
                      </pic:nvPicPr>
                      <pic:blipFill>
                        <a:blip r:embed="rId3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31">
      <w:pPr>
        <w:rPr>
          <w:rFonts w:ascii="Tahoma" w:cs="Tahoma" w:eastAsia="Tahoma" w:hAnsi="Tahoma"/>
        </w:rPr>
      </w:pPr>
      <w:r w:rsidDel="00000000" w:rsidR="00000000" w:rsidRPr="00000000">
        <w:rPr>
          <w:rtl w:val="0"/>
        </w:rPr>
      </w:r>
    </w:p>
    <w:p w:rsidR="00000000" w:rsidDel="00000000" w:rsidP="00000000" w:rsidRDefault="00000000" w:rsidRPr="00000000" w14:paraId="00000132">
      <w:pPr>
        <w:pStyle w:val="Heading3"/>
        <w:rPr>
          <w:rFonts w:ascii="Tahoma" w:cs="Tahoma" w:eastAsia="Tahoma" w:hAnsi="Tahoma"/>
        </w:rPr>
      </w:pPr>
      <w:bookmarkStart w:colFirst="0" w:colLast="0" w:name="_heading=h.2jxsxqh" w:id="13"/>
      <w:bookmarkEnd w:id="13"/>
      <w:r w:rsidDel="00000000" w:rsidR="00000000" w:rsidRPr="00000000">
        <w:rPr>
          <w:rFonts w:ascii="Tahoma" w:cs="Tahoma" w:eastAsia="Tahoma" w:hAnsi="Tahoma"/>
          <w:rtl w:val="0"/>
        </w:rPr>
        <w:t xml:space="preserve">Activity Instructions</w:t>
      </w:r>
    </w:p>
    <w:p w:rsidR="00000000" w:rsidDel="00000000" w:rsidP="00000000" w:rsidRDefault="00000000" w:rsidRPr="00000000" w14:paraId="00000133">
      <w:pPr>
        <w:rPr>
          <w:rFonts w:ascii="Tahoma" w:cs="Tahoma" w:eastAsia="Tahoma" w:hAnsi="Tahoma"/>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We’re going to take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 minutes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 an interactive activity to help explore the meaning of human rights-base approach vs. instrumentalist approach.</w:t>
      </w:r>
      <w:r w:rsidDel="00000000" w:rsidR="00000000" w:rsidRPr="00000000">
        <w:drawing>
          <wp:anchor allowOverlap="1" behindDoc="0" distB="0" distT="0" distL="114300" distR="114300" hidden="0" layoutInCell="1" locked="0" relativeHeight="0" simplePos="0">
            <wp:simplePos x="0" y="0"/>
            <wp:positionH relativeFrom="column">
              <wp:posOffset>6090285</wp:posOffset>
            </wp:positionH>
            <wp:positionV relativeFrom="paragraph">
              <wp:posOffset>219075</wp:posOffset>
            </wp:positionV>
            <wp:extent cx="2151380" cy="1612900"/>
            <wp:effectExtent b="28575" l="28575" r="28575" t="28575"/>
            <wp:wrapSquare wrapText="bothSides" distB="0" distT="0" distL="114300" distR="114300"/>
            <wp:docPr descr="Diagram&#10;&#10;Description automatically generated" id="230" name="image29.jpg"/>
            <a:graphic>
              <a:graphicData uri="http://schemas.openxmlformats.org/drawingml/2006/picture">
                <pic:pic>
                  <pic:nvPicPr>
                    <pic:cNvPr descr="Diagram&#10;&#10;Description automatically generated" id="0" name="image29.jpg"/>
                    <pic:cNvPicPr preferRelativeResize="0"/>
                  </pic:nvPicPr>
                  <pic:blipFill>
                    <a:blip r:embed="rId31"/>
                    <a:srcRect b="0" l="0" r="0" t="0"/>
                    <a:stretch>
                      <a:fillRect/>
                    </a:stretch>
                  </pic:blipFill>
                  <pic:spPr>
                    <a:xfrm rot="5400000">
                      <a:off x="0" y="0"/>
                      <a:ext cx="2151380" cy="1612900"/>
                    </a:xfrm>
                    <a:prstGeom prst="rect"/>
                    <a:ln w="28575">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4375785</wp:posOffset>
            </wp:positionH>
            <wp:positionV relativeFrom="paragraph">
              <wp:posOffset>218440</wp:posOffset>
            </wp:positionV>
            <wp:extent cx="2153920" cy="1614805"/>
            <wp:effectExtent b="28575" l="28575" r="28575" t="28575"/>
            <wp:wrapSquare wrapText="bothSides" distB="0" distT="0" distL="114300" distR="114300"/>
            <wp:docPr descr="A picture containing text&#10;&#10;Description automatically generated" id="220" name="image2.jpg"/>
            <a:graphic>
              <a:graphicData uri="http://schemas.openxmlformats.org/drawingml/2006/picture">
                <pic:pic>
                  <pic:nvPicPr>
                    <pic:cNvPr descr="A picture containing text&#10;&#10;Description automatically generated" id="0" name="image2.jpg"/>
                    <pic:cNvPicPr preferRelativeResize="0"/>
                  </pic:nvPicPr>
                  <pic:blipFill>
                    <a:blip r:embed="rId32"/>
                    <a:srcRect b="0" l="0" r="0" t="0"/>
                    <a:stretch>
                      <a:fillRect/>
                    </a:stretch>
                  </pic:blipFill>
                  <pic:spPr>
                    <a:xfrm rot="5400000">
                      <a:off x="0" y="0"/>
                      <a:ext cx="2153920" cy="1614805"/>
                    </a:xfrm>
                    <a:prstGeom prst="rect"/>
                    <a:ln w="28575">
                      <a:solidFill>
                        <a:srgbClr val="000000"/>
                      </a:solidFill>
                      <a:prstDash val="solid"/>
                    </a:ln>
                  </pic:spPr>
                </pic:pic>
              </a:graphicData>
            </a:graphic>
          </wp:anchor>
        </w:drawing>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Get two detached sheets of paper (preferably blank) and a writing utensil (preferably a black or dark marker).</w:t>
      </w:r>
    </w:p>
    <w:p w:rsidR="00000000" w:rsidDel="00000000" w:rsidP="00000000" w:rsidRDefault="00000000" w:rsidRPr="00000000" w14:paraId="00000137">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 one sheet of paper, draw an ‘instrument’ of your choice (for example: a guitar or a trumpet)</w:t>
      </w:r>
    </w:p>
    <w:p w:rsidR="00000000" w:rsidDel="00000000" w:rsidP="00000000" w:rsidRDefault="00000000" w:rsidRPr="00000000" w14:paraId="00000139">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 the other sheet of paper, draw a picture that signifies human rights (for example: a dove or the peace symbol)</w:t>
      </w:r>
    </w:p>
    <w:p w:rsidR="00000000" w:rsidDel="00000000" w:rsidP="00000000" w:rsidRDefault="00000000" w:rsidRPr="00000000" w14:paraId="0000013B">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Take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 minutes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to complete your drawings. Take this time to also stand/stretch/etc. </w:t>
      </w:r>
    </w:p>
    <w:p w:rsidR="00000000" w:rsidDel="00000000" w:rsidP="00000000" w:rsidRDefault="00000000" w:rsidRPr="00000000" w14:paraId="0000013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Once complete, the facilitator is going to read out different statements.</w:t>
      </w:r>
    </w:p>
    <w:p w:rsidR="00000000" w:rsidDel="00000000" w:rsidP="00000000" w:rsidRDefault="00000000" w:rsidRPr="00000000" w14:paraId="0000013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 each statement is read out loud, you are to decide if the statement takes a human rights-based approach or an instrumentalist approach. </w:t>
      </w:r>
    </w:p>
    <w:p w:rsidR="00000000" w:rsidDel="00000000" w:rsidP="00000000" w:rsidRDefault="00000000" w:rsidRPr="00000000" w14:paraId="0000014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Hold the drawing of either the human rights-based approach or the instrumentalist approach to the camera depending on the approach you believe the statement takes:</w:t>
      </w:r>
    </w:p>
    <w:p w:rsidR="00000000" w:rsidDel="00000000" w:rsidP="00000000" w:rsidRDefault="00000000" w:rsidRPr="00000000" w14:paraId="00000143">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0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 believe the statement takes an instrumentalist approach, hold up the drawing of the instrument to the camera.</w:t>
      </w:r>
    </w:p>
    <w:p w:rsidR="00000000" w:rsidDel="00000000" w:rsidP="00000000" w:rsidRDefault="00000000" w:rsidRPr="00000000" w14:paraId="000001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102"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 believe the statement takes a human rights-based approach, hold up the drawing of the human rights symbol to the camera. </w:t>
      </w:r>
    </w:p>
    <w:p w:rsidR="00000000" w:rsidDel="00000000" w:rsidP="00000000" w:rsidRDefault="00000000" w:rsidRPr="00000000" w14:paraId="00000146">
      <w:pPr>
        <w:rPr>
          <w:rFonts w:ascii="Tahoma" w:cs="Tahoma" w:eastAsia="Tahoma" w:hAnsi="Tahoma"/>
        </w:rPr>
      </w:pPr>
      <w:r w:rsidDel="00000000" w:rsidR="00000000" w:rsidRPr="00000000">
        <w:rPr>
          <w:rtl w:val="0"/>
        </w:rPr>
      </w:r>
    </w:p>
    <w:p w:rsidR="00000000" w:rsidDel="00000000" w:rsidP="00000000" w:rsidRDefault="00000000" w:rsidRPr="00000000" w14:paraId="00000147">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148">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79" name=""/>
                <a:graphic>
                  <a:graphicData uri="http://schemas.microsoft.com/office/word/2010/wordprocessingShape">
                    <wps:wsp>
                      <wps:cNvSpPr/>
                      <wps:cNvPr id="21" name="Shape 2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79"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49">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317500</wp:posOffset>
                </wp:positionV>
                <wp:extent cx="6534785" cy="3559810"/>
                <wp:effectExtent b="0" l="0" r="0" t="0"/>
                <wp:wrapTopAndBottom distB="0" distT="0"/>
                <wp:docPr id="198" name=""/>
                <a:graphic>
                  <a:graphicData uri="http://schemas.microsoft.com/office/word/2010/wordprocessingShape">
                    <wps:wsp>
                      <wps:cNvSpPr/>
                      <wps:cNvPr id="48" name="Shape 48"/>
                      <wps:spPr>
                        <a:xfrm>
                          <a:off x="2083370" y="2004858"/>
                          <a:ext cx="6525260" cy="3550285"/>
                        </a:xfrm>
                        <a:prstGeom prst="rect">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1"/>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A defining feature of a human rights-based approach is that the realization of rights is not only at the core of the rationale for an intervention, but its principles must guide all stages of implementation</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Equality and non-discrimination</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All individuals are equal as human beings and entitled to human rights, without discrimination of any kind.</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Participation and inclusion</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3a4888"/>
                                <w:sz w:val="20"/>
                                <w:vertAlign w:val="baseline"/>
                              </w:rPr>
                              <w:t xml:space="preserve">Transparency and accountability</w:t>
                            </w:r>
                            <w:r w:rsidDel="00000000" w:rsidR="00000000" w:rsidRPr="00000000">
                              <w:rPr>
                                <w:rFonts w:ascii="Tahoma" w:cs="Tahoma" w:eastAsia="Tahoma" w:hAnsi="Tahoma"/>
                                <w:b w:val="0"/>
                                <w:i w:val="0"/>
                                <w:smallCaps w:val="0"/>
                                <w:strike w:val="0"/>
                                <w:color w:val="3a4888"/>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Individuals have access to information on policies, decisions and use of funds, and are empowered to hold those who have a duty to act accountable. State and non-State actors comply with their applicable obligations and responsibilities.</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w:t>
                            </w:r>
                            <w:r w:rsidDel="00000000" w:rsidR="00000000" w:rsidRPr="00000000">
                              <w:rPr>
                                <w:rFonts w:ascii="Tahoma" w:cs="Tahoma" w:eastAsia="Tahoma" w:hAnsi="Tahoma"/>
                                <w:b w:val="0"/>
                                <w:i w:val="0"/>
                                <w:smallCaps w:val="0"/>
                                <w:strike w:val="0"/>
                                <w:color w:val="0563c1"/>
                                <w:sz w:val="20"/>
                                <w:u w:val="single"/>
                                <w:vertAlign w:val="baseline"/>
                              </w:rPr>
                              <w:t xml:space="preserve">https://www.international.gc.ca/world-monde/issues_development-enjeux_developpement/priorities-priorites/human_rights-droits_personne.aspx?lang=eng</w:t>
                            </w:r>
                            <w:r w:rsidDel="00000000" w:rsidR="00000000" w:rsidRPr="00000000">
                              <w:rPr>
                                <w:rFonts w:ascii="Tahoma" w:cs="Tahoma" w:eastAsia="Tahoma" w:hAnsi="Tahoma"/>
                                <w:b w:val="0"/>
                                <w:i w:val="0"/>
                                <w:smallCaps w:val="0"/>
                                <w:strike w:val="0"/>
                                <w:color w:val="000000"/>
                                <w:sz w:val="20"/>
                                <w:vertAlign w:val="baseline"/>
                              </w:rPr>
                              <w:t xml:space="preserve">)</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317500</wp:posOffset>
                </wp:positionV>
                <wp:extent cx="6534785" cy="3559810"/>
                <wp:effectExtent b="0" l="0" r="0" t="0"/>
                <wp:wrapTopAndBottom distB="0" distT="0"/>
                <wp:docPr id="198" name="image49.png"/>
                <a:graphic>
                  <a:graphicData uri="http://schemas.openxmlformats.org/drawingml/2006/picture">
                    <pic:pic>
                      <pic:nvPicPr>
                        <pic:cNvPr id="0" name="image49.png"/>
                        <pic:cNvPicPr preferRelativeResize="0"/>
                      </pic:nvPicPr>
                      <pic:blipFill>
                        <a:blip r:embed="rId34"/>
                        <a:srcRect/>
                        <a:stretch>
                          <a:fillRect/>
                        </a:stretch>
                      </pic:blipFill>
                      <pic:spPr>
                        <a:xfrm>
                          <a:off x="0" y="0"/>
                          <a:ext cx="6534785" cy="35598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0" name=""/>
                <a:graphic>
                  <a:graphicData uri="http://schemas.microsoft.com/office/word/2010/wordprocessingShape">
                    <wps:wsp>
                      <wps:cNvSpPr/>
                      <wps:cNvPr id="50" name="Shape 5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0" name="image52.png"/>
                <a:graphic>
                  <a:graphicData uri="http://schemas.openxmlformats.org/drawingml/2006/picture">
                    <pic:pic>
                      <pic:nvPicPr>
                        <pic:cNvPr id="0" name="image52.png"/>
                        <pic:cNvPicPr preferRelativeResize="0"/>
                      </pic:nvPicPr>
                      <pic:blipFill>
                        <a:blip r:embed="rId3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4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4B">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14C">
      <w:pPr>
        <w:rPr>
          <w:rFonts w:ascii="Tahoma" w:cs="Tahoma" w:eastAsia="Tahoma" w:hAnsi="Tahoma"/>
        </w:rPr>
      </w:pPr>
      <w:r w:rsidDel="00000000" w:rsidR="00000000" w:rsidRPr="00000000">
        <w:rPr>
          <w:rtl w:val="0"/>
        </w:rPr>
      </w:r>
    </w:p>
    <w:p w:rsidR="00000000" w:rsidDel="00000000" w:rsidP="00000000" w:rsidRDefault="00000000" w:rsidRPr="00000000" w14:paraId="0000014D">
      <w:pPr>
        <w:rPr>
          <w:rFonts w:ascii="Tahoma" w:cs="Tahoma" w:eastAsia="Tahoma" w:hAnsi="Tahoma"/>
        </w:rPr>
      </w:pPr>
      <w:r w:rsidDel="00000000" w:rsidR="00000000" w:rsidRPr="00000000">
        <w:rPr>
          <w:rtl w:val="0"/>
        </w:rPr>
      </w:r>
    </w:p>
    <w:p w:rsidR="00000000" w:rsidDel="00000000" w:rsidP="00000000" w:rsidRDefault="00000000" w:rsidRPr="00000000" w14:paraId="0000014E">
      <w:pPr>
        <w:rPr>
          <w:rFonts w:ascii="Tahoma" w:cs="Tahoma" w:eastAsia="Tahoma" w:hAnsi="Tahoma"/>
        </w:rPr>
      </w:pPr>
      <w:r w:rsidDel="00000000" w:rsidR="00000000" w:rsidRPr="00000000">
        <w:rPr>
          <w:rtl w:val="0"/>
        </w:rPr>
      </w:r>
    </w:p>
    <w:p w:rsidR="00000000" w:rsidDel="00000000" w:rsidP="00000000" w:rsidRDefault="00000000" w:rsidRPr="00000000" w14:paraId="0000014F">
      <w:pPr>
        <w:rPr>
          <w:rFonts w:ascii="Tahoma" w:cs="Tahoma" w:eastAsia="Tahoma" w:hAnsi="Tahoma"/>
        </w:rPr>
      </w:pPr>
      <w:r w:rsidDel="00000000" w:rsidR="00000000" w:rsidRPr="00000000">
        <w:rPr>
          <w:rtl w:val="0"/>
        </w:rPr>
      </w:r>
    </w:p>
    <w:p w:rsidR="00000000" w:rsidDel="00000000" w:rsidP="00000000" w:rsidRDefault="00000000" w:rsidRPr="00000000" w14:paraId="00000150">
      <w:pPr>
        <w:rPr>
          <w:rFonts w:ascii="Tahoma" w:cs="Tahoma" w:eastAsia="Tahoma" w:hAnsi="Tahoma"/>
        </w:rPr>
      </w:pPr>
      <w:r w:rsidDel="00000000" w:rsidR="00000000" w:rsidRPr="00000000">
        <w:rPr>
          <w:rtl w:val="0"/>
        </w:rPr>
      </w:r>
    </w:p>
    <w:p w:rsidR="00000000" w:rsidDel="00000000" w:rsidP="00000000" w:rsidRDefault="00000000" w:rsidRPr="00000000" w14:paraId="00000151">
      <w:pPr>
        <w:rPr>
          <w:rFonts w:ascii="Tahoma" w:cs="Tahoma" w:eastAsia="Tahoma" w:hAnsi="Tahoma"/>
        </w:rPr>
      </w:pPr>
      <w:r w:rsidDel="00000000" w:rsidR="00000000" w:rsidRPr="00000000">
        <w:rPr>
          <w:rtl w:val="0"/>
        </w:rPr>
      </w:r>
    </w:p>
    <w:p w:rsidR="00000000" w:rsidDel="00000000" w:rsidP="00000000" w:rsidRDefault="00000000" w:rsidRPr="00000000" w14:paraId="00000152">
      <w:pPr>
        <w:rPr>
          <w:rFonts w:ascii="Tahoma" w:cs="Tahoma" w:eastAsia="Tahoma" w:hAnsi="Tahoma"/>
        </w:rPr>
      </w:pPr>
      <w:r w:rsidDel="00000000" w:rsidR="00000000" w:rsidRPr="00000000">
        <w:rPr>
          <w:rtl w:val="0"/>
        </w:rPr>
      </w:r>
    </w:p>
    <w:p w:rsidR="00000000" w:rsidDel="00000000" w:rsidP="00000000" w:rsidRDefault="00000000" w:rsidRPr="00000000" w14:paraId="00000153">
      <w:pPr>
        <w:pStyle w:val="Heading3"/>
        <w:rPr>
          <w:rFonts w:ascii="Tahoma" w:cs="Tahoma" w:eastAsia="Tahoma" w:hAnsi="Tahoma"/>
        </w:rPr>
      </w:pPr>
      <w:bookmarkStart w:colFirst="0" w:colLast="0" w:name="_heading=h.z337ya" w:id="14"/>
      <w:bookmarkEnd w:id="14"/>
      <w:r w:rsidDel="00000000" w:rsidR="00000000" w:rsidRPr="00000000">
        <w:rPr>
          <w:rFonts w:ascii="Tahoma" w:cs="Tahoma" w:eastAsia="Tahoma" w:hAnsi="Tahoma"/>
          <w:rtl w:val="0"/>
        </w:rPr>
        <w:t xml:space="preserve">Annex 8b: Rights-based or Instrumentalist?  Vote with your picture!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3" name=""/>
                <a:graphic>
                  <a:graphicData uri="http://schemas.microsoft.com/office/word/2010/wordprocessingShape">
                    <wps:wsp>
                      <wps:cNvSpPr/>
                      <wps:cNvPr id="65" name="Shape 6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3" name="image65.png"/>
                <a:graphic>
                  <a:graphicData uri="http://schemas.openxmlformats.org/drawingml/2006/picture">
                    <pic:pic>
                      <pic:nvPicPr>
                        <pic:cNvPr id="0" name="image65.png"/>
                        <pic:cNvPicPr preferRelativeResize="0"/>
                      </pic:nvPicPr>
                      <pic:blipFill>
                        <a:blip r:embed="rId3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54">
      <w:pPr>
        <w:rPr>
          <w:rFonts w:ascii="Tahoma" w:cs="Tahoma" w:eastAsia="Tahoma" w:hAnsi="Tahoma"/>
          <w:color w:val="000000"/>
        </w:rPr>
      </w:pPr>
      <w:r w:rsidDel="00000000" w:rsidR="00000000" w:rsidRPr="00000000">
        <w:rPr>
          <w:rtl w:val="0"/>
        </w:rPr>
      </w:r>
    </w:p>
    <w:tbl>
      <w:tblPr>
        <w:tblStyle w:val="Table12"/>
        <w:tblW w:w="12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600"/>
        <w:tblGridChange w:id="0">
          <w:tblGrid>
            <w:gridCol w:w="12600"/>
          </w:tblGrid>
        </w:tblGridChange>
      </w:tblGrid>
      <w:tr>
        <w:trPr>
          <w:cantSplit w:val="0"/>
          <w:tblHeader w:val="0"/>
        </w:trPr>
        <w:tc>
          <w:tcPr>
            <w:shd w:fill="f2f2f2" w:val="cle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“Women will decide whether, when, how many and with whom to have children”</w:t>
            </w:r>
          </w:p>
        </w:tc>
      </w:tr>
      <w:tr>
        <w:trPr>
          <w:cantSplit w:val="0"/>
          <w:tblHeader w:val="0"/>
        </w:trPr>
        <w:tc>
          <w:tcPr>
            <w:shd w:fill="f2f2f2" w:val="clea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“Inheritance laws must be equal for men and women for women to achieve economic development”</w:t>
            </w:r>
          </w:p>
        </w:tc>
      </w:tr>
      <w:tr>
        <w:trPr>
          <w:cantSplit w:val="0"/>
          <w:tblHeader w:val="0"/>
        </w:trPr>
        <w:tc>
          <w:tcPr>
            <w:shd w:fill="f2f2f2" w:val="clea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women can own and run businesses, the whole economy grows”;</w:t>
            </w:r>
          </w:p>
        </w:tc>
      </w:tr>
      <w:tr>
        <w:trPr>
          <w:cantSplit w:val="0"/>
          <w:trHeight w:val="656" w:hRule="atLeast"/>
          <w:tblHeader w:val="0"/>
        </w:trPr>
        <w:tc>
          <w:tcPr>
            <w:shd w:fill="f2f2f2" w:val="clea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“Women’s unpaid labour must be recognized in economic analysis and planning”</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52" w:hRule="atLeast"/>
          <w:tblHeader w:val="0"/>
        </w:trPr>
        <w:tc>
          <w:tcPr>
            <w:shd w:fill="f2f2f2" w:val="clear"/>
          </w:tcPr>
          <w:p w:rsidR="00000000" w:rsidDel="00000000" w:rsidP="00000000" w:rsidRDefault="00000000" w:rsidRPr="00000000" w14:paraId="000001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“Sustainable peace is more achievable when women are active participants in discussions”</w:t>
            </w:r>
          </w:p>
        </w:tc>
      </w:tr>
    </w:tbl>
    <w:p w:rsidR="00000000" w:rsidDel="00000000" w:rsidP="00000000" w:rsidRDefault="00000000" w:rsidRPr="00000000" w14:paraId="0000015F">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60">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61">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62">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63">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64">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65">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166">
      <w:pPr>
        <w:rPr>
          <w:rFonts w:ascii="Tahoma" w:cs="Tahoma" w:eastAsia="Tahoma" w:hAnsi="Tahoma"/>
        </w:rPr>
      </w:pPr>
      <w:r w:rsidDel="00000000" w:rsidR="00000000" w:rsidRPr="00000000">
        <w:rPr>
          <w:rtl w:val="0"/>
        </w:rPr>
      </w:r>
    </w:p>
    <w:p w:rsidR="00000000" w:rsidDel="00000000" w:rsidP="00000000" w:rsidRDefault="00000000" w:rsidRPr="00000000" w14:paraId="00000167">
      <w:pPr>
        <w:rPr>
          <w:rFonts w:ascii="Tahoma" w:cs="Tahoma" w:eastAsia="Tahoma" w:hAnsi="Tahoma"/>
        </w:rPr>
      </w:pPr>
      <w:r w:rsidDel="00000000" w:rsidR="00000000" w:rsidRPr="00000000">
        <w:rPr>
          <w:rtl w:val="0"/>
        </w:rPr>
      </w:r>
    </w:p>
    <w:p w:rsidR="00000000" w:rsidDel="00000000" w:rsidP="00000000" w:rsidRDefault="00000000" w:rsidRPr="00000000" w14:paraId="00000168">
      <w:pPr>
        <w:rPr>
          <w:rFonts w:ascii="Tahoma" w:cs="Tahoma" w:eastAsia="Tahoma" w:hAnsi="Tahoma"/>
        </w:rPr>
      </w:pPr>
      <w:r w:rsidDel="00000000" w:rsidR="00000000" w:rsidRPr="00000000">
        <w:rPr>
          <w:rtl w:val="0"/>
        </w:rPr>
      </w:r>
    </w:p>
    <w:p w:rsidR="00000000" w:rsidDel="00000000" w:rsidP="00000000" w:rsidRDefault="00000000" w:rsidRPr="00000000" w14:paraId="00000169">
      <w:pPr>
        <w:pStyle w:val="Heading2"/>
        <w:rPr>
          <w:rFonts w:ascii="Tahoma" w:cs="Tahoma" w:eastAsia="Tahoma" w:hAnsi="Tahoma"/>
        </w:rPr>
      </w:pPr>
      <w:bookmarkStart w:colFirst="0" w:colLast="0" w:name="_heading=h.3j2qqm3" w:id="15"/>
      <w:bookmarkEnd w:id="15"/>
      <w:r w:rsidDel="00000000" w:rsidR="00000000" w:rsidRPr="00000000">
        <w:rPr>
          <w:rFonts w:ascii="Tahoma" w:cs="Tahoma" w:eastAsia="Tahoma" w:hAnsi="Tahoma"/>
          <w:rtl w:val="0"/>
        </w:rPr>
        <w:t xml:space="preserve">Activity 8.2 Instructions: Problem Statement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77" name=""/>
                <a:graphic>
                  <a:graphicData uri="http://schemas.microsoft.com/office/word/2010/wordprocessingShape">
                    <wps:wsp>
                      <wps:cNvSpPr/>
                      <wps:cNvPr id="19" name="Shape 1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77"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6A">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349"/>
        </w:tabs>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be moved into your groups from the earlier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Problem Trees activity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via the Zoom break-out session feature.  See below:</w:t>
      </w:r>
    </w:p>
    <w:p w:rsidR="00000000" w:rsidDel="00000000" w:rsidP="00000000" w:rsidRDefault="00000000" w:rsidRPr="00000000" w14:paraId="0000016C">
      <w:pPr>
        <w:tabs>
          <w:tab w:val="left" w:leader="none" w:pos="3349"/>
        </w:tabs>
        <w:rPr>
          <w:rFonts w:ascii="Tahoma" w:cs="Tahoma" w:eastAsia="Tahoma" w:hAnsi="Tahoma"/>
          <w:b w:val="1"/>
          <w:sz w:val="20"/>
          <w:szCs w:val="20"/>
        </w:rPr>
      </w:pPr>
      <w:r w:rsidDel="00000000" w:rsidR="00000000" w:rsidRPr="00000000">
        <w:rPr>
          <w:rtl w:val="0"/>
        </w:rPr>
      </w:r>
    </w:p>
    <w:tbl>
      <w:tblPr>
        <w:tblStyle w:val="Table13"/>
        <w:tblpPr w:leftFromText="180" w:rightFromText="180" w:topFromText="0" w:bottomFromText="0" w:vertAnchor="text" w:horzAnchor="text" w:tblpX="597.5" w:tblpY="0"/>
        <w:tblW w:w="11765.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3827"/>
        <w:gridCol w:w="3828"/>
        <w:gridCol w:w="4110"/>
        <w:tblGridChange w:id="0">
          <w:tblGrid>
            <w:gridCol w:w="3827"/>
            <w:gridCol w:w="3828"/>
            <w:gridCol w:w="41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6D">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6E">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16F">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70">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1">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172">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73">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4">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175">
            <w:pPr>
              <w:jc w:val="center"/>
              <w:rPr>
                <w:rFonts w:ascii="Tahoma" w:cs="Tahoma" w:eastAsia="Tahoma" w:hAnsi="Tahoma"/>
                <w:b w:val="1"/>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7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7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7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p w:rsidR="00000000" w:rsidDel="00000000" w:rsidP="00000000" w:rsidRDefault="00000000" w:rsidRPr="00000000" w14:paraId="0000017C">
            <w:pPr>
              <w:rPr>
                <w:rFonts w:ascii="Tahoma" w:cs="Tahoma" w:eastAsia="Tahoma" w:hAnsi="Tahoma"/>
                <w:b w:val="1"/>
                <w:sz w:val="20"/>
                <w:szCs w:val="20"/>
              </w:rPr>
            </w:pPr>
            <w:r w:rsidDel="00000000" w:rsidR="00000000" w:rsidRPr="00000000">
              <w:rPr>
                <w:rtl w:val="0"/>
              </w:rPr>
            </w:r>
          </w:p>
        </w:tc>
      </w:tr>
      <w:tr>
        <w:trPr>
          <w:cantSplit w:val="0"/>
          <w:trHeight w:val="286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7D">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87">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8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90">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99">
      <w:pPr>
        <w:tabs>
          <w:tab w:val="left" w:leader="none" w:pos="3349"/>
        </w:tabs>
        <w:ind w:left="360"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A">
      <w:pPr>
        <w:tabs>
          <w:tab w:val="left" w:leader="none" w:pos="3349"/>
        </w:tabs>
        <w:ind w:left="360"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B">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C">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D">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E">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F">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0">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1">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2">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3">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4">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5">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6">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7">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8">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9">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A">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B">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349"/>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Have a discussion as a group and think about the following questions:</w:t>
      </w:r>
    </w:p>
    <w:p w:rsidR="00000000" w:rsidDel="00000000" w:rsidP="00000000" w:rsidRDefault="00000000" w:rsidRPr="00000000" w14:paraId="000001A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3349"/>
        </w:tabs>
        <w:spacing w:after="0" w:before="0" w:line="276"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Have you taken a ‘human rights-based’ approach to your analysis?</w:t>
      </w:r>
    </w:p>
    <w:p w:rsidR="00000000" w:rsidDel="00000000" w:rsidP="00000000" w:rsidRDefault="00000000" w:rsidRPr="00000000" w14:paraId="000001A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3349"/>
        </w:tabs>
        <w:spacing w:after="0" w:before="0" w:line="276"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rights are associated with the gender-related problem you identified?</w:t>
      </w:r>
    </w:p>
    <w:p w:rsidR="00000000" w:rsidDel="00000000" w:rsidP="00000000" w:rsidRDefault="00000000" w:rsidRPr="00000000" w14:paraId="000001A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3349"/>
        </w:tabs>
        <w:spacing w:after="0" w:before="0" w:line="276"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your main problem statement, identify what ‘rights’ are being insufficiently fulfilled or violated.</w:t>
      </w:r>
    </w:p>
    <w:p w:rsidR="00000000" w:rsidDel="00000000" w:rsidP="00000000" w:rsidRDefault="00000000" w:rsidRPr="00000000" w14:paraId="000001B0">
      <w:pPr>
        <w:tabs>
          <w:tab w:val="left" w:leader="none" w:pos="3349"/>
        </w:tabs>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349"/>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Take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 minutes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discuss and make any changes or additions to your group’s problem via the MURAL link provided. </w:t>
      </w:r>
    </w:p>
    <w:p w:rsidR="00000000" w:rsidDel="00000000" w:rsidP="00000000" w:rsidRDefault="00000000" w:rsidRPr="00000000" w14:paraId="000001B2">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3">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4">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5">
      <w:pPr>
        <w:tabs>
          <w:tab w:val="left" w:leader="none" w:pos="3349"/>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6">
      <w:pPr>
        <w:tabs>
          <w:tab w:val="left" w:leader="none" w:pos="3349"/>
        </w:tabs>
        <w:rPr>
          <w:rFonts w:ascii="Tahoma" w:cs="Tahoma" w:eastAsia="Tahoma" w:hAnsi="Tahoma"/>
          <w:sz w:val="20"/>
          <w:szCs w:val="20"/>
        </w:rPr>
      </w:pPr>
      <w:r w:rsidDel="00000000" w:rsidR="00000000" w:rsidRPr="00000000">
        <w:rPr>
          <w:rtl w:val="0"/>
        </w:rPr>
      </w:r>
    </w:p>
    <w:tbl>
      <w:tblPr>
        <w:tblStyle w:val="Table14"/>
        <w:tblW w:w="13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25"/>
        <w:tblGridChange w:id="0">
          <w:tblGrid>
            <w:gridCol w:w="13325"/>
          </w:tblGrid>
        </w:tblGridChange>
      </w:tblGrid>
      <w:tr>
        <w:trPr>
          <w:cantSplit w:val="0"/>
          <w:trHeight w:val="841" w:hRule="atLeast"/>
          <w:tblHeader w:val="0"/>
        </w:trPr>
        <w:tc>
          <w:tcPr>
            <w:shd w:fill="63763e" w:val="clear"/>
          </w:tcPr>
          <w:p w:rsidR="00000000" w:rsidDel="00000000" w:rsidP="00000000" w:rsidRDefault="00000000" w:rsidRPr="00000000" w14:paraId="000001B7">
            <w:pPr>
              <w:pStyle w:val="Heading1"/>
              <w:rPr>
                <w:rFonts w:ascii="Tahoma" w:cs="Tahoma" w:eastAsia="Tahoma" w:hAnsi="Tahoma"/>
                <w:color w:val="ffffff"/>
                <w:sz w:val="32"/>
                <w:szCs w:val="32"/>
              </w:rPr>
            </w:pPr>
            <w:bookmarkStart w:colFirst="0" w:colLast="0" w:name="_heading=h.1y810tw" w:id="16"/>
            <w:bookmarkEnd w:id="16"/>
            <w:r w:rsidDel="00000000" w:rsidR="00000000" w:rsidRPr="00000000">
              <w:rPr>
                <w:rFonts w:ascii="Tahoma" w:cs="Tahoma" w:eastAsia="Tahoma" w:hAnsi="Tahoma"/>
                <w:color w:val="ffffff"/>
                <w:sz w:val="30"/>
                <w:szCs w:val="30"/>
                <w:rtl w:val="0"/>
              </w:rPr>
              <w:t xml:space="preserve">Session 9: A Holistic Approach -</w:t>
            </w:r>
            <w:r w:rsidDel="00000000" w:rsidR="00000000" w:rsidRPr="00000000">
              <w:rPr>
                <w:rFonts w:ascii="Tahoma" w:cs="Tahoma" w:eastAsia="Tahoma" w:hAnsi="Tahoma"/>
                <w:color w:val="ffffff"/>
                <w:sz w:val="32"/>
                <w:szCs w:val="32"/>
                <w:rtl w:val="0"/>
              </w:rPr>
              <w:t xml:space="preserve"> </w:t>
            </w:r>
            <w:r w:rsidDel="00000000" w:rsidR="00000000" w:rsidRPr="00000000">
              <w:rPr>
                <w:rFonts w:ascii="Tahoma" w:cs="Tahoma" w:eastAsia="Tahoma" w:hAnsi="Tahoma"/>
                <w:color w:val="ffffff"/>
                <w:sz w:val="30"/>
                <w:szCs w:val="30"/>
                <w:rtl w:val="0"/>
              </w:rPr>
              <w:t xml:space="preserve">Understanding the environmental factors of inequality</w:t>
            </w:r>
            <w:r w:rsidDel="00000000" w:rsidR="00000000" w:rsidRPr="00000000">
              <w:rPr>
                <w:rtl w:val="0"/>
              </w:rPr>
            </w:r>
          </w:p>
        </w:tc>
      </w:tr>
    </w:tbl>
    <w:p w:rsidR="00000000" w:rsidDel="00000000" w:rsidP="00000000" w:rsidRDefault="00000000" w:rsidRPr="00000000" w14:paraId="000001B8">
      <w:pPr>
        <w:pStyle w:val="Heading3"/>
        <w:rPr>
          <w:rFonts w:ascii="Tahoma" w:cs="Tahoma" w:eastAsia="Tahoma" w:hAnsi="Tahoma"/>
        </w:rPr>
      </w:pPr>
      <w:bookmarkStart w:colFirst="0" w:colLast="0" w:name="_heading=h.4i7ojhp" w:id="17"/>
      <w:bookmarkEnd w:id="17"/>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1" name=""/>
                <a:graphic>
                  <a:graphicData uri="http://schemas.microsoft.com/office/word/2010/wordprocessingShape">
                    <wps:wsp>
                      <wps:cNvSpPr/>
                      <wps:cNvPr id="41" name="Shape 4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1" name="image41.png"/>
                <a:graphic>
                  <a:graphicData uri="http://schemas.openxmlformats.org/drawingml/2006/picture">
                    <pic:pic>
                      <pic:nvPicPr>
                        <pic:cNvPr id="0" name="image41.png"/>
                        <pic:cNvPicPr preferRelativeResize="0"/>
                      </pic:nvPicPr>
                      <pic:blipFill>
                        <a:blip r:embed="rId38"/>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B9">
      <w:pPr>
        <w:pStyle w:val="Heading3"/>
        <w:rPr>
          <w:rFonts w:ascii="Tahoma" w:cs="Tahoma" w:eastAsia="Tahoma" w:hAnsi="Tahoma"/>
        </w:rPr>
      </w:pPr>
      <w:bookmarkStart w:colFirst="0" w:colLast="0" w:name="_heading=h.2xcytpi" w:id="18"/>
      <w:bookmarkEnd w:id="18"/>
      <w:r w:rsidDel="00000000" w:rsidR="00000000" w:rsidRPr="00000000">
        <w:rPr>
          <w:rFonts w:ascii="Tahoma" w:cs="Tahoma" w:eastAsia="Tahoma" w:hAnsi="Tahoma"/>
          <w:rtl w:val="0"/>
        </w:rPr>
        <w:t xml:space="preserve">The socio-ecological model</w:t>
      </w:r>
    </w:p>
    <w:p w:rsidR="00000000" w:rsidDel="00000000" w:rsidP="00000000" w:rsidRDefault="00000000" w:rsidRPr="00000000" w14:paraId="000001BA">
      <w:pPr>
        <w:rPr>
          <w:rFonts w:ascii="Tahoma" w:cs="Tahoma" w:eastAsia="Tahoma" w:hAnsi="Tahoma"/>
        </w:rPr>
      </w:pPr>
      <w:r w:rsidDel="00000000" w:rsidR="00000000" w:rsidRPr="00000000">
        <w:rPr>
          <w:rtl w:val="0"/>
        </w:rPr>
      </w:r>
    </w:p>
    <w:p w:rsidR="00000000" w:rsidDel="00000000" w:rsidP="00000000" w:rsidRDefault="00000000" w:rsidRPr="00000000" w14:paraId="000001B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way to analyze and organize different ‘levels’ of influence, and how environmental factor shape and are shaped by social phenomena, like gender inequality. </w:t>
      </w:r>
    </w:p>
    <w:p w:rsidR="00000000" w:rsidDel="00000000" w:rsidP="00000000" w:rsidRDefault="00000000" w:rsidRPr="00000000" w14:paraId="000001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rPr>
        <mc:AlternateContent>
          <mc:Choice Requires="wpg">
            <w:drawing>
              <wp:inline distB="0" distT="0" distL="0" distR="0">
                <wp:extent cx="4919241" cy="3912243"/>
                <wp:effectExtent b="0" l="0" r="0" t="0"/>
                <wp:docPr id="183" name=""/>
                <a:graphic>
                  <a:graphicData uri="http://schemas.microsoft.com/office/word/2010/wordprocessingGroup">
                    <wpg:wgp>
                      <wpg:cNvGrpSpPr/>
                      <wpg:grpSpPr>
                        <a:xfrm>
                          <a:off x="0" y="0"/>
                          <a:ext cx="4919241" cy="3912243"/>
                          <a:chOff x="0" y="0"/>
                          <a:chExt cx="4919225" cy="3918600"/>
                        </a:xfrm>
                      </wpg:grpSpPr>
                      <wpg:grpSp>
                        <wpg:cNvGrpSpPr/>
                        <wpg:grpSpPr>
                          <a:xfrm>
                            <a:off x="0" y="0"/>
                            <a:ext cx="4919225" cy="3912243"/>
                            <a:chOff x="0" y="0"/>
                            <a:chExt cx="4919225" cy="3912243"/>
                          </a:xfrm>
                        </wpg:grpSpPr>
                        <wps:wsp>
                          <wps:cNvSpPr/>
                          <wps:cNvPr id="11" name="Shape 11"/>
                          <wps:spPr>
                            <a:xfrm>
                              <a:off x="0" y="0"/>
                              <a:ext cx="4919225" cy="3912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03498" y="0"/>
                              <a:ext cx="3912243" cy="3912243"/>
                            </a:xfrm>
                            <a:prstGeom prst="ellipse">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912688" y="195612"/>
                              <a:ext cx="1093863" cy="5868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t xml:space="preserve">Societal (Policy)</w:t>
                                </w:r>
                              </w:p>
                            </w:txbxContent>
                          </wps:txbx>
                          <wps:bodyPr anchorCtr="0" anchor="ctr" bIns="64000" lIns="64000" spcFirstLastPara="1" rIns="64000" wrap="square" tIns="64000">
                            <a:noAutofit/>
                          </wps:bodyPr>
                        </wps:wsp>
                        <wps:wsp>
                          <wps:cNvSpPr/>
                          <wps:cNvPr id="28" name="Shape 28"/>
                          <wps:spPr>
                            <a:xfrm>
                              <a:off x="894723" y="782448"/>
                              <a:ext cx="3129794" cy="3129794"/>
                            </a:xfrm>
                            <a:prstGeom prst="ellipse">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1912688" y="970236"/>
                              <a:ext cx="1093863" cy="56336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t xml:space="preserve">Community</w:t>
                                </w:r>
                              </w:p>
                            </w:txbxContent>
                          </wps:txbx>
                          <wps:bodyPr anchorCtr="0" anchor="ctr" bIns="64000" lIns="64000" spcFirstLastPara="1" rIns="64000" wrap="square" tIns="64000">
                            <a:noAutofit/>
                          </wps:bodyPr>
                        </wps:wsp>
                        <wps:wsp>
                          <wps:cNvSpPr/>
                          <wps:cNvPr id="30" name="Shape 30"/>
                          <wps:spPr>
                            <a:xfrm>
                              <a:off x="1285947" y="1564897"/>
                              <a:ext cx="2347345" cy="2347345"/>
                            </a:xfrm>
                            <a:prstGeom prst="ellipse">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912688" y="1740948"/>
                              <a:ext cx="1093863" cy="5281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t xml:space="preserve">Relationship</w:t>
                                </w:r>
                              </w:p>
                            </w:txbxContent>
                          </wps:txbx>
                          <wps:bodyPr anchorCtr="0" anchor="ctr" bIns="64000" lIns="64000" spcFirstLastPara="1" rIns="64000" wrap="square" tIns="64000">
                            <a:noAutofit/>
                          </wps:bodyPr>
                        </wps:wsp>
                        <wps:wsp>
                          <wps:cNvSpPr/>
                          <wps:cNvPr id="32" name="Shape 32"/>
                          <wps:spPr>
                            <a:xfrm>
                              <a:off x="1677171" y="2347345"/>
                              <a:ext cx="1564897" cy="1564897"/>
                            </a:xfrm>
                            <a:prstGeom prst="ellipse">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906345" y="2738570"/>
                              <a:ext cx="1106549" cy="7824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18"/>
                                    <w:vertAlign w:val="baseline"/>
                                  </w:rPr>
                                  <w:t xml:space="preserve">Individual</w:t>
                                </w:r>
                              </w:p>
                            </w:txbxContent>
                          </wps:txbx>
                          <wps:bodyPr anchorCtr="0" anchor="ctr" bIns="64000" lIns="64000" spcFirstLastPara="1" rIns="64000" wrap="square" tIns="64000">
                            <a:noAutofit/>
                          </wps:bodyPr>
                        </wps:wsp>
                      </wpg:grpSp>
                    </wpg:wgp>
                  </a:graphicData>
                </a:graphic>
              </wp:inline>
            </w:drawing>
          </mc:Choice>
          <mc:Fallback>
            <w:drawing>
              <wp:inline distB="0" distT="0" distL="0" distR="0">
                <wp:extent cx="4919241" cy="3912243"/>
                <wp:effectExtent b="0" l="0" r="0" t="0"/>
                <wp:docPr id="183" name="image27.png"/>
                <a:graphic>
                  <a:graphicData uri="http://schemas.openxmlformats.org/drawingml/2006/picture">
                    <pic:pic>
                      <pic:nvPicPr>
                        <pic:cNvPr id="0" name="image27.png"/>
                        <pic:cNvPicPr preferRelativeResize="0"/>
                      </pic:nvPicPr>
                      <pic:blipFill>
                        <a:blip r:embed="rId39"/>
                        <a:srcRect/>
                        <a:stretch>
                          <a:fillRect/>
                        </a:stretch>
                      </pic:blipFill>
                      <pic:spPr>
                        <a:xfrm>
                          <a:off x="0" y="0"/>
                          <a:ext cx="4919241" cy="391224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E">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model is often used in public health and development programming, and more broadly as a social analysis tool in many sectors. The model can be presented using different terms for each level, or with greater detail or ‘sub-levels’, however the purpose is the same: to place the individual at the center of the analysis and to examine the various influencing factors surrounding the individual. Briefly, invite participants to share their own experience using similar models in their work.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0" name=""/>
                <a:graphic>
                  <a:graphicData uri="http://schemas.microsoft.com/office/word/2010/wordprocessingShape">
                    <wps:wsp>
                      <wps:cNvSpPr/>
                      <wps:cNvPr id="60" name="Shape 6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0" name="image62.png"/>
                <a:graphic>
                  <a:graphicData uri="http://schemas.openxmlformats.org/drawingml/2006/picture">
                    <pic:pic>
                      <pic:nvPicPr>
                        <pic:cNvPr id="0" name="image62.png"/>
                        <pic:cNvPicPr preferRelativeResize="0"/>
                      </pic:nvPicPr>
                      <pic:blipFill>
                        <a:blip r:embed="rId4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BF">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0">
      <w:pPr>
        <w:spacing w:line="276" w:lineRule="auto"/>
        <w:rPr>
          <w:rFonts w:ascii="Tahoma" w:cs="Tahoma" w:eastAsia="Tahoma" w:hAnsi="Tahoma"/>
          <w:b w:val="1"/>
          <w:color w:val="993365"/>
          <w:sz w:val="22"/>
          <w:szCs w:val="22"/>
        </w:rPr>
      </w:pPr>
      <w:r w:rsidDel="00000000" w:rsidR="00000000" w:rsidRPr="00000000">
        <w:rPr>
          <w:rFonts w:ascii="Tahoma" w:cs="Tahoma" w:eastAsia="Tahoma" w:hAnsi="Tahoma"/>
          <w:b w:val="1"/>
          <w:color w:val="993365"/>
          <w:sz w:val="22"/>
          <w:szCs w:val="22"/>
          <w:rtl w:val="0"/>
        </w:rPr>
        <w:t xml:space="preserve">Explanations for the different levels:</w:t>
      </w:r>
    </w:p>
    <w:p w:rsidR="00000000" w:rsidDel="00000000" w:rsidP="00000000" w:rsidRDefault="00000000" w:rsidRPr="00000000" w14:paraId="000001C1">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1C2">
      <w:pPr>
        <w:numPr>
          <w:ilvl w:val="0"/>
          <w:numId w:val="10"/>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b w:val="1"/>
          <w:color w:val="3a4888"/>
          <w:sz w:val="20"/>
          <w:szCs w:val="20"/>
          <w:rtl w:val="0"/>
        </w:rPr>
        <w:t xml:space="preserve">Individual</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This refers to the primary subject or focus of your project or study. Sometimes, in the language of human rights, this would be referred as the ‘rights holder’. </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line="276" w:lineRule="auto"/>
        <w:ind w:left="720"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C4">
      <w:pPr>
        <w:numPr>
          <w:ilvl w:val="0"/>
          <w:numId w:val="10"/>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b w:val="1"/>
          <w:color w:val="3a4888"/>
          <w:sz w:val="20"/>
          <w:szCs w:val="20"/>
          <w:rtl w:val="0"/>
        </w:rPr>
        <w:t xml:space="preserve">Relationship</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This level includes those people with whom the individual has a direct relationship – it is sometimes called ‘interpersonal’. It can include spouses or partners, children and other family members, friends and colleagues.  Most often, factors at this level describe family or household dynamics.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C6">
      <w:pPr>
        <w:numPr>
          <w:ilvl w:val="0"/>
          <w:numId w:val="10"/>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b w:val="1"/>
          <w:color w:val="3a4888"/>
          <w:sz w:val="20"/>
          <w:szCs w:val="20"/>
          <w:rtl w:val="0"/>
        </w:rPr>
        <w:t xml:space="preserve">Community</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This level extends into the surrounding community and includes social norms and institutions that define and shape community interactions. This can include religious institutions and cultural norms, commercial activity and educational activities.</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C8">
      <w:pPr>
        <w:numPr>
          <w:ilvl w:val="0"/>
          <w:numId w:val="10"/>
        </w:numPr>
        <w:pBdr>
          <w:top w:space="0" w:sz="0" w:val="nil"/>
          <w:left w:space="0" w:sz="0" w:val="nil"/>
          <w:bottom w:space="0" w:sz="0" w:val="nil"/>
          <w:right w:space="0" w:sz="0" w:val="nil"/>
          <w:between w:space="0" w:sz="0" w:val="nil"/>
        </w:pBdr>
        <w:spacing w:after="160"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b w:val="1"/>
          <w:color w:val="3a4888"/>
          <w:sz w:val="20"/>
          <w:szCs w:val="20"/>
          <w:rtl w:val="0"/>
        </w:rPr>
        <w:t xml:space="preserve">Societal (Policy)</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This level refers to the governance and systems established to provide services, write and enforce laws, protect and defend rights, etc.  In the language of human rights, this level would refer to the state as the ‘legal duty-bearer’. </w:t>
      </w:r>
    </w:p>
    <w:p w:rsidR="00000000" w:rsidDel="00000000" w:rsidP="00000000" w:rsidRDefault="00000000" w:rsidRPr="00000000" w14:paraId="000001C9">
      <w:pPr>
        <w:rPr>
          <w:rFonts w:ascii="Tahoma" w:cs="Tahoma" w:eastAsia="Tahoma" w:hAnsi="Tahoma"/>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177800</wp:posOffset>
                </wp:positionV>
                <wp:extent cx="6738620" cy="1236345"/>
                <wp:effectExtent b="0" l="0" r="0" t="0"/>
                <wp:wrapTopAndBottom distB="0" distT="0"/>
                <wp:docPr id="184" name=""/>
                <a:graphic>
                  <a:graphicData uri="http://schemas.microsoft.com/office/word/2010/wordprocessingShape">
                    <wps:wsp>
                      <wps:cNvSpPr/>
                      <wps:cNvPr id="34" name="Shape 34"/>
                      <wps:spPr>
                        <a:xfrm>
                          <a:off x="1981453" y="3166590"/>
                          <a:ext cx="6729095" cy="122682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roxima Nova" w:cs="Proxima Nova" w:eastAsia="Proxima Nova" w:hAnsi="Proxima Nov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Proxima Nova" w:cs="Proxima Nova" w:eastAsia="Proxima Nova" w:hAnsi="Proxima Nova"/>
                                <w:b w:val="1"/>
                                <w:i w:val="1"/>
                                <w:smallCaps w:val="0"/>
                                <w:strike w:val="0"/>
                                <w:color w:val="000000"/>
                                <w:sz w:val="10"/>
                                <w:vertAlign w:val="baseline"/>
                              </w:rPr>
                            </w:r>
                            <w:r w:rsidDel="00000000" w:rsidR="00000000" w:rsidRPr="00000000">
                              <w:rPr>
                                <w:rFonts w:ascii="Proxima Nova" w:cs="Proxima Nova" w:eastAsia="Proxima Nova" w:hAnsi="Proxima Nova"/>
                                <w:b w:val="1"/>
                                <w:i w:val="0"/>
                                <w:smallCaps w:val="0"/>
                                <w:strike w:val="0"/>
                                <w:color w:val="3a4888"/>
                                <w:sz w:val="20"/>
                                <w:vertAlign w:val="baseline"/>
                              </w:rPr>
                              <w:t xml:space="preserve">Engaging men and boys!  </w:t>
                            </w:r>
                            <w:r w:rsidDel="00000000" w:rsidR="00000000" w:rsidRPr="00000000">
                              <w:rPr>
                                <w:rFonts w:ascii="Proxima Nova" w:cs="Proxima Nova" w:eastAsia="Proxima Nova" w:hAnsi="Proxima Nova"/>
                                <w:b w:val="0"/>
                                <w:i w:val="0"/>
                                <w:smallCaps w:val="0"/>
                                <w:strike w:val="0"/>
                                <w:color w:val="000000"/>
                                <w:sz w:val="20"/>
                                <w:vertAlign w:val="baseline"/>
                              </w:rPr>
                              <w:t xml:space="preserve">Engagement of men and boys is essential for gender transformative programming.  Men and boys can be seen as both beneficiaries of gender transformative change, and as instrumental partners in gender transformative change for women and girls.  Men and boys suffer from deep-seated gender norms related to toxic masculinity, including violence, risky behaviour, poor health and lack of emotional connectedness.</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Proxima Nova" w:cs="Proxima Nova" w:eastAsia="Proxima Nova" w:hAnsi="Proxima Nov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177800</wp:posOffset>
                </wp:positionV>
                <wp:extent cx="6738620" cy="1236345"/>
                <wp:effectExtent b="0" l="0" r="0" t="0"/>
                <wp:wrapTopAndBottom distB="0" distT="0"/>
                <wp:docPr id="184"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6738620" cy="12363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927100</wp:posOffset>
            </wp:positionH>
            <wp:positionV relativeFrom="paragraph">
              <wp:posOffset>416415</wp:posOffset>
            </wp:positionV>
            <wp:extent cx="308610" cy="308610"/>
            <wp:effectExtent b="0" l="0" r="0" t="0"/>
            <wp:wrapSquare wrapText="bothSides" distB="0" distT="0" distL="114300" distR="114300"/>
            <wp:docPr descr="Man with kid" id="222" name="image4.png"/>
            <a:graphic>
              <a:graphicData uri="http://schemas.openxmlformats.org/drawingml/2006/picture">
                <pic:pic>
                  <pic:nvPicPr>
                    <pic:cNvPr descr="Man with kid" id="0" name="image4.png"/>
                    <pic:cNvPicPr preferRelativeResize="0"/>
                  </pic:nvPicPr>
                  <pic:blipFill>
                    <a:blip r:embed="rId42"/>
                    <a:srcRect b="0" l="0" r="0" t="0"/>
                    <a:stretch>
                      <a:fillRect/>
                    </a:stretch>
                  </pic:blipFill>
                  <pic:spPr>
                    <a:xfrm>
                      <a:off x="0" y="0"/>
                      <a:ext cx="308610" cy="308610"/>
                    </a:xfrm>
                    <a:prstGeom prst="rect"/>
                    <a:ln/>
                  </pic:spPr>
                </pic:pic>
              </a:graphicData>
            </a:graphic>
          </wp:anchor>
        </w:drawing>
      </w:r>
    </w:p>
    <w:p w:rsidR="00000000" w:rsidDel="00000000" w:rsidP="00000000" w:rsidRDefault="00000000" w:rsidRPr="00000000" w14:paraId="000001CA">
      <w:pP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1CB">
      <w:pPr>
        <w:rPr>
          <w:rFonts w:ascii="Tahoma" w:cs="Tahoma" w:eastAsia="Tahoma" w:hAnsi="Tahoma"/>
        </w:rPr>
      </w:pPr>
      <w:r w:rsidDel="00000000" w:rsidR="00000000" w:rsidRPr="00000000">
        <w:rPr>
          <w:rtl w:val="0"/>
        </w:rPr>
      </w:r>
    </w:p>
    <w:p w:rsidR="00000000" w:rsidDel="00000000" w:rsidP="00000000" w:rsidRDefault="00000000" w:rsidRPr="00000000" w14:paraId="000001CC">
      <w:pPr>
        <w:rPr>
          <w:rFonts w:ascii="Tahoma" w:cs="Tahoma" w:eastAsia="Tahoma" w:hAnsi="Tahoma"/>
        </w:rPr>
      </w:pPr>
      <w:r w:rsidDel="00000000" w:rsidR="00000000" w:rsidRPr="00000000">
        <w:rPr>
          <w:rtl w:val="0"/>
        </w:rPr>
      </w:r>
    </w:p>
    <w:p w:rsidR="00000000" w:rsidDel="00000000" w:rsidP="00000000" w:rsidRDefault="00000000" w:rsidRPr="00000000" w14:paraId="000001CD">
      <w:pPr>
        <w:rPr>
          <w:rFonts w:ascii="Tahoma" w:cs="Tahoma" w:eastAsia="Tahoma" w:hAnsi="Tahoma"/>
        </w:rPr>
      </w:pPr>
      <w:r w:rsidDel="00000000" w:rsidR="00000000" w:rsidRPr="00000000">
        <w:rPr>
          <w:rtl w:val="0"/>
        </w:rPr>
      </w:r>
    </w:p>
    <w:p w:rsidR="00000000" w:rsidDel="00000000" w:rsidP="00000000" w:rsidRDefault="00000000" w:rsidRPr="00000000" w14:paraId="000001CE">
      <w:pPr>
        <w:pStyle w:val="Heading2"/>
        <w:spacing w:line="276" w:lineRule="auto"/>
        <w:rPr>
          <w:rFonts w:ascii="Tahoma" w:cs="Tahoma" w:eastAsia="Tahoma" w:hAnsi="Tahoma"/>
        </w:rPr>
      </w:pPr>
      <w:bookmarkStart w:colFirst="0" w:colLast="0" w:name="_heading=h.1ci93xb" w:id="19"/>
      <w:bookmarkEnd w:id="19"/>
      <w:r w:rsidDel="00000000" w:rsidR="00000000" w:rsidRPr="00000000">
        <w:rPr>
          <w:rFonts w:ascii="Tahoma" w:cs="Tahoma" w:eastAsia="Tahoma" w:hAnsi="Tahoma"/>
          <w:rtl w:val="0"/>
        </w:rPr>
        <w:t xml:space="preserve">Activity 9.1 Instructions: Understanding the environmental factors of inequality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3" name=""/>
                <a:graphic>
                  <a:graphicData uri="http://schemas.microsoft.com/office/word/2010/wordprocessingShape">
                    <wps:wsp>
                      <wps:cNvSpPr/>
                      <wps:cNvPr id="43" name="Shape 43"/>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3" name="image44.png"/>
                <a:graphic>
                  <a:graphicData uri="http://schemas.openxmlformats.org/drawingml/2006/picture">
                    <pic:pic>
                      <pic:nvPicPr>
                        <pic:cNvPr id="0" name="image44.png"/>
                        <pic:cNvPicPr preferRelativeResize="0"/>
                      </pic:nvPicPr>
                      <pic:blipFill>
                        <a:blip r:embed="rId4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1C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Participants are to return to their “Problem Trees” and apply this model to their analysis.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be moved into a Zoom break-out room based on your “Problem Tree” groups from earlier sessions. See below:</w:t>
      </w:r>
    </w:p>
    <w:p w:rsidR="00000000" w:rsidDel="00000000" w:rsidP="00000000" w:rsidRDefault="00000000" w:rsidRPr="00000000" w14:paraId="000001D3">
      <w:pPr>
        <w:rPr>
          <w:rFonts w:ascii="Tahoma" w:cs="Tahoma" w:eastAsia="Tahoma" w:hAnsi="Tahoma"/>
          <w:sz w:val="20"/>
          <w:szCs w:val="20"/>
        </w:rPr>
      </w:pPr>
      <w:r w:rsidDel="00000000" w:rsidR="00000000" w:rsidRPr="00000000">
        <w:rPr>
          <w:rtl w:val="0"/>
        </w:rPr>
      </w:r>
    </w:p>
    <w:tbl>
      <w:tblPr>
        <w:tblStyle w:val="Table15"/>
        <w:tblpPr w:leftFromText="180" w:rightFromText="180" w:topFromText="0" w:bottomFromText="0" w:vertAnchor="text" w:horzAnchor="text" w:tblpX="597.5" w:tblpY="0"/>
        <w:tblW w:w="11765.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3827"/>
        <w:gridCol w:w="3828"/>
        <w:gridCol w:w="4110"/>
        <w:tblGridChange w:id="0">
          <w:tblGrid>
            <w:gridCol w:w="3827"/>
            <w:gridCol w:w="3828"/>
            <w:gridCol w:w="41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D4">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5">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1D6">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D7">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8">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1D9">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1DA">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B">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1DC">
            <w:pPr>
              <w:jc w:val="center"/>
              <w:rPr>
                <w:rFonts w:ascii="Tahoma" w:cs="Tahoma" w:eastAsia="Tahoma" w:hAnsi="Tahoma"/>
                <w:b w:val="1"/>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D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D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DF">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E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1E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E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MURAL link: </w:t>
            </w:r>
            <w:r w:rsidDel="00000000" w:rsidR="00000000" w:rsidRPr="00000000">
              <w:rPr>
                <w:rFonts w:ascii="Tahoma" w:cs="Tahoma" w:eastAsia="Tahoma" w:hAnsi="Tahoma"/>
                <w:color w:val="ff0000"/>
                <w:sz w:val="20"/>
                <w:szCs w:val="20"/>
                <w:rtl w:val="0"/>
              </w:rPr>
              <w:t xml:space="preserve">[insert Mural link]</w:t>
            </w:r>
            <w:r w:rsidDel="00000000" w:rsidR="00000000" w:rsidRPr="00000000">
              <w:rPr>
                <w:rtl w:val="0"/>
              </w:rPr>
            </w:r>
          </w:p>
          <w:p w:rsidR="00000000" w:rsidDel="00000000" w:rsidP="00000000" w:rsidRDefault="00000000" w:rsidRPr="00000000" w14:paraId="000001E3">
            <w:pPr>
              <w:rPr>
                <w:rFonts w:ascii="Tahoma" w:cs="Tahoma" w:eastAsia="Tahoma" w:hAnsi="Tahoma"/>
                <w:b w:val="1"/>
                <w:sz w:val="20"/>
                <w:szCs w:val="20"/>
              </w:rPr>
            </w:pPr>
            <w:r w:rsidDel="00000000" w:rsidR="00000000" w:rsidRPr="00000000">
              <w:rPr>
                <w:rtl w:val="0"/>
              </w:rPr>
            </w:r>
          </w:p>
        </w:tc>
      </w:tr>
      <w:tr>
        <w:trPr>
          <w:cantSplit w:val="0"/>
          <w:trHeight w:val="214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E4">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E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ED">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E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1F6">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1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0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Ask yourself:</w:t>
      </w:r>
    </w:p>
    <w:p w:rsidR="00000000" w:rsidDel="00000000" w:rsidP="00000000" w:rsidRDefault="00000000" w:rsidRPr="00000000" w14:paraId="0000021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What specific factors within the household and within interpersonal relationships are affecting different ‘root systems’ in our Problem Tree? Have we captured those factors?</w:t>
      </w: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do community institutions and social norms at the community level either support equality or create barriers to the fulfillment of rights? Have we captured these specific elements in our Problem Tree?</w:t>
      </w: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How do government institutions and policy influence our problem? What systems-level factors influence this problem, and have we captured those in our analysis?</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numPr>
          <w:ilvl w:val="0"/>
          <w:numId w:val="6"/>
        </w:numPr>
        <w:pBdr>
          <w:top w:space="0" w:sz="0" w:val="nil"/>
          <w:left w:space="0" w:sz="0" w:val="nil"/>
          <w:bottom w:space="0" w:sz="0" w:val="nil"/>
          <w:right w:space="0" w:sz="0" w:val="nil"/>
          <w:between w:space="0" w:sz="0" w:val="nil"/>
        </w:pBdr>
        <w:spacing w:line="276" w:lineRule="auto"/>
        <w:ind w:left="714" w:hanging="357"/>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Take </w:t>
      </w:r>
      <w:r w:rsidDel="00000000" w:rsidR="00000000" w:rsidRPr="00000000">
        <w:rPr>
          <w:rFonts w:ascii="Tahoma" w:cs="Tahoma" w:eastAsia="Tahoma" w:hAnsi="Tahoma"/>
          <w:b w:val="1"/>
          <w:color w:val="000000"/>
          <w:sz w:val="20"/>
          <w:szCs w:val="20"/>
          <w:rtl w:val="0"/>
        </w:rPr>
        <w:t xml:space="preserve">20 minutes</w:t>
      </w:r>
      <w:r w:rsidDel="00000000" w:rsidR="00000000" w:rsidRPr="00000000">
        <w:rPr>
          <w:rFonts w:ascii="Tahoma" w:cs="Tahoma" w:eastAsia="Tahoma" w:hAnsi="Tahoma"/>
          <w:color w:val="000000"/>
          <w:sz w:val="20"/>
          <w:szCs w:val="20"/>
          <w:rtl w:val="0"/>
        </w:rPr>
        <w:t xml:space="preserve"> to discuss and revise your group’s analysis. </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76" w:lineRule="auto"/>
        <w:ind w:left="714"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76" w:lineRule="auto"/>
        <w:ind w:left="714"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76" w:lineRule="auto"/>
        <w:ind w:left="714" w:firstLine="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1A">
      <w:pPr>
        <w:numPr>
          <w:ilvl w:val="0"/>
          <w:numId w:val="6"/>
        </w:numPr>
        <w:pBdr>
          <w:top w:space="0" w:sz="0" w:val="nil"/>
          <w:left w:space="0" w:sz="0" w:val="nil"/>
          <w:bottom w:space="0" w:sz="0" w:val="nil"/>
          <w:right w:space="0" w:sz="0" w:val="nil"/>
          <w:between w:space="0" w:sz="0" w:val="nil"/>
        </w:pBdr>
        <w:spacing w:line="276" w:lineRule="auto"/>
        <w:ind w:left="714" w:hanging="357"/>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After </w:t>
      </w:r>
      <w:r w:rsidDel="00000000" w:rsidR="00000000" w:rsidRPr="00000000">
        <w:rPr>
          <w:rFonts w:ascii="Tahoma" w:cs="Tahoma" w:eastAsia="Tahoma" w:hAnsi="Tahoma"/>
          <w:b w:val="1"/>
          <w:color w:val="000000"/>
          <w:sz w:val="20"/>
          <w:szCs w:val="20"/>
          <w:rtl w:val="0"/>
        </w:rPr>
        <w:t xml:space="preserve">20 minutes</w:t>
      </w:r>
      <w:r w:rsidDel="00000000" w:rsidR="00000000" w:rsidRPr="00000000">
        <w:rPr>
          <w:rFonts w:ascii="Tahoma" w:cs="Tahoma" w:eastAsia="Tahoma" w:hAnsi="Tahoma"/>
          <w:color w:val="000000"/>
          <w:sz w:val="20"/>
          <w:szCs w:val="20"/>
          <w:rtl w:val="0"/>
        </w:rPr>
        <w:t xml:space="preserve">, everyone will be moved back to plenary. Nominate one member in your group to share: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-393699</wp:posOffset>
                </wp:positionV>
                <wp:extent cx="354965" cy="1510030"/>
                <wp:effectExtent b="0" l="0" r="0" t="0"/>
                <wp:wrapNone/>
                <wp:docPr id="176" name=""/>
                <a:graphic>
                  <a:graphicData uri="http://schemas.microsoft.com/office/word/2010/wordprocessingShape">
                    <wps:wsp>
                      <wps:cNvSpPr/>
                      <wps:cNvPr id="18" name="Shape 1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Nine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-393699</wp:posOffset>
                </wp:positionV>
                <wp:extent cx="354965" cy="1510030"/>
                <wp:effectExtent b="0" l="0" r="0" t="0"/>
                <wp:wrapNone/>
                <wp:docPr id="176" name="image20.png"/>
                <a:graphic>
                  <a:graphicData uri="http://schemas.openxmlformats.org/drawingml/2006/picture">
                    <pic:pic>
                      <pic:nvPicPr>
                        <pic:cNvPr id="0" name="image20.png"/>
                        <pic:cNvPicPr preferRelativeResize="0"/>
                      </pic:nvPicPr>
                      <pic:blipFill>
                        <a:blip r:embed="rId4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76" w:lineRule="auto"/>
        <w:ind w:left="714" w:firstLine="0"/>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21C">
      <w:pPr>
        <w:numPr>
          <w:ilvl w:val="2"/>
          <w:numId w:val="6"/>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part of their root system that addresses RIGHTS</w:t>
      </w:r>
    </w:p>
    <w:p w:rsidR="00000000" w:rsidDel="00000000" w:rsidP="00000000" w:rsidRDefault="00000000" w:rsidRPr="00000000" w14:paraId="0000021D">
      <w:pPr>
        <w:numPr>
          <w:ilvl w:val="2"/>
          <w:numId w:val="6"/>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part of their root system that addresses an enabling environment</w:t>
      </w:r>
    </w:p>
    <w:p w:rsidR="00000000" w:rsidDel="00000000" w:rsidP="00000000" w:rsidRDefault="00000000" w:rsidRPr="00000000" w14:paraId="0000021E">
      <w:pPr>
        <w:numPr>
          <w:ilvl w:val="2"/>
          <w:numId w:val="6"/>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part of their root system that looks at how gender intersects with other factors of identity to contribute to the issue</w:t>
      </w:r>
    </w:p>
    <w:p w:rsidR="00000000" w:rsidDel="00000000" w:rsidP="00000000" w:rsidRDefault="00000000" w:rsidRPr="00000000" w14:paraId="0000021F">
      <w:pPr>
        <w:rPr>
          <w:rFonts w:ascii="Tahoma" w:cs="Tahoma" w:eastAsia="Tahoma" w:hAnsi="Tahoma"/>
        </w:rPr>
      </w:pPr>
      <w:r w:rsidDel="00000000" w:rsidR="00000000" w:rsidRPr="00000000">
        <w:rPr>
          <w:rtl w:val="0"/>
        </w:rPr>
      </w:r>
    </w:p>
    <w:p w:rsidR="00000000" w:rsidDel="00000000" w:rsidP="00000000" w:rsidRDefault="00000000" w:rsidRPr="00000000" w14:paraId="00000220">
      <w:pPr>
        <w:rPr>
          <w:rFonts w:ascii="Tahoma" w:cs="Tahoma" w:eastAsia="Tahoma" w:hAnsi="Tahoma"/>
        </w:rPr>
      </w:pPr>
      <w:r w:rsidDel="00000000" w:rsidR="00000000" w:rsidRPr="00000000">
        <w:rPr>
          <w:rtl w:val="0"/>
        </w:rPr>
      </w:r>
    </w:p>
    <w:p w:rsidR="00000000" w:rsidDel="00000000" w:rsidP="00000000" w:rsidRDefault="00000000" w:rsidRPr="00000000" w14:paraId="00000221">
      <w:pPr>
        <w:rPr>
          <w:rFonts w:ascii="Tahoma" w:cs="Tahoma" w:eastAsia="Tahoma" w:hAnsi="Tahoma"/>
        </w:rPr>
      </w:pPr>
      <w:r w:rsidDel="00000000" w:rsidR="00000000" w:rsidRPr="00000000">
        <w:rPr>
          <w:rtl w:val="0"/>
        </w:rPr>
      </w:r>
    </w:p>
    <w:p w:rsidR="00000000" w:rsidDel="00000000" w:rsidP="00000000" w:rsidRDefault="00000000" w:rsidRPr="00000000" w14:paraId="00000222">
      <w:pPr>
        <w:rPr>
          <w:rFonts w:ascii="Tahoma" w:cs="Tahoma" w:eastAsia="Tahoma" w:hAnsi="Tahoma"/>
        </w:rPr>
      </w:pPr>
      <w:r w:rsidDel="00000000" w:rsidR="00000000" w:rsidRPr="00000000">
        <w:rPr>
          <w:rtl w:val="0"/>
        </w:rPr>
      </w:r>
    </w:p>
    <w:p w:rsidR="00000000" w:rsidDel="00000000" w:rsidP="00000000" w:rsidRDefault="00000000" w:rsidRPr="00000000" w14:paraId="00000223">
      <w:pPr>
        <w:rPr>
          <w:rFonts w:ascii="Tahoma" w:cs="Tahoma" w:eastAsia="Tahoma" w:hAnsi="Tahoma"/>
        </w:rPr>
      </w:pPr>
      <w:r w:rsidDel="00000000" w:rsidR="00000000" w:rsidRPr="00000000">
        <w:rPr>
          <w:rtl w:val="0"/>
        </w:rPr>
      </w:r>
    </w:p>
    <w:p w:rsidR="00000000" w:rsidDel="00000000" w:rsidP="00000000" w:rsidRDefault="00000000" w:rsidRPr="00000000" w14:paraId="00000224">
      <w:pPr>
        <w:rPr>
          <w:rFonts w:ascii="Tahoma" w:cs="Tahoma" w:eastAsia="Tahoma" w:hAnsi="Tahoma"/>
        </w:rPr>
      </w:pPr>
      <w:r w:rsidDel="00000000" w:rsidR="00000000" w:rsidRPr="00000000">
        <w:rPr>
          <w:rtl w:val="0"/>
        </w:rPr>
      </w:r>
    </w:p>
    <w:p w:rsidR="00000000" w:rsidDel="00000000" w:rsidP="00000000" w:rsidRDefault="00000000" w:rsidRPr="00000000" w14:paraId="00000225">
      <w:pPr>
        <w:rPr>
          <w:rFonts w:ascii="Tahoma" w:cs="Tahoma" w:eastAsia="Tahoma" w:hAnsi="Tahoma"/>
        </w:rPr>
      </w:pPr>
      <w:r w:rsidDel="00000000" w:rsidR="00000000" w:rsidRPr="00000000">
        <w:rPr>
          <w:rtl w:val="0"/>
        </w:rPr>
      </w:r>
    </w:p>
    <w:p w:rsidR="00000000" w:rsidDel="00000000" w:rsidP="00000000" w:rsidRDefault="00000000" w:rsidRPr="00000000" w14:paraId="00000226">
      <w:pPr>
        <w:rPr>
          <w:rFonts w:ascii="Tahoma" w:cs="Tahoma" w:eastAsia="Tahoma" w:hAnsi="Tahoma"/>
        </w:rPr>
      </w:pPr>
      <w:r w:rsidDel="00000000" w:rsidR="00000000" w:rsidRPr="00000000">
        <w:rPr>
          <w:rtl w:val="0"/>
        </w:rPr>
      </w:r>
    </w:p>
    <w:p w:rsidR="00000000" w:rsidDel="00000000" w:rsidP="00000000" w:rsidRDefault="00000000" w:rsidRPr="00000000" w14:paraId="00000227">
      <w:pPr>
        <w:rPr>
          <w:rFonts w:ascii="Tahoma" w:cs="Tahoma" w:eastAsia="Tahoma" w:hAnsi="Tahoma"/>
        </w:rPr>
      </w:pPr>
      <w:r w:rsidDel="00000000" w:rsidR="00000000" w:rsidRPr="00000000">
        <w:rPr>
          <w:rtl w:val="0"/>
        </w:rPr>
      </w:r>
    </w:p>
    <w:p w:rsidR="00000000" w:rsidDel="00000000" w:rsidP="00000000" w:rsidRDefault="00000000" w:rsidRPr="00000000" w14:paraId="00000228">
      <w:pPr>
        <w:rPr>
          <w:rFonts w:ascii="Tahoma" w:cs="Tahoma" w:eastAsia="Tahoma" w:hAnsi="Tahoma"/>
        </w:rPr>
      </w:pPr>
      <w:r w:rsidDel="00000000" w:rsidR="00000000" w:rsidRPr="00000000">
        <w:rPr>
          <w:rtl w:val="0"/>
        </w:rPr>
      </w:r>
    </w:p>
    <w:p w:rsidR="00000000" w:rsidDel="00000000" w:rsidP="00000000" w:rsidRDefault="00000000" w:rsidRPr="00000000" w14:paraId="00000229">
      <w:pPr>
        <w:rPr>
          <w:rFonts w:ascii="Tahoma" w:cs="Tahoma" w:eastAsia="Tahoma" w:hAnsi="Tahoma"/>
        </w:rPr>
      </w:pPr>
      <w:r w:rsidDel="00000000" w:rsidR="00000000" w:rsidRPr="00000000">
        <w:rPr>
          <w:rtl w:val="0"/>
        </w:rPr>
      </w:r>
    </w:p>
    <w:p w:rsidR="00000000" w:rsidDel="00000000" w:rsidP="00000000" w:rsidRDefault="00000000" w:rsidRPr="00000000" w14:paraId="0000022A">
      <w:pPr>
        <w:rPr>
          <w:rFonts w:ascii="Tahoma" w:cs="Tahoma" w:eastAsia="Tahoma" w:hAnsi="Tahoma"/>
        </w:rPr>
      </w:pPr>
      <w:r w:rsidDel="00000000" w:rsidR="00000000" w:rsidRPr="00000000">
        <w:rPr>
          <w:rtl w:val="0"/>
        </w:rPr>
      </w:r>
    </w:p>
    <w:p w:rsidR="00000000" w:rsidDel="00000000" w:rsidP="00000000" w:rsidRDefault="00000000" w:rsidRPr="00000000" w14:paraId="0000022B">
      <w:pPr>
        <w:rPr>
          <w:rFonts w:ascii="Tahoma" w:cs="Tahoma" w:eastAsia="Tahoma" w:hAnsi="Tahoma"/>
        </w:rPr>
      </w:pPr>
      <w:r w:rsidDel="00000000" w:rsidR="00000000" w:rsidRPr="00000000">
        <w:rPr>
          <w:rtl w:val="0"/>
        </w:rPr>
      </w:r>
    </w:p>
    <w:p w:rsidR="00000000" w:rsidDel="00000000" w:rsidP="00000000" w:rsidRDefault="00000000" w:rsidRPr="00000000" w14:paraId="0000022C">
      <w:pPr>
        <w:rPr>
          <w:rFonts w:ascii="Tahoma" w:cs="Tahoma" w:eastAsia="Tahoma" w:hAnsi="Tahoma"/>
        </w:rPr>
      </w:pPr>
      <w:r w:rsidDel="00000000" w:rsidR="00000000" w:rsidRPr="00000000">
        <w:rPr>
          <w:rtl w:val="0"/>
        </w:rPr>
      </w:r>
    </w:p>
    <w:p w:rsidR="00000000" w:rsidDel="00000000" w:rsidP="00000000" w:rsidRDefault="00000000" w:rsidRPr="00000000" w14:paraId="0000022D">
      <w:pPr>
        <w:rPr>
          <w:rFonts w:ascii="Tahoma" w:cs="Tahoma" w:eastAsia="Tahoma" w:hAnsi="Tahoma"/>
        </w:rPr>
      </w:pPr>
      <w:r w:rsidDel="00000000" w:rsidR="00000000" w:rsidRPr="00000000">
        <w:rPr>
          <w:rtl w:val="0"/>
        </w:rPr>
      </w:r>
    </w:p>
    <w:p w:rsidR="00000000" w:rsidDel="00000000" w:rsidP="00000000" w:rsidRDefault="00000000" w:rsidRPr="00000000" w14:paraId="0000022E">
      <w:pPr>
        <w:rPr>
          <w:rFonts w:ascii="Tahoma" w:cs="Tahoma" w:eastAsia="Tahoma" w:hAnsi="Tahoma"/>
        </w:rPr>
      </w:pPr>
      <w:r w:rsidDel="00000000" w:rsidR="00000000" w:rsidRPr="00000000">
        <w:rPr>
          <w:rtl w:val="0"/>
        </w:rPr>
      </w:r>
    </w:p>
    <w:p w:rsidR="00000000" w:rsidDel="00000000" w:rsidP="00000000" w:rsidRDefault="00000000" w:rsidRPr="00000000" w14:paraId="0000022F">
      <w:pPr>
        <w:rPr>
          <w:rFonts w:ascii="Tahoma" w:cs="Tahoma" w:eastAsia="Tahoma" w:hAnsi="Tahoma"/>
        </w:rPr>
      </w:pPr>
      <w:r w:rsidDel="00000000" w:rsidR="00000000" w:rsidRPr="00000000">
        <w:rPr>
          <w:rtl w:val="0"/>
        </w:rPr>
      </w:r>
    </w:p>
    <w:p w:rsidR="00000000" w:rsidDel="00000000" w:rsidP="00000000" w:rsidRDefault="00000000" w:rsidRPr="00000000" w14:paraId="00000230">
      <w:pPr>
        <w:rPr>
          <w:rFonts w:ascii="Tahoma" w:cs="Tahoma" w:eastAsia="Tahoma" w:hAnsi="Tahoma"/>
        </w:rPr>
      </w:pPr>
      <w:r w:rsidDel="00000000" w:rsidR="00000000" w:rsidRPr="00000000">
        <w:rPr>
          <w:rtl w:val="0"/>
        </w:rPr>
      </w:r>
    </w:p>
    <w:p w:rsidR="00000000" w:rsidDel="00000000" w:rsidP="00000000" w:rsidRDefault="00000000" w:rsidRPr="00000000" w14:paraId="00000231">
      <w:pPr>
        <w:rPr>
          <w:rFonts w:ascii="Tahoma" w:cs="Tahoma" w:eastAsia="Tahoma" w:hAnsi="Tahoma"/>
        </w:rPr>
      </w:pPr>
      <w:r w:rsidDel="00000000" w:rsidR="00000000" w:rsidRPr="00000000">
        <w:rPr>
          <w:rtl w:val="0"/>
        </w:rPr>
      </w:r>
    </w:p>
    <w:p w:rsidR="00000000" w:rsidDel="00000000" w:rsidP="00000000" w:rsidRDefault="00000000" w:rsidRPr="00000000" w14:paraId="00000232">
      <w:pPr>
        <w:rPr>
          <w:rFonts w:ascii="Tahoma" w:cs="Tahoma" w:eastAsia="Tahoma" w:hAnsi="Tahoma"/>
        </w:rPr>
      </w:pPr>
      <w:r w:rsidDel="00000000" w:rsidR="00000000" w:rsidRPr="00000000">
        <w:rPr>
          <w:rtl w:val="0"/>
        </w:rPr>
      </w:r>
    </w:p>
    <w:p w:rsidR="00000000" w:rsidDel="00000000" w:rsidP="00000000" w:rsidRDefault="00000000" w:rsidRPr="00000000" w14:paraId="00000233">
      <w:pPr>
        <w:rPr>
          <w:rFonts w:ascii="Tahoma" w:cs="Tahoma" w:eastAsia="Tahoma" w:hAnsi="Tahoma"/>
        </w:rPr>
      </w:pPr>
      <w:r w:rsidDel="00000000" w:rsidR="00000000" w:rsidRPr="00000000">
        <w:rPr>
          <w:rtl w:val="0"/>
        </w:rPr>
      </w:r>
    </w:p>
    <w:p w:rsidR="00000000" w:rsidDel="00000000" w:rsidP="00000000" w:rsidRDefault="00000000" w:rsidRPr="00000000" w14:paraId="00000234">
      <w:pPr>
        <w:rPr>
          <w:rFonts w:ascii="Tahoma" w:cs="Tahoma" w:eastAsia="Tahoma" w:hAnsi="Tahoma"/>
        </w:rPr>
      </w:pPr>
      <w:r w:rsidDel="00000000" w:rsidR="00000000" w:rsidRPr="00000000">
        <w:rPr>
          <w:rtl w:val="0"/>
        </w:rPr>
      </w:r>
    </w:p>
    <w:p w:rsidR="00000000" w:rsidDel="00000000" w:rsidP="00000000" w:rsidRDefault="00000000" w:rsidRPr="00000000" w14:paraId="00000235">
      <w:pPr>
        <w:rPr>
          <w:rFonts w:ascii="Tahoma" w:cs="Tahoma" w:eastAsia="Tahoma" w:hAnsi="Tahoma"/>
        </w:rPr>
      </w:pPr>
      <w:r w:rsidDel="00000000" w:rsidR="00000000" w:rsidRPr="00000000">
        <w:rPr>
          <w:rtl w:val="0"/>
        </w:rPr>
      </w:r>
    </w:p>
    <w:p w:rsidR="00000000" w:rsidDel="00000000" w:rsidP="00000000" w:rsidRDefault="00000000" w:rsidRPr="00000000" w14:paraId="00000236">
      <w:pPr>
        <w:rPr>
          <w:rFonts w:ascii="Tahoma" w:cs="Tahoma" w:eastAsia="Tahoma" w:hAnsi="Tahoma"/>
        </w:rPr>
      </w:pPr>
      <w:r w:rsidDel="00000000" w:rsidR="00000000" w:rsidRPr="00000000">
        <w:rPr>
          <w:rtl w:val="0"/>
        </w:rPr>
      </w:r>
    </w:p>
    <w:tbl>
      <w:tblPr>
        <w:tblStyle w:val="Table16"/>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1276" w:hRule="atLeast"/>
          <w:tblHeader w:val="0"/>
        </w:trPr>
        <w:tc>
          <w:tcPr>
            <w:shd w:fill="63763e" w:val="clear"/>
          </w:tcPr>
          <w:p w:rsidR="00000000" w:rsidDel="00000000" w:rsidP="00000000" w:rsidRDefault="00000000" w:rsidRPr="00000000" w14:paraId="00000237">
            <w:pPr>
              <w:pStyle w:val="Heading1"/>
              <w:rPr>
                <w:rFonts w:ascii="Tahoma" w:cs="Tahoma" w:eastAsia="Tahoma" w:hAnsi="Tahoma"/>
                <w:color w:val="ffffff"/>
                <w:sz w:val="32"/>
                <w:szCs w:val="32"/>
              </w:rPr>
            </w:pPr>
            <w:bookmarkStart w:colFirst="0" w:colLast="0" w:name="_heading=h.3whwml4" w:id="20"/>
            <w:bookmarkEnd w:id="20"/>
            <w:r w:rsidDel="00000000" w:rsidR="00000000" w:rsidRPr="00000000">
              <w:rPr>
                <w:rFonts w:ascii="Tahoma" w:cs="Tahoma" w:eastAsia="Tahoma" w:hAnsi="Tahoma"/>
                <w:color w:val="ffffff"/>
                <w:sz w:val="32"/>
                <w:szCs w:val="32"/>
                <w:rtl w:val="0"/>
              </w:rPr>
              <w:t xml:space="preserve">Session 10: Towards Design for Gender Equality—Gender Aware and Gender Transformative Theories of Change and Logic Models</w:t>
            </w:r>
          </w:p>
        </w:tc>
      </w:tr>
    </w:tbl>
    <w:p w:rsidR="00000000" w:rsidDel="00000000" w:rsidP="00000000" w:rsidRDefault="00000000" w:rsidRPr="00000000" w14:paraId="00000238">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9" name=""/>
                <a:graphic>
                  <a:graphicData uri="http://schemas.microsoft.com/office/word/2010/wordprocessingShape">
                    <wps:wsp>
                      <wps:cNvSpPr/>
                      <wps:cNvPr id="39" name="Shape 3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9" name="image39.png"/>
                <a:graphic>
                  <a:graphicData uri="http://schemas.openxmlformats.org/drawingml/2006/picture">
                    <pic:pic>
                      <pic:nvPicPr>
                        <pic:cNvPr id="0" name="image39.png"/>
                        <pic:cNvPicPr preferRelativeResize="0"/>
                      </pic:nvPicPr>
                      <pic:blipFill>
                        <a:blip r:embed="rId4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39">
      <w:pPr>
        <w:pStyle w:val="Heading3"/>
        <w:rPr>
          <w:rFonts w:ascii="Tahoma" w:cs="Tahoma" w:eastAsia="Tahoma" w:hAnsi="Tahoma"/>
        </w:rPr>
      </w:pPr>
      <w:bookmarkStart w:colFirst="0" w:colLast="0" w:name="_heading=h.2bn6wsx" w:id="21"/>
      <w:bookmarkEnd w:id="21"/>
      <w:r w:rsidDel="00000000" w:rsidR="00000000" w:rsidRPr="00000000">
        <w:rPr>
          <w:rFonts w:ascii="Tahoma" w:cs="Tahoma" w:eastAsia="Tahoma" w:hAnsi="Tahoma"/>
          <w:rtl w:val="0"/>
        </w:rPr>
        <w:t xml:space="preserve">Annex 10a: Results Based Management Refresher</w:t>
      </w:r>
    </w:p>
    <w:p w:rsidR="00000000" w:rsidDel="00000000" w:rsidP="00000000" w:rsidRDefault="00000000" w:rsidRPr="00000000" w14:paraId="0000023A">
      <w:pPr>
        <w:rPr>
          <w:rFonts w:ascii="Tahoma" w:cs="Tahoma" w:eastAsia="Tahoma" w:hAnsi="Tahoma"/>
          <w:color w:val="993365"/>
          <w:sz w:val="20"/>
          <w:szCs w:val="20"/>
        </w:rPr>
      </w:pPr>
      <w:r w:rsidDel="00000000" w:rsidR="00000000" w:rsidRPr="00000000">
        <w:rPr>
          <w:rtl w:val="0"/>
        </w:rPr>
      </w:r>
    </w:p>
    <w:p w:rsidR="00000000" w:rsidDel="00000000" w:rsidP="00000000" w:rsidRDefault="00000000" w:rsidRPr="00000000" w14:paraId="0000023B">
      <w:pPr>
        <w:spacing w:line="276" w:lineRule="auto"/>
        <w:rPr>
          <w:rFonts w:ascii="Tahoma" w:cs="Tahoma" w:eastAsia="Tahoma" w:hAnsi="Tahoma"/>
          <w:b w:val="1"/>
          <w:color w:val="993365"/>
          <w:sz w:val="20"/>
          <w:szCs w:val="20"/>
        </w:rPr>
      </w:pPr>
      <w:r w:rsidDel="00000000" w:rsidR="00000000" w:rsidRPr="00000000">
        <w:rPr>
          <w:rFonts w:ascii="Tahoma" w:cs="Tahoma" w:eastAsia="Tahoma" w:hAnsi="Tahoma"/>
          <w:b w:val="1"/>
          <w:color w:val="993365"/>
          <w:sz w:val="20"/>
          <w:szCs w:val="20"/>
          <w:rtl w:val="0"/>
        </w:rPr>
        <w:t xml:space="preserve">What is Results Based Management?</w:t>
      </w:r>
      <w:r w:rsidDel="00000000" w:rsidR="00000000" w:rsidRPr="00000000">
        <w:rPr>
          <w:rFonts w:ascii="Tahoma" w:cs="Tahoma" w:eastAsia="Tahoma" w:hAnsi="Tahoma"/>
          <w:b w:val="1"/>
          <w:color w:val="993365"/>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23C">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23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RBM is a widely recognized approach to program/project management that emerged as a response to what was seen as an over-emphasis in development programming on </w:t>
      </w:r>
      <w:r w:rsidDel="00000000" w:rsidR="00000000" w:rsidRPr="00000000">
        <w:rPr>
          <w:rFonts w:ascii="Tahoma" w:cs="Tahoma" w:eastAsia="Tahoma" w:hAnsi="Tahoma"/>
          <w:i w:val="1"/>
          <w:sz w:val="20"/>
          <w:szCs w:val="20"/>
          <w:rtl w:val="0"/>
        </w:rPr>
        <w:t xml:space="preserve">activities</w:t>
      </w:r>
      <w:r w:rsidDel="00000000" w:rsidR="00000000" w:rsidRPr="00000000">
        <w:rPr>
          <w:rFonts w:ascii="Tahoma" w:cs="Tahoma" w:eastAsia="Tahoma" w:hAnsi="Tahoma"/>
          <w:sz w:val="20"/>
          <w:szCs w:val="20"/>
          <w:rtl w:val="0"/>
        </w:rPr>
        <w:t xml:space="preserve"> rather than end </w:t>
      </w:r>
      <w:r w:rsidDel="00000000" w:rsidR="00000000" w:rsidRPr="00000000">
        <w:rPr>
          <w:rFonts w:ascii="Tahoma" w:cs="Tahoma" w:eastAsia="Tahoma" w:hAnsi="Tahoma"/>
          <w:i w:val="1"/>
          <w:sz w:val="20"/>
          <w:szCs w:val="20"/>
          <w:rtl w:val="0"/>
        </w:rPr>
        <w:t xml:space="preserve">results</w:t>
      </w:r>
      <w:r w:rsidDel="00000000" w:rsidR="00000000" w:rsidRPr="00000000">
        <w:rPr>
          <w:rFonts w:ascii="Tahoma" w:cs="Tahoma" w:eastAsia="Tahoma" w:hAnsi="Tahoma"/>
          <w:sz w:val="20"/>
          <w:szCs w:val="20"/>
          <w:rtl w:val="0"/>
        </w:rPr>
        <w:t xml:space="preserve">.  RBM requires that you look </w:t>
      </w:r>
      <w:r w:rsidDel="00000000" w:rsidR="00000000" w:rsidRPr="00000000">
        <w:rPr>
          <w:rFonts w:ascii="Tahoma" w:cs="Tahoma" w:eastAsia="Tahoma" w:hAnsi="Tahoma"/>
          <w:i w:val="1"/>
          <w:sz w:val="20"/>
          <w:szCs w:val="20"/>
          <w:rtl w:val="0"/>
        </w:rPr>
        <w:t xml:space="preserve">beyond</w:t>
      </w:r>
      <w:r w:rsidDel="00000000" w:rsidR="00000000" w:rsidRPr="00000000">
        <w:rPr>
          <w:rFonts w:ascii="Tahoma" w:cs="Tahoma" w:eastAsia="Tahoma" w:hAnsi="Tahoma"/>
          <w:sz w:val="20"/>
          <w:szCs w:val="20"/>
          <w:rtl w:val="0"/>
        </w:rPr>
        <w:t xml:space="preserve"> activities and outputs to focus on actual results (</w:t>
      </w:r>
      <w:r w:rsidDel="00000000" w:rsidR="00000000" w:rsidRPr="00000000">
        <w:rPr>
          <w:rFonts w:ascii="Tahoma" w:cs="Tahoma" w:eastAsia="Tahoma" w:hAnsi="Tahoma"/>
          <w:b w:val="1"/>
          <w:sz w:val="20"/>
          <w:szCs w:val="20"/>
          <w:rtl w:val="0"/>
        </w:rPr>
        <w:t xml:space="preserve">outcomes</w:t>
      </w:r>
      <w:r w:rsidDel="00000000" w:rsidR="00000000" w:rsidRPr="00000000">
        <w:rPr>
          <w:rFonts w:ascii="Tahoma" w:cs="Tahoma" w:eastAsia="Tahoma" w:hAnsi="Tahoma"/>
          <w:sz w:val="20"/>
          <w:szCs w:val="20"/>
          <w:rtl w:val="0"/>
        </w:rPr>
        <w:t xml:space="preserve">): the changes created by your programming and to which it has contributed. </w:t>
      </w:r>
    </w:p>
    <w:p w:rsidR="00000000" w:rsidDel="00000000" w:rsidP="00000000" w:rsidRDefault="00000000" w:rsidRPr="00000000" w14:paraId="0000023E">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F">
      <w:pPr>
        <w:spacing w:line="276" w:lineRule="auto"/>
        <w:rPr>
          <w:rFonts w:ascii="Tahoma" w:cs="Tahoma" w:eastAsia="Tahoma" w:hAnsi="Tahoma"/>
          <w:i w:val="1"/>
          <w:color w:val="3a4888"/>
          <w:sz w:val="20"/>
          <w:szCs w:val="20"/>
        </w:rPr>
      </w:pPr>
      <w:r w:rsidDel="00000000" w:rsidR="00000000" w:rsidRPr="00000000">
        <w:rPr>
          <w:rFonts w:ascii="Tahoma" w:cs="Tahoma" w:eastAsia="Tahoma" w:hAnsi="Tahoma"/>
          <w:i w:val="1"/>
          <w:color w:val="3a4888"/>
          <w:sz w:val="20"/>
          <w:szCs w:val="20"/>
          <w:rtl w:val="0"/>
        </w:rPr>
        <w:t xml:space="preserve">The focus on activities at the expense of results is what management scholar Peter Drucker, in 1954, referred to as the “activity trap.” Instead, Results-Based Management requires that you look beyond activities and outputs to focus on actual results (outcomes): the changes to which your programming contributed. By establishing clearly defined expected results, assessing risk, collecting information to assess progress on them on a regular basis during implementation, and making timely adjustments, practitioners can manage their projects and programs better in order to maximize the achievement of results. </w:t>
      </w:r>
    </w:p>
    <w:p w:rsidR="00000000" w:rsidDel="00000000" w:rsidP="00000000" w:rsidRDefault="00000000" w:rsidRPr="00000000" w14:paraId="00000240">
      <w:pPr>
        <w:spacing w:line="276" w:lineRule="auto"/>
        <w:rPr>
          <w:rFonts w:ascii="Tahoma" w:cs="Tahoma" w:eastAsia="Tahoma" w:hAnsi="Tahoma"/>
          <w:color w:val="000000"/>
          <w:sz w:val="16"/>
          <w:szCs w:val="16"/>
        </w:rPr>
      </w:pPr>
      <w:r w:rsidDel="00000000" w:rsidR="00000000" w:rsidRPr="00000000">
        <w:rPr>
          <w:rtl w:val="0"/>
        </w:rPr>
      </w:r>
    </w:p>
    <w:p w:rsidR="00000000" w:rsidDel="00000000" w:rsidP="00000000" w:rsidRDefault="00000000" w:rsidRPr="00000000" w14:paraId="00000241">
      <w:pPr>
        <w:spacing w:line="276" w:lineRule="auto"/>
        <w:rPr>
          <w:rFonts w:ascii="Tahoma" w:cs="Tahoma" w:eastAsia="Tahoma" w:hAnsi="Tahoma"/>
          <w:sz w:val="16"/>
          <w:szCs w:val="16"/>
        </w:rPr>
      </w:pPr>
      <w:r w:rsidDel="00000000" w:rsidR="00000000" w:rsidRPr="00000000">
        <w:rPr>
          <w:rFonts w:ascii="Tahoma" w:cs="Tahoma" w:eastAsia="Tahoma" w:hAnsi="Tahoma"/>
          <w:color w:val="000000"/>
          <w:sz w:val="16"/>
          <w:szCs w:val="16"/>
          <w:rtl w:val="0"/>
        </w:rPr>
        <w:t xml:space="preserve">(</w:t>
      </w:r>
      <w:hyperlink r:id="rId46">
        <w:r w:rsidDel="00000000" w:rsidR="00000000" w:rsidRPr="00000000">
          <w:rPr>
            <w:rFonts w:ascii="Tahoma" w:cs="Tahoma" w:eastAsia="Tahoma" w:hAnsi="Tahoma"/>
            <w:color w:val="000000"/>
            <w:sz w:val="16"/>
            <w:szCs w:val="16"/>
            <w:u w:val="single"/>
            <w:rtl w:val="0"/>
          </w:rPr>
          <w:t xml:space="preserve">https://www.international.gc.ca/world-monde/assets/pdfs/funding-financement/results_based_management-gestion_axee_resultats-guide-en.pdf</w:t>
        </w:r>
      </w:hyperlink>
      <w:r w:rsidDel="00000000" w:rsidR="00000000" w:rsidRPr="00000000">
        <w:rPr>
          <w:rFonts w:ascii="Tahoma" w:cs="Tahoma" w:eastAsia="Tahoma" w:hAnsi="Tahoma"/>
          <w:color w:val="000000"/>
          <w:sz w:val="16"/>
          <w:szCs w:val="16"/>
          <w:rtl w:val="0"/>
        </w:rPr>
        <w:t xml:space="preserve">)</w:t>
      </w:r>
      <w:r w:rsidDel="00000000" w:rsidR="00000000" w:rsidRPr="00000000">
        <w:rPr>
          <w:rtl w:val="0"/>
        </w:rPr>
      </w:r>
    </w:p>
    <w:p w:rsidR="00000000" w:rsidDel="00000000" w:rsidP="00000000" w:rsidRDefault="00000000" w:rsidRPr="00000000" w14:paraId="00000242">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3">
      <w:pPr>
        <w:spacing w:line="276" w:lineRule="auto"/>
        <w:rPr>
          <w:rFonts w:ascii="Tahoma" w:cs="Tahoma" w:eastAsia="Tahoma" w:hAnsi="Tahoma"/>
          <w:b w:val="1"/>
          <w:color w:val="993365"/>
          <w:sz w:val="20"/>
          <w:szCs w:val="20"/>
        </w:rPr>
      </w:pPr>
      <w:r w:rsidDel="00000000" w:rsidR="00000000" w:rsidRPr="00000000">
        <w:rPr>
          <w:rFonts w:ascii="Tahoma" w:cs="Tahoma" w:eastAsia="Tahoma" w:hAnsi="Tahoma"/>
          <w:b w:val="1"/>
          <w:color w:val="993365"/>
          <w:sz w:val="20"/>
          <w:szCs w:val="20"/>
          <w:rtl w:val="0"/>
        </w:rPr>
        <w:t xml:space="preserve">The framework for RBM follows three principles, each with an associated tool:</w:t>
      </w:r>
    </w:p>
    <w:p w:rsidR="00000000" w:rsidDel="00000000" w:rsidP="00000000" w:rsidRDefault="00000000" w:rsidRPr="00000000" w14:paraId="00000244">
      <w:pPr>
        <w:spacing w:line="276" w:lineRule="auto"/>
        <w:rPr>
          <w:rFonts w:ascii="Tahoma" w:cs="Tahoma" w:eastAsia="Tahoma" w:hAnsi="Tahoma"/>
          <w:b w:val="1"/>
          <w:sz w:val="13"/>
          <w:szCs w:val="13"/>
        </w:rPr>
      </w:pPr>
      <w:r w:rsidDel="00000000" w:rsidR="00000000" w:rsidRPr="00000000">
        <w:rPr>
          <w:rtl w:val="0"/>
        </w:rPr>
      </w:r>
    </w:p>
    <w:p w:rsidR="00000000" w:rsidDel="00000000" w:rsidP="00000000" w:rsidRDefault="00000000" w:rsidRPr="00000000" w14:paraId="00000245">
      <w:pPr>
        <w:numPr>
          <w:ilvl w:val="0"/>
          <w:numId w:val="1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Knowing where you want to be, and plotting your path (Logic Model and Theory of Change)</w:t>
      </w:r>
    </w:p>
    <w:p w:rsidR="00000000" w:rsidDel="00000000" w:rsidP="00000000" w:rsidRDefault="00000000" w:rsidRPr="00000000" w14:paraId="00000246">
      <w:pPr>
        <w:numPr>
          <w:ilvl w:val="0"/>
          <w:numId w:val="13"/>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Knowing where you are along the journey (Performance Measurement Framework)</w:t>
      </w:r>
    </w:p>
    <w:p w:rsidR="00000000" w:rsidDel="00000000" w:rsidP="00000000" w:rsidRDefault="00000000" w:rsidRPr="00000000" w14:paraId="00000247">
      <w:pPr>
        <w:numPr>
          <w:ilvl w:val="0"/>
          <w:numId w:val="13"/>
        </w:numPr>
        <w:pBdr>
          <w:top w:space="0" w:sz="0" w:val="nil"/>
          <w:left w:space="0" w:sz="0" w:val="nil"/>
          <w:bottom w:space="0" w:sz="0" w:val="nil"/>
          <w:right w:space="0" w:sz="0" w:val="nil"/>
          <w:between w:space="0" w:sz="0" w:val="nil"/>
        </w:pBdr>
        <w:spacing w:after="160"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Monitoring and adjusting what you do to ensure you reach your destination (Evidence Based Planning and Management).</w:t>
      </w:r>
    </w:p>
    <w:p w:rsidR="00000000" w:rsidDel="00000000" w:rsidP="00000000" w:rsidRDefault="00000000" w:rsidRPr="00000000" w14:paraId="00000248">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 </w:t>
      </w:r>
      <w:r w:rsidDel="00000000" w:rsidR="00000000" w:rsidRPr="00000000">
        <w:rPr>
          <w:rFonts w:ascii="Tahoma" w:cs="Tahoma" w:eastAsia="Tahoma" w:hAnsi="Tahoma"/>
          <w:b w:val="1"/>
          <w:color w:val="3a4888"/>
          <w:sz w:val="20"/>
          <w:szCs w:val="20"/>
          <w:rtl w:val="0"/>
        </w:rPr>
        <w:t xml:space="preserve">logic model</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is a visual depiction of the theory of change for a specific project, reflecting the series of changes that are critical to achieving project outcomes. It depicts the logical connections between the planned outputs and the expected outcomes that the project aims to achieve or contribute to. The Logic Model’s pyramid structure enables us to illustrate the complex nature of a program or project. Different intermediate outcomes represent different “pathways” leading to the same ultimate outcome.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205" name=""/>
                <a:graphic>
                  <a:graphicData uri="http://schemas.microsoft.com/office/word/2010/wordprocessingShape">
                    <wps:wsp>
                      <wps:cNvSpPr/>
                      <wps:cNvPr id="55" name="Shape 5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205" name="image57.png"/>
                <a:graphic>
                  <a:graphicData uri="http://schemas.openxmlformats.org/drawingml/2006/picture">
                    <pic:pic>
                      <pic:nvPicPr>
                        <pic:cNvPr id="0" name="image57.png"/>
                        <pic:cNvPicPr preferRelativeResize="0"/>
                      </pic:nvPicPr>
                      <pic:blipFill>
                        <a:blip r:embed="rId4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49">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Each level of the logic model explains the cause-and-effect relationship which is expected to occur within the project. In other words: </w:t>
      </w:r>
      <w:r w:rsidDel="00000000" w:rsidR="00000000" w:rsidRPr="00000000">
        <w:rPr>
          <w:rFonts w:ascii="Tahoma" w:cs="Tahoma" w:eastAsia="Tahoma" w:hAnsi="Tahoma"/>
          <w:b w:val="1"/>
          <w:color w:val="491a36"/>
          <w:sz w:val="20"/>
          <w:szCs w:val="20"/>
          <w:rtl w:val="0"/>
        </w:rPr>
        <w:t xml:space="preserve">if</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this set of outputs are accomplished, </w:t>
      </w:r>
      <w:r w:rsidDel="00000000" w:rsidR="00000000" w:rsidRPr="00000000">
        <w:rPr>
          <w:rFonts w:ascii="Tahoma" w:cs="Tahoma" w:eastAsia="Tahoma" w:hAnsi="Tahoma"/>
          <w:b w:val="1"/>
          <w:color w:val="491a36"/>
          <w:sz w:val="20"/>
          <w:szCs w:val="20"/>
          <w:rtl w:val="0"/>
        </w:rPr>
        <w:t xml:space="preserve">then</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this immediate outcome will be achieved; </w:t>
      </w:r>
      <w:r w:rsidDel="00000000" w:rsidR="00000000" w:rsidRPr="00000000">
        <w:rPr>
          <w:rFonts w:ascii="Tahoma" w:cs="Tahoma" w:eastAsia="Tahoma" w:hAnsi="Tahoma"/>
          <w:b w:val="1"/>
          <w:color w:val="491a36"/>
          <w:sz w:val="20"/>
          <w:szCs w:val="20"/>
          <w:rtl w:val="0"/>
        </w:rPr>
        <w:t xml:space="preserve">if</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these immediate outcomes are achieved, </w:t>
      </w:r>
      <w:r w:rsidDel="00000000" w:rsidR="00000000" w:rsidRPr="00000000">
        <w:rPr>
          <w:rFonts w:ascii="Tahoma" w:cs="Tahoma" w:eastAsia="Tahoma" w:hAnsi="Tahoma"/>
          <w:b w:val="1"/>
          <w:color w:val="491a36"/>
          <w:sz w:val="20"/>
          <w:szCs w:val="20"/>
          <w:rtl w:val="0"/>
        </w:rPr>
        <w:t xml:space="preserve">then</w:t>
      </w:r>
      <w:r w:rsidDel="00000000" w:rsidR="00000000" w:rsidRPr="00000000">
        <w:rPr>
          <w:rFonts w:ascii="Tahoma" w:cs="Tahoma" w:eastAsia="Tahoma" w:hAnsi="Tahoma"/>
          <w:color w:val="491a36"/>
          <w:sz w:val="20"/>
          <w:szCs w:val="20"/>
          <w:rtl w:val="0"/>
        </w:rPr>
        <w:t xml:space="preserve"> </w:t>
      </w:r>
      <w:r w:rsidDel="00000000" w:rsidR="00000000" w:rsidRPr="00000000">
        <w:rPr>
          <w:rFonts w:ascii="Tahoma" w:cs="Tahoma" w:eastAsia="Tahoma" w:hAnsi="Tahoma"/>
          <w:sz w:val="20"/>
          <w:szCs w:val="20"/>
          <w:rtl w:val="0"/>
        </w:rPr>
        <w:t xml:space="preserve">this intermediate outcome will be achieved, and so on until the ultimate outcome level.</w:t>
      </w:r>
    </w:p>
    <w:p w:rsidR="00000000" w:rsidDel="00000000" w:rsidP="00000000" w:rsidRDefault="00000000" w:rsidRPr="00000000" w14:paraId="0000024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B">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relationship between different levels of results is called the ‘results chain’. Different organizations use different terminology to refer to different levels of outcomes, but generally they follow the same logic. Here we are using Global Affairs Canada’s guidance and terminology.</w:t>
      </w:r>
    </w:p>
    <w:p w:rsidR="00000000" w:rsidDel="00000000" w:rsidP="00000000" w:rsidRDefault="00000000" w:rsidRPr="00000000" w14:paraId="0000024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D">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Each level of results should reflect the same types of change or outcomes, and these are described below. In addition, it is important to note that the further towards the ‘top’ or ultimate outcome of a project, the less control the project has over the achievement of the outcome. For example, a project has a HIGH level of control over the achievement of outputs – they are a completed activity for which the project is solely responsible and can occur in the short-term. However, intermediate level outcomes refer to changes in </w:t>
      </w:r>
      <w:r w:rsidDel="00000000" w:rsidR="00000000" w:rsidRPr="00000000">
        <w:rPr>
          <w:rFonts w:ascii="Tahoma" w:cs="Tahoma" w:eastAsia="Tahoma" w:hAnsi="Tahoma"/>
          <w:i w:val="1"/>
          <w:sz w:val="20"/>
          <w:szCs w:val="20"/>
          <w:rtl w:val="0"/>
        </w:rPr>
        <w:t xml:space="preserve">practice</w:t>
      </w:r>
      <w:r w:rsidDel="00000000" w:rsidR="00000000" w:rsidRPr="00000000">
        <w:rPr>
          <w:rFonts w:ascii="Tahoma" w:cs="Tahoma" w:eastAsia="Tahoma" w:hAnsi="Tahoma"/>
          <w:sz w:val="20"/>
          <w:szCs w:val="20"/>
          <w:rtl w:val="0"/>
        </w:rPr>
        <w:t xml:space="preserve"> or </w:t>
      </w:r>
      <w:r w:rsidDel="00000000" w:rsidR="00000000" w:rsidRPr="00000000">
        <w:rPr>
          <w:rFonts w:ascii="Tahoma" w:cs="Tahoma" w:eastAsia="Tahoma" w:hAnsi="Tahoma"/>
          <w:i w:val="1"/>
          <w:sz w:val="20"/>
          <w:szCs w:val="20"/>
          <w:rtl w:val="0"/>
        </w:rPr>
        <w:t xml:space="preserve">behaviour</w:t>
      </w:r>
      <w:r w:rsidDel="00000000" w:rsidR="00000000" w:rsidRPr="00000000">
        <w:rPr>
          <w:rFonts w:ascii="Tahoma" w:cs="Tahoma" w:eastAsia="Tahoma" w:hAnsi="Tahoma"/>
          <w:sz w:val="20"/>
          <w:szCs w:val="20"/>
          <w:rtl w:val="0"/>
        </w:rPr>
        <w:t xml:space="preserve">, which is influenced by many external factors and individual preferences and opportunities, and ultimate outcomes are changes in state and occur over a longer period. The project will only </w:t>
      </w:r>
      <w:r w:rsidDel="00000000" w:rsidR="00000000" w:rsidRPr="00000000">
        <w:rPr>
          <w:rFonts w:ascii="Tahoma" w:cs="Tahoma" w:eastAsia="Tahoma" w:hAnsi="Tahoma"/>
          <w:i w:val="1"/>
          <w:sz w:val="20"/>
          <w:szCs w:val="20"/>
          <w:rtl w:val="0"/>
        </w:rPr>
        <w:t xml:space="preserve">contribute</w:t>
      </w:r>
      <w:r w:rsidDel="00000000" w:rsidR="00000000" w:rsidRPr="00000000">
        <w:rPr>
          <w:rFonts w:ascii="Tahoma" w:cs="Tahoma" w:eastAsia="Tahoma" w:hAnsi="Tahoma"/>
          <w:sz w:val="20"/>
          <w:szCs w:val="20"/>
          <w:rtl w:val="0"/>
        </w:rPr>
        <w:t xml:space="preserve"> to the achievement of the ultimate outcome.</w:t>
      </w:r>
    </w:p>
    <w:p w:rsidR="00000000" w:rsidDel="00000000" w:rsidP="00000000" w:rsidRDefault="00000000" w:rsidRPr="00000000" w14:paraId="0000024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F">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114300</wp:posOffset>
                </wp:positionV>
                <wp:extent cx="4641850" cy="2881630"/>
                <wp:effectExtent b="0" l="0" r="0" t="0"/>
                <wp:wrapSquare wrapText="bothSides" distB="0" distT="0" distL="114300" distR="114300"/>
                <wp:docPr id="175" name=""/>
                <a:graphic>
                  <a:graphicData uri="http://schemas.microsoft.com/office/word/2010/wordprocessingGroup">
                    <wpg:wgp>
                      <wpg:cNvGrpSpPr/>
                      <wpg:grpSpPr>
                        <a:xfrm>
                          <a:off x="3018700" y="2339175"/>
                          <a:ext cx="4641850" cy="2881630"/>
                          <a:chOff x="3018700" y="2339175"/>
                          <a:chExt cx="4648225" cy="2881650"/>
                        </a:xfrm>
                      </wpg:grpSpPr>
                      <wpg:grpSp>
                        <wpg:cNvGrpSpPr/>
                        <wpg:grpSpPr>
                          <a:xfrm>
                            <a:off x="3025075" y="2339185"/>
                            <a:ext cx="4641850" cy="2881630"/>
                            <a:chOff x="3053650" y="2611600"/>
                            <a:chExt cx="4584700" cy="2336800"/>
                          </a:xfrm>
                        </wpg:grpSpPr>
                        <wps:wsp>
                          <wps:cNvSpPr/>
                          <wps:cNvPr id="11" name="Shape 11"/>
                          <wps:spPr>
                            <a:xfrm>
                              <a:off x="3053650" y="2611600"/>
                              <a:ext cx="4584700" cy="233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53650" y="2611600"/>
                              <a:ext cx="4584700" cy="2336800"/>
                              <a:chOff x="0" y="0"/>
                              <a:chExt cx="3558540" cy="1813560"/>
                            </a:xfrm>
                          </wpg:grpSpPr>
                          <wps:wsp>
                            <wps:cNvSpPr/>
                            <wps:cNvPr id="13" name="Shape 13"/>
                            <wps:spPr>
                              <a:xfrm>
                                <a:off x="0" y="0"/>
                                <a:ext cx="3558525" cy="181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48">
                                <a:alphaModFix/>
                              </a:blip>
                              <a:srcRect b="0" l="0" r="0" t="0"/>
                              <a:stretch/>
                            </pic:blipFill>
                            <pic:spPr>
                              <a:xfrm>
                                <a:off x="396240" y="0"/>
                                <a:ext cx="3162300" cy="1813560"/>
                              </a:xfrm>
                              <a:prstGeom prst="rect">
                                <a:avLst/>
                              </a:prstGeom>
                              <a:noFill/>
                              <a:ln>
                                <a:noFill/>
                              </a:ln>
                            </pic:spPr>
                          </pic:pic>
                          <wps:wsp>
                            <wps:cNvSpPr/>
                            <wps:cNvPr id="15" name="Shape 15"/>
                            <wps:spPr>
                              <a:xfrm rot="10800000">
                                <a:off x="15240" y="1169670"/>
                                <a:ext cx="373380" cy="472440"/>
                              </a:xfrm>
                              <a:prstGeom prst="curvedLeftArrow">
                                <a:avLst>
                                  <a:gd fmla="val 25000" name="adj1"/>
                                  <a:gd fmla="val 50000" name="adj2"/>
                                  <a:gd fmla="val 25000" name="adj3"/>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rot="10800000">
                                <a:off x="0" y="681990"/>
                                <a:ext cx="381000" cy="438150"/>
                              </a:xfrm>
                              <a:prstGeom prst="curvedLeftArrow">
                                <a:avLst>
                                  <a:gd fmla="val 20852" name="adj1"/>
                                  <a:gd fmla="val 52057" name="adj2"/>
                                  <a:gd fmla="val 25000" name="adj3"/>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93420" y="171450"/>
                                <a:ext cx="320040" cy="281940"/>
                              </a:xfrm>
                              <a:prstGeom prst="bentArrow">
                                <a:avLst>
                                  <a:gd fmla="val 25000" name="adj1"/>
                                  <a:gd fmla="val 25000" name="adj2"/>
                                  <a:gd fmla="val 25000" name="adj3"/>
                                  <a:gd fmla="val 43750" name="adj4"/>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114300</wp:posOffset>
                </wp:positionV>
                <wp:extent cx="4641850" cy="2881630"/>
                <wp:effectExtent b="0" l="0" r="0" t="0"/>
                <wp:wrapSquare wrapText="bothSides" distB="0" distT="0" distL="114300" distR="114300"/>
                <wp:docPr id="175" name="image19.png"/>
                <a:graphic>
                  <a:graphicData uri="http://schemas.openxmlformats.org/drawingml/2006/picture">
                    <pic:pic>
                      <pic:nvPicPr>
                        <pic:cNvPr id="0" name="image19.png"/>
                        <pic:cNvPicPr preferRelativeResize="0"/>
                      </pic:nvPicPr>
                      <pic:blipFill>
                        <a:blip r:embed="rId49"/>
                        <a:srcRect/>
                        <a:stretch>
                          <a:fillRect/>
                        </a:stretch>
                      </pic:blipFill>
                      <pic:spPr>
                        <a:xfrm>
                          <a:off x="0" y="0"/>
                          <a:ext cx="4641850" cy="2881630"/>
                        </a:xfrm>
                        <a:prstGeom prst="rect"/>
                        <a:ln/>
                      </pic:spPr>
                    </pic:pic>
                  </a:graphicData>
                </a:graphic>
              </wp:anchor>
            </w:drawing>
          </mc:Fallback>
        </mc:AlternateContent>
      </w:r>
    </w:p>
    <w:p w:rsidR="00000000" w:rsidDel="00000000" w:rsidP="00000000" w:rsidRDefault="00000000" w:rsidRPr="00000000" w14:paraId="00000250">
      <w:pPr>
        <w:rPr>
          <w:rFonts w:ascii="Tahoma" w:cs="Tahoma" w:eastAsia="Tahoma" w:hAnsi="Tahoma"/>
        </w:rPr>
      </w:pPr>
      <w:r w:rsidDel="00000000" w:rsidR="00000000" w:rsidRPr="00000000">
        <w:rPr>
          <w:rtl w:val="0"/>
        </w:rPr>
      </w:r>
    </w:p>
    <w:p w:rsidR="00000000" w:rsidDel="00000000" w:rsidP="00000000" w:rsidRDefault="00000000" w:rsidRPr="00000000" w14:paraId="00000251">
      <w:pPr>
        <w:rPr>
          <w:rFonts w:ascii="Tahoma" w:cs="Tahoma" w:eastAsia="Tahoma" w:hAnsi="Tahoma"/>
        </w:rPr>
      </w:pPr>
      <w:r w:rsidDel="00000000" w:rsidR="00000000" w:rsidRPr="00000000">
        <w:rPr>
          <w:rtl w:val="0"/>
        </w:rPr>
      </w:r>
    </w:p>
    <w:p w:rsidR="00000000" w:rsidDel="00000000" w:rsidP="00000000" w:rsidRDefault="00000000" w:rsidRPr="00000000" w14:paraId="00000252">
      <w:pPr>
        <w:rPr>
          <w:rFonts w:ascii="Tahoma" w:cs="Tahoma" w:eastAsia="Tahoma" w:hAnsi="Tahoma"/>
        </w:rPr>
      </w:pPr>
      <w:r w:rsidDel="00000000" w:rsidR="00000000" w:rsidRPr="00000000">
        <w:rPr>
          <w:rtl w:val="0"/>
        </w:rPr>
      </w:r>
    </w:p>
    <w:p w:rsidR="00000000" w:rsidDel="00000000" w:rsidP="00000000" w:rsidRDefault="00000000" w:rsidRPr="00000000" w14:paraId="00000253">
      <w:pPr>
        <w:rPr>
          <w:rFonts w:ascii="Tahoma" w:cs="Tahoma" w:eastAsia="Tahoma" w:hAnsi="Tahoma"/>
        </w:rPr>
      </w:pPr>
      <w:r w:rsidDel="00000000" w:rsidR="00000000" w:rsidRPr="00000000">
        <w:rPr>
          <w:rtl w:val="0"/>
        </w:rPr>
      </w:r>
    </w:p>
    <w:p w:rsidR="00000000" w:rsidDel="00000000" w:rsidP="00000000" w:rsidRDefault="00000000" w:rsidRPr="00000000" w14:paraId="00000254">
      <w:pPr>
        <w:rPr>
          <w:rFonts w:ascii="Tahoma" w:cs="Tahoma" w:eastAsia="Tahoma" w:hAnsi="Tahoma"/>
        </w:rPr>
      </w:pPr>
      <w:r w:rsidDel="00000000" w:rsidR="00000000" w:rsidRPr="00000000">
        <w:rPr>
          <w:rtl w:val="0"/>
        </w:rPr>
      </w:r>
    </w:p>
    <w:p w:rsidR="00000000" w:rsidDel="00000000" w:rsidP="00000000" w:rsidRDefault="00000000" w:rsidRPr="00000000" w14:paraId="00000255">
      <w:pPr>
        <w:rPr>
          <w:rFonts w:ascii="Tahoma" w:cs="Tahoma" w:eastAsia="Tahoma" w:hAnsi="Tahoma"/>
        </w:rPr>
      </w:pPr>
      <w:r w:rsidDel="00000000" w:rsidR="00000000" w:rsidRPr="00000000">
        <w:rPr>
          <w:rtl w:val="0"/>
        </w:rPr>
      </w:r>
    </w:p>
    <w:p w:rsidR="00000000" w:rsidDel="00000000" w:rsidP="00000000" w:rsidRDefault="00000000" w:rsidRPr="00000000" w14:paraId="00000256">
      <w:pPr>
        <w:rPr>
          <w:rFonts w:ascii="Tahoma" w:cs="Tahoma" w:eastAsia="Tahoma" w:hAnsi="Tahoma"/>
        </w:rPr>
      </w:pPr>
      <w:r w:rsidDel="00000000" w:rsidR="00000000" w:rsidRPr="00000000">
        <w:rPr>
          <w:rtl w:val="0"/>
        </w:rPr>
      </w:r>
    </w:p>
    <w:p w:rsidR="00000000" w:rsidDel="00000000" w:rsidP="00000000" w:rsidRDefault="00000000" w:rsidRPr="00000000" w14:paraId="00000257">
      <w:pPr>
        <w:rPr>
          <w:rFonts w:ascii="Tahoma" w:cs="Tahoma" w:eastAsia="Tahoma" w:hAnsi="Tahoma"/>
        </w:rPr>
      </w:pPr>
      <w:r w:rsidDel="00000000" w:rsidR="00000000" w:rsidRPr="00000000">
        <w:rPr>
          <w:rtl w:val="0"/>
        </w:rPr>
      </w:r>
    </w:p>
    <w:p w:rsidR="00000000" w:rsidDel="00000000" w:rsidP="00000000" w:rsidRDefault="00000000" w:rsidRPr="00000000" w14:paraId="00000258">
      <w:pPr>
        <w:rPr>
          <w:rFonts w:ascii="Tahoma" w:cs="Tahoma" w:eastAsia="Tahoma" w:hAnsi="Tahoma"/>
        </w:rPr>
      </w:pPr>
      <w:r w:rsidDel="00000000" w:rsidR="00000000" w:rsidRPr="00000000">
        <w:rPr>
          <w:rtl w:val="0"/>
        </w:rPr>
      </w:r>
    </w:p>
    <w:p w:rsidR="00000000" w:rsidDel="00000000" w:rsidP="00000000" w:rsidRDefault="00000000" w:rsidRPr="00000000" w14:paraId="00000259">
      <w:pPr>
        <w:rPr>
          <w:rFonts w:ascii="Tahoma" w:cs="Tahoma" w:eastAsia="Tahoma" w:hAnsi="Tahoma"/>
        </w:rPr>
      </w:pPr>
      <w:r w:rsidDel="00000000" w:rsidR="00000000" w:rsidRPr="00000000">
        <w:rPr>
          <w:rtl w:val="0"/>
        </w:rPr>
      </w:r>
    </w:p>
    <w:p w:rsidR="00000000" w:rsidDel="00000000" w:rsidP="00000000" w:rsidRDefault="00000000" w:rsidRPr="00000000" w14:paraId="0000025A">
      <w:pPr>
        <w:rPr>
          <w:rFonts w:ascii="Tahoma" w:cs="Tahoma" w:eastAsia="Tahoma" w:hAnsi="Tahoma"/>
        </w:rPr>
      </w:pPr>
      <w:r w:rsidDel="00000000" w:rsidR="00000000" w:rsidRPr="00000000">
        <w:rPr>
          <w:rtl w:val="0"/>
        </w:rPr>
      </w:r>
    </w:p>
    <w:p w:rsidR="00000000" w:rsidDel="00000000" w:rsidP="00000000" w:rsidRDefault="00000000" w:rsidRPr="00000000" w14:paraId="0000025B">
      <w:pPr>
        <w:rPr>
          <w:rFonts w:ascii="Tahoma" w:cs="Tahoma" w:eastAsia="Tahoma" w:hAnsi="Tahoma"/>
        </w:rPr>
      </w:pPr>
      <w:r w:rsidDel="00000000" w:rsidR="00000000" w:rsidRPr="00000000">
        <w:rPr>
          <w:rtl w:val="0"/>
        </w:rPr>
      </w:r>
    </w:p>
    <w:p w:rsidR="00000000" w:rsidDel="00000000" w:rsidP="00000000" w:rsidRDefault="00000000" w:rsidRPr="00000000" w14:paraId="0000025C">
      <w:pPr>
        <w:rPr>
          <w:rFonts w:ascii="Tahoma" w:cs="Tahoma" w:eastAsia="Tahoma" w:hAnsi="Tahoma"/>
        </w:rPr>
      </w:pPr>
      <w:r w:rsidDel="00000000" w:rsidR="00000000" w:rsidRPr="00000000">
        <w:rPr>
          <w:rtl w:val="0"/>
        </w:rPr>
      </w:r>
    </w:p>
    <w:p w:rsidR="00000000" w:rsidDel="00000000" w:rsidP="00000000" w:rsidRDefault="00000000" w:rsidRPr="00000000" w14:paraId="0000025D">
      <w:pPr>
        <w:rPr>
          <w:rFonts w:ascii="Tahoma" w:cs="Tahoma" w:eastAsia="Tahoma" w:hAnsi="Tahoma"/>
        </w:rPr>
      </w:pPr>
      <w:bookmarkStart w:colFirst="0" w:colLast="0" w:name="_heading=h.qsh70q" w:id="22"/>
      <w:bookmarkEnd w:id="22"/>
      <w:r w:rsidDel="00000000" w:rsidR="00000000" w:rsidRPr="00000000">
        <w:rPr>
          <w:rtl w:val="0"/>
        </w:rPr>
      </w:r>
    </w:p>
    <w:p w:rsidR="00000000" w:rsidDel="00000000" w:rsidP="00000000" w:rsidRDefault="00000000" w:rsidRPr="00000000" w14:paraId="0000025E">
      <w:pPr>
        <w:pStyle w:val="Heading3"/>
        <w:rPr>
          <w:rFonts w:ascii="Tahoma" w:cs="Tahoma" w:eastAsia="Tahoma" w:hAnsi="Tahoma"/>
        </w:rPr>
      </w:pPr>
      <w:bookmarkStart w:colFirst="0" w:colLast="0" w:name="_heading=h.3as4poj" w:id="23"/>
      <w:bookmarkEnd w:id="23"/>
      <w:r w:rsidDel="00000000" w:rsidR="00000000" w:rsidRPr="00000000">
        <w:rPr>
          <w:rFonts w:ascii="Tahoma" w:cs="Tahoma" w:eastAsia="Tahoma" w:hAnsi="Tahoma"/>
          <w:rtl w:val="0"/>
        </w:rPr>
        <w:t xml:space="preserve">Gender Equality Outcomes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9" name=""/>
                <a:graphic>
                  <a:graphicData uri="http://schemas.microsoft.com/office/word/2010/wordprocessingShape">
                    <wps:wsp>
                      <wps:cNvSpPr/>
                      <wps:cNvPr id="49" name="Shape 4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9" name="image50.png"/>
                <a:graphic>
                  <a:graphicData uri="http://schemas.openxmlformats.org/drawingml/2006/picture">
                    <pic:pic>
                      <pic:nvPicPr>
                        <pic:cNvPr id="0" name="image50.png"/>
                        <pic:cNvPicPr preferRelativeResize="0"/>
                      </pic:nvPicPr>
                      <pic:blipFill>
                        <a:blip r:embed="rId5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5F">
      <w:pPr>
        <w:rPr>
          <w:rFonts w:ascii="Tahoma" w:cs="Tahoma" w:eastAsia="Tahoma" w:hAnsi="Tahoma"/>
          <w:b w:val="1"/>
          <w:color w:val="491a36"/>
          <w:sz w:val="20"/>
          <w:szCs w:val="20"/>
        </w:rPr>
      </w:pPr>
      <w:r w:rsidDel="00000000" w:rsidR="00000000" w:rsidRPr="00000000">
        <w:rPr>
          <w:rtl w:val="0"/>
        </w:rPr>
      </w:r>
    </w:p>
    <w:p w:rsidR="00000000" w:rsidDel="00000000" w:rsidP="00000000" w:rsidRDefault="00000000" w:rsidRPr="00000000" w14:paraId="00000260">
      <w:pPr>
        <w:spacing w:line="276" w:lineRule="auto"/>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What elements does a gender equality outcome statement have?</w:t>
      </w:r>
    </w:p>
    <w:p w:rsidR="00000000" w:rsidDel="00000000" w:rsidP="00000000" w:rsidRDefault="00000000" w:rsidRPr="00000000" w14:paraId="00000261">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 outcome statements explicitly describe an improvement or positive change related to gender equality</w:t>
      </w:r>
    </w:p>
    <w:p w:rsidR="00000000" w:rsidDel="00000000" w:rsidP="00000000" w:rsidRDefault="00000000" w:rsidRPr="00000000" w14:paraId="0000026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GE outcome statements do not merely refer to ‘women and men’ or add ‘including girls’ to the stated result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266700</wp:posOffset>
                </wp:positionV>
                <wp:extent cx="6008370" cy="1268095"/>
                <wp:effectExtent b="0" l="0" r="0" t="0"/>
                <wp:wrapTopAndBottom distB="0" distT="0"/>
                <wp:docPr id="187" name=""/>
                <a:graphic>
                  <a:graphicData uri="http://schemas.microsoft.com/office/word/2010/wordprocessingShape">
                    <wps:wsp>
                      <wps:cNvSpPr/>
                      <wps:cNvPr id="37" name="Shape 37"/>
                      <wps:spPr>
                        <a:xfrm>
                          <a:off x="2346578" y="3150715"/>
                          <a:ext cx="5998845" cy="125857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1"/>
                                <w:smallCaps w:val="0"/>
                                <w:strike w:val="0"/>
                                <w:color w:val="000000"/>
                                <w:sz w:val="10"/>
                                <w:vertAlign w:val="baseline"/>
                              </w:rPr>
                            </w: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1"/>
                                <w:i w:val="0"/>
                                <w:smallCaps w:val="0"/>
                                <w:strike w:val="0"/>
                                <w:color w:val="000000"/>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there is some debate about whether adding ‘especially women’ to a result statement qualifies it as a GE outcome.  In these cases, it may be more useful to look at the nature of the result itself and whether it has the potential to </w:t>
                            </w:r>
                            <w:r w:rsidDel="00000000" w:rsidR="00000000" w:rsidRPr="00000000">
                              <w:rPr>
                                <w:rFonts w:ascii="Tahoma" w:cs="Tahoma" w:eastAsia="Tahoma" w:hAnsi="Tahoma"/>
                                <w:b w:val="0"/>
                                <w:i w:val="0"/>
                                <w:smallCaps w:val="0"/>
                                <w:strike w:val="0"/>
                                <w:color w:val="000000"/>
                                <w:sz w:val="20"/>
                                <w:u w:val="single"/>
                                <w:vertAlign w:val="baseline"/>
                              </w:rPr>
                              <w:t xml:space="preserve">empower</w:t>
                            </w:r>
                            <w:r w:rsidDel="00000000" w:rsidR="00000000" w:rsidRPr="00000000">
                              <w:rPr>
                                <w:rFonts w:ascii="Tahoma" w:cs="Tahoma" w:eastAsia="Tahoma" w:hAnsi="Tahoma"/>
                                <w:b w:val="0"/>
                                <w:i w:val="0"/>
                                <w:smallCaps w:val="0"/>
                                <w:strike w:val="0"/>
                                <w:color w:val="000000"/>
                                <w:sz w:val="20"/>
                                <w:vertAlign w:val="baseline"/>
                              </w:rPr>
                              <w:t xml:space="preserve"> beneficiaries.  For example, the latter of the two following statements may more effectively qualify as a GE outcome than the former because of the nature of the change it describes.</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266700</wp:posOffset>
                </wp:positionV>
                <wp:extent cx="6008370" cy="1268095"/>
                <wp:effectExtent b="0" l="0" r="0" t="0"/>
                <wp:wrapTopAndBottom distB="0" distT="0"/>
                <wp:docPr id="187" name="image36.png"/>
                <a:graphic>
                  <a:graphicData uri="http://schemas.openxmlformats.org/drawingml/2006/picture">
                    <pic:pic>
                      <pic:nvPicPr>
                        <pic:cNvPr id="0" name="image36.png"/>
                        <pic:cNvPicPr preferRelativeResize="0"/>
                      </pic:nvPicPr>
                      <pic:blipFill>
                        <a:blip r:embed="rId51"/>
                        <a:srcRect/>
                        <a:stretch>
                          <a:fillRect/>
                        </a:stretch>
                      </pic:blipFill>
                      <pic:spPr>
                        <a:xfrm>
                          <a:off x="0" y="0"/>
                          <a:ext cx="6008370" cy="12680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654685</wp:posOffset>
            </wp:positionH>
            <wp:positionV relativeFrom="paragraph">
              <wp:posOffset>509715</wp:posOffset>
            </wp:positionV>
            <wp:extent cx="273050" cy="273050"/>
            <wp:effectExtent b="0" l="0" r="0" t="0"/>
            <wp:wrapSquare wrapText="bothSides" distB="0" distT="0" distL="114300" distR="114300"/>
            <wp:docPr descr="Paperclip" id="218" name="image1.png"/>
            <a:graphic>
              <a:graphicData uri="http://schemas.openxmlformats.org/drawingml/2006/picture">
                <pic:pic>
                  <pic:nvPicPr>
                    <pic:cNvPr descr="Paperclip" id="0" name="image1.png"/>
                    <pic:cNvPicPr preferRelativeResize="0"/>
                  </pic:nvPicPr>
                  <pic:blipFill>
                    <a:blip r:embed="rId52"/>
                    <a:srcRect b="0" l="0" r="0" t="0"/>
                    <a:stretch>
                      <a:fillRect/>
                    </a:stretch>
                  </pic:blipFill>
                  <pic:spPr>
                    <a:xfrm>
                      <a:off x="0" y="0"/>
                      <a:ext cx="273050" cy="273050"/>
                    </a:xfrm>
                    <a:prstGeom prst="rect"/>
                    <a:ln/>
                  </pic:spPr>
                </pic:pic>
              </a:graphicData>
            </a:graphic>
          </wp:anchor>
        </w:drawing>
      </w:r>
    </w:p>
    <w:p w:rsidR="00000000" w:rsidDel="00000000" w:rsidP="00000000" w:rsidRDefault="00000000" w:rsidRPr="00000000" w14:paraId="0000026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5">
      <w:pPr>
        <w:numPr>
          <w:ilvl w:val="0"/>
          <w:numId w:val="11"/>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Improved access, especially for adolescent girls, to nutritionally diverse food sources.</w:t>
      </w:r>
    </w:p>
    <w:p w:rsidR="00000000" w:rsidDel="00000000" w:rsidP="00000000" w:rsidRDefault="00000000" w:rsidRPr="00000000" w14:paraId="00000266">
      <w:pPr>
        <w:numPr>
          <w:ilvl w:val="0"/>
          <w:numId w:val="11"/>
        </w:numPr>
        <w:pBdr>
          <w:top w:space="0" w:sz="0" w:val="nil"/>
          <w:left w:space="0" w:sz="0" w:val="nil"/>
          <w:bottom w:space="0" w:sz="0" w:val="nil"/>
          <w:right w:space="0" w:sz="0" w:val="nil"/>
          <w:between w:space="0" w:sz="0" w:val="nil"/>
        </w:pBdr>
        <w:spacing w:after="160"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Increased </w:t>
      </w:r>
      <w:r w:rsidDel="00000000" w:rsidR="00000000" w:rsidRPr="00000000">
        <w:rPr>
          <w:rFonts w:ascii="Tahoma" w:cs="Tahoma" w:eastAsia="Tahoma" w:hAnsi="Tahoma"/>
          <w:color w:val="000000"/>
          <w:sz w:val="20"/>
          <w:szCs w:val="20"/>
          <w:u w:val="single"/>
          <w:rtl w:val="0"/>
        </w:rPr>
        <w:t xml:space="preserve">decision-making power</w:t>
      </w:r>
      <w:r w:rsidDel="00000000" w:rsidR="00000000" w:rsidRPr="00000000">
        <w:rPr>
          <w:rFonts w:ascii="Tahoma" w:cs="Tahoma" w:eastAsia="Tahoma" w:hAnsi="Tahoma"/>
          <w:color w:val="000000"/>
          <w:sz w:val="20"/>
          <w:szCs w:val="20"/>
          <w:rtl w:val="0"/>
        </w:rPr>
        <w:t xml:space="preserve"> at the household level for adolescents, especially girls, related to food purchasing and consumption.</w:t>
      </w:r>
    </w:p>
    <w:p w:rsidR="00000000" w:rsidDel="00000000" w:rsidP="00000000" w:rsidRDefault="00000000" w:rsidRPr="00000000" w14:paraId="00000267">
      <w:pPr>
        <w:spacing w:line="276" w:lineRule="auto"/>
        <w:rPr>
          <w:rFonts w:ascii="Tahoma" w:cs="Tahoma" w:eastAsia="Tahoma" w:hAnsi="Tahoma"/>
          <w:b w:val="1"/>
          <w:color w:val="491a36"/>
          <w:sz w:val="22"/>
          <w:szCs w:val="22"/>
        </w:rPr>
      </w:pPr>
      <w:r w:rsidDel="00000000" w:rsidR="00000000" w:rsidRPr="00000000">
        <w:rPr>
          <w:rtl w:val="0"/>
        </w:rPr>
      </w:r>
    </w:p>
    <w:p w:rsidR="00000000" w:rsidDel="00000000" w:rsidP="00000000" w:rsidRDefault="00000000" w:rsidRPr="00000000" w14:paraId="00000268">
      <w:pPr>
        <w:spacing w:line="276" w:lineRule="auto"/>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Why is this important throughout the Logic Model?</w:t>
      </w:r>
    </w:p>
    <w:p w:rsidR="00000000" w:rsidDel="00000000" w:rsidP="00000000" w:rsidRDefault="00000000" w:rsidRPr="00000000" w14:paraId="00000269">
      <w:pPr>
        <w:spacing w:line="276" w:lineRule="auto"/>
        <w:rPr>
          <w:rFonts w:ascii="Tahoma" w:cs="Tahoma" w:eastAsia="Tahoma" w:hAnsi="Tahoma"/>
          <w:b w:val="1"/>
          <w:color w:val="491a36"/>
          <w:sz w:val="10"/>
          <w:szCs w:val="10"/>
        </w:rPr>
      </w:pPr>
      <w:r w:rsidDel="00000000" w:rsidR="00000000" w:rsidRPr="00000000">
        <w:rPr>
          <w:rtl w:val="0"/>
        </w:rPr>
      </w:r>
    </w:p>
    <w:p w:rsidR="00000000" w:rsidDel="00000000" w:rsidP="00000000" w:rsidRDefault="00000000" w:rsidRPr="00000000" w14:paraId="0000026A">
      <w:pPr>
        <w:numPr>
          <w:ilvl w:val="0"/>
          <w:numId w:val="27"/>
        </w:numPr>
        <w:pBdr>
          <w:top w:space="0" w:sz="0" w:val="nil"/>
          <w:left w:space="0" w:sz="0" w:val="nil"/>
          <w:bottom w:space="0" w:sz="0" w:val="nil"/>
          <w:right w:space="0" w:sz="0" w:val="nil"/>
          <w:between w:space="0" w:sz="0" w:val="nil"/>
        </w:pBdr>
        <w:spacing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Because it formalizes the intention of the project to affect positive change towards gender equality.</w:t>
      </w:r>
    </w:p>
    <w:p w:rsidR="00000000" w:rsidDel="00000000" w:rsidP="00000000" w:rsidRDefault="00000000" w:rsidRPr="00000000" w14:paraId="0000026B">
      <w:pPr>
        <w:numPr>
          <w:ilvl w:val="0"/>
          <w:numId w:val="27"/>
        </w:numPr>
        <w:pBdr>
          <w:top w:space="0" w:sz="0" w:val="nil"/>
          <w:left w:space="0" w:sz="0" w:val="nil"/>
          <w:bottom w:space="0" w:sz="0" w:val="nil"/>
          <w:right w:space="0" w:sz="0" w:val="nil"/>
          <w:between w:space="0" w:sz="0" w:val="nil"/>
        </w:pBdr>
        <w:spacing w:after="160" w:line="276" w:lineRule="auto"/>
        <w:ind w:left="72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Because elements that are included in outcome statements inform the monitoring and evaluation design of a project, the budget of the project, and the management design of a project.  </w:t>
      </w:r>
    </w:p>
    <w:p w:rsidR="00000000" w:rsidDel="00000000" w:rsidP="00000000" w:rsidRDefault="00000000" w:rsidRPr="00000000" w14:paraId="0000026C">
      <w:pPr>
        <w:spacing w:line="276" w:lineRule="auto"/>
        <w:rPr>
          <w:rFonts w:ascii="Tahoma" w:cs="Tahoma" w:eastAsia="Tahoma" w:hAnsi="Tahoma"/>
          <w:b w:val="1"/>
          <w:color w:val="993365"/>
          <w:sz w:val="20"/>
          <w:szCs w:val="20"/>
        </w:rPr>
      </w:pPr>
      <w:r w:rsidDel="00000000" w:rsidR="00000000" w:rsidRPr="00000000">
        <w:rPr>
          <w:rtl w:val="0"/>
        </w:rPr>
      </w:r>
    </w:p>
    <w:p w:rsidR="00000000" w:rsidDel="00000000" w:rsidP="00000000" w:rsidRDefault="00000000" w:rsidRPr="00000000" w14:paraId="0000026D">
      <w:pPr>
        <w:spacing w:line="276" w:lineRule="auto"/>
        <w:rPr>
          <w:rFonts w:ascii="Tahoma" w:cs="Tahoma" w:eastAsia="Tahoma" w:hAnsi="Tahoma"/>
          <w:b w:val="1"/>
          <w:color w:val="993365"/>
          <w:sz w:val="20"/>
          <w:szCs w:val="20"/>
        </w:rPr>
      </w:pPr>
      <w:bookmarkStart w:colFirst="0" w:colLast="0" w:name="_heading=h.1pxezwc" w:id="24"/>
      <w:bookmarkEnd w:id="24"/>
      <w:r w:rsidDel="00000000" w:rsidR="00000000" w:rsidRPr="00000000">
        <w:rPr>
          <w:rFonts w:ascii="Tahoma" w:cs="Tahoma" w:eastAsia="Tahoma" w:hAnsi="Tahoma"/>
          <w:b w:val="1"/>
          <w:color w:val="993365"/>
          <w:sz w:val="20"/>
          <w:szCs w:val="20"/>
          <w:rtl w:val="0"/>
        </w:rPr>
        <w:t xml:space="preserve">Explicit GE outcomes ensure accountability for GE results. See the below table,</w:t>
      </w:r>
      <w:r w:rsidDel="00000000" w:rsidR="00000000" w:rsidRPr="00000000">
        <w:rPr>
          <w:rFonts w:ascii="Tahoma" w:cs="Tahoma" w:eastAsia="Tahoma" w:hAnsi="Tahoma"/>
          <w:b w:val="1"/>
          <w:color w:val="63763e"/>
          <w:sz w:val="20"/>
          <w:szCs w:val="20"/>
          <w:rtl w:val="0"/>
        </w:rPr>
        <w:t xml:space="preserve"> </w:t>
      </w:r>
      <w:hyperlink w:anchor="_heading=h.1pxezwc">
        <w:r w:rsidDel="00000000" w:rsidR="00000000" w:rsidRPr="00000000">
          <w:rPr>
            <w:rFonts w:ascii="Tahoma" w:cs="Tahoma" w:eastAsia="Tahoma" w:hAnsi="Tahoma"/>
            <w:b w:val="1"/>
            <w:color w:val="63763e"/>
            <w:sz w:val="20"/>
            <w:szCs w:val="20"/>
            <w:u w:val="single"/>
            <w:rtl w:val="0"/>
          </w:rPr>
          <w:t xml:space="preserve">Annex 10b</w:t>
        </w:r>
      </w:hyperlink>
      <w:r w:rsidDel="00000000" w:rsidR="00000000" w:rsidRPr="00000000">
        <w:rPr>
          <w:rFonts w:ascii="Tahoma" w:cs="Tahoma" w:eastAsia="Tahoma" w:hAnsi="Tahoma"/>
          <w:b w:val="1"/>
          <w:color w:val="993365"/>
          <w:sz w:val="20"/>
          <w:szCs w:val="20"/>
          <w:rtl w:val="0"/>
        </w:rPr>
        <w:t xml:space="preserve">, for some examples.</w:t>
      </w:r>
    </w:p>
    <w:p w:rsidR="00000000" w:rsidDel="00000000" w:rsidP="00000000" w:rsidRDefault="00000000" w:rsidRPr="00000000" w14:paraId="0000026E">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26F">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270">
      <w:pPr>
        <w:rPr>
          <w:rFonts w:ascii="Tahoma" w:cs="Tahoma" w:eastAsia="Tahoma" w:hAnsi="Tahoma"/>
        </w:rPr>
      </w:pPr>
      <w:r w:rsidDel="00000000" w:rsidR="00000000" w:rsidRPr="00000000">
        <w:rPr>
          <w:rtl w:val="0"/>
        </w:rPr>
      </w:r>
    </w:p>
    <w:p w:rsidR="00000000" w:rsidDel="00000000" w:rsidP="00000000" w:rsidRDefault="00000000" w:rsidRPr="00000000" w14:paraId="00000271">
      <w:pPr>
        <w:rPr>
          <w:rFonts w:ascii="Tahoma" w:cs="Tahoma" w:eastAsia="Tahoma" w:hAnsi="Tahoma"/>
        </w:rPr>
      </w:pPr>
      <w:r w:rsidDel="00000000" w:rsidR="00000000" w:rsidRPr="00000000">
        <w:rPr>
          <w:rtl w:val="0"/>
        </w:rPr>
      </w:r>
    </w:p>
    <w:p w:rsidR="00000000" w:rsidDel="00000000" w:rsidP="00000000" w:rsidRDefault="00000000" w:rsidRPr="00000000" w14:paraId="00000272">
      <w:pPr>
        <w:rPr>
          <w:rFonts w:ascii="Tahoma" w:cs="Tahoma" w:eastAsia="Tahoma" w:hAnsi="Tahoma"/>
        </w:rPr>
      </w:pPr>
      <w:r w:rsidDel="00000000" w:rsidR="00000000" w:rsidRPr="00000000">
        <w:rPr>
          <w:rtl w:val="0"/>
        </w:rPr>
      </w:r>
    </w:p>
    <w:p w:rsidR="00000000" w:rsidDel="00000000" w:rsidP="00000000" w:rsidRDefault="00000000" w:rsidRPr="00000000" w14:paraId="00000273">
      <w:pPr>
        <w:pStyle w:val="Heading3"/>
        <w:rPr>
          <w:rFonts w:ascii="Tahoma" w:cs="Tahoma" w:eastAsia="Tahoma" w:hAnsi="Tahoma"/>
        </w:rPr>
      </w:pPr>
      <w:bookmarkStart w:colFirst="0" w:colLast="0" w:name="_heading=h.49x2ik5" w:id="25"/>
      <w:bookmarkEnd w:id="25"/>
      <w:r w:rsidDel="00000000" w:rsidR="00000000" w:rsidRPr="00000000">
        <w:rPr>
          <w:rFonts w:ascii="Tahoma" w:cs="Tahoma" w:eastAsia="Tahoma" w:hAnsi="Tahoma"/>
          <w:rtl w:val="0"/>
        </w:rPr>
        <w:t xml:space="preserve">Annex 10b: Gender Equality Outcome Examples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2" name=""/>
                <a:graphic>
                  <a:graphicData uri="http://schemas.microsoft.com/office/word/2010/wordprocessingShape">
                    <wps:wsp>
                      <wps:cNvSpPr/>
                      <wps:cNvPr id="42" name="Shape 4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92" name="image43.png"/>
                <a:graphic>
                  <a:graphicData uri="http://schemas.openxmlformats.org/drawingml/2006/picture">
                    <pic:pic>
                      <pic:nvPicPr>
                        <pic:cNvPr id="0" name="image43.png"/>
                        <pic:cNvPicPr preferRelativeResize="0"/>
                      </pic:nvPicPr>
                      <pic:blipFill>
                        <a:blip r:embed="rId5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74">
      <w:pPr>
        <w:rPr>
          <w:rFonts w:ascii="Tahoma" w:cs="Tahoma" w:eastAsia="Tahoma" w:hAnsi="Tahoma"/>
        </w:rPr>
      </w:pPr>
      <w:r w:rsidDel="00000000" w:rsidR="00000000" w:rsidRPr="00000000">
        <w:rPr>
          <w:rtl w:val="0"/>
        </w:rPr>
      </w:r>
    </w:p>
    <w:tbl>
      <w:tblPr>
        <w:tblStyle w:val="Table17"/>
        <w:tblW w:w="12950.0" w:type="dxa"/>
        <w:jc w:val="left"/>
        <w:tblLayout w:type="fixed"/>
        <w:tblLook w:val="0400"/>
      </w:tblPr>
      <w:tblGrid>
        <w:gridCol w:w="2547"/>
        <w:gridCol w:w="10403"/>
        <w:tblGridChange w:id="0">
          <w:tblGrid>
            <w:gridCol w:w="2547"/>
            <w:gridCol w:w="10403"/>
          </w:tblGrid>
        </w:tblGridChange>
      </w:tblGrid>
      <w:tr>
        <w:trPr>
          <w:cantSplit w:val="0"/>
          <w:tblHeader w:val="0"/>
        </w:trPr>
        <w:tc>
          <w:tcPr>
            <w:tcBorders>
              <w:bottom w:color="ffffff" w:space="0" w:sz="4" w:val="single"/>
            </w:tcBorders>
            <w:shd w:fill="f9d380" w:val="clear"/>
          </w:tcPr>
          <w:p w:rsidR="00000000" w:rsidDel="00000000" w:rsidP="00000000" w:rsidRDefault="00000000" w:rsidRPr="00000000" w14:paraId="00000275">
            <w:pPr>
              <w:spacing w:line="276" w:lineRule="auto"/>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76">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Ultimate Outcome</w:t>
            </w:r>
          </w:p>
        </w:tc>
        <w:tc>
          <w:tcPr>
            <w:tcBorders>
              <w:bottom w:color="ffffff" w:space="0" w:sz="4" w:val="single"/>
            </w:tcBorders>
            <w:shd w:fill="f2f2f2"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58"/>
              </w:tabs>
              <w:spacing w:after="0" w:before="0" w:line="276" w:lineRule="auto"/>
              <w:ind w:left="720" w:right="0" w:hanging="68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Improved realization of the right to quality MNCH care for women, in poor rural areas of X, Y, and Z regions.</w:t>
            </w:r>
          </w:p>
          <w:p w:rsidR="00000000" w:rsidDel="00000000" w:rsidP="00000000" w:rsidRDefault="00000000" w:rsidRPr="00000000" w14:paraId="00000279">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vMerge w:val="restart"/>
            <w:tcBorders>
              <w:top w:color="ffffff" w:space="0" w:sz="4" w:val="single"/>
            </w:tcBorders>
            <w:shd w:fill="f9d380" w:val="clear"/>
          </w:tcPr>
          <w:p w:rsidR="00000000" w:rsidDel="00000000" w:rsidP="00000000" w:rsidRDefault="00000000" w:rsidRPr="00000000" w14:paraId="0000027A">
            <w:pPr>
              <w:spacing w:line="276" w:lineRule="auto"/>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7B">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Intermediate Outcome</w:t>
            </w:r>
          </w:p>
        </w:tc>
        <w:tc>
          <w:tcPr>
            <w:tcBorders>
              <w:top w:color="ffffff" w:space="0" w:sz="4" w:val="single"/>
            </w:tcBorders>
            <w:shd w:fill="f2f2f2" w:val="clear"/>
          </w:tcPr>
          <w:p w:rsidR="00000000" w:rsidDel="00000000" w:rsidP="00000000" w:rsidRDefault="00000000" w:rsidRPr="00000000" w14:paraId="0000027C">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Strengthened local government policy commitments and programs to prevent and respond to gender-based violence and rights violations in selected rural communities.</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tcPr>
          <w:p w:rsidR="00000000" w:rsidDel="00000000" w:rsidP="00000000" w:rsidRDefault="00000000" w:rsidRPr="00000000" w14:paraId="0000027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Increased meaningful participation of women in community-level health system decision making.</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ffffff" w:space="0" w:sz="4" w:val="single"/>
            </w:tcBorders>
            <w:shd w:fill="f2f2f2" w:val="clea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Increased agency among adolescent girls related to sexual and reproductive healthcare and decision-making.</w:t>
            </w:r>
          </w:p>
          <w:p w:rsidR="00000000" w:rsidDel="00000000" w:rsidP="00000000" w:rsidRDefault="00000000" w:rsidRPr="00000000" w14:paraId="00000284">
            <w:pPr>
              <w:spacing w:line="276" w:lineRule="auto"/>
              <w:rPr>
                <w:rFonts w:ascii="Tahoma" w:cs="Tahoma" w:eastAsia="Tahoma" w:hAnsi="Tahoma"/>
                <w:sz w:val="20"/>
                <w:szCs w:val="20"/>
              </w:rPr>
            </w:pPr>
            <w:r w:rsidDel="00000000" w:rsidR="00000000" w:rsidRPr="00000000">
              <w:rPr>
                <w:rtl w:val="0"/>
              </w:rPr>
            </w:r>
          </w:p>
        </w:tc>
      </w:tr>
      <w:tr>
        <w:trPr>
          <w:cantSplit w:val="0"/>
          <w:tblHeader w:val="0"/>
        </w:trPr>
        <w:tc>
          <w:tcPr>
            <w:vMerge w:val="restart"/>
            <w:tcBorders>
              <w:top w:color="ffffff" w:space="0" w:sz="4" w:val="single"/>
            </w:tcBorders>
            <w:shd w:fill="f9d380" w:val="clear"/>
          </w:tcPr>
          <w:p w:rsidR="00000000" w:rsidDel="00000000" w:rsidP="00000000" w:rsidRDefault="00000000" w:rsidRPr="00000000" w14:paraId="00000285">
            <w:pPr>
              <w:spacing w:line="276" w:lineRule="auto"/>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86">
            <w:pPr>
              <w:spacing w:line="276" w:lineRule="auto"/>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Immediate Outcome</w:t>
            </w:r>
          </w:p>
        </w:tc>
        <w:tc>
          <w:tcPr>
            <w:tcBorders>
              <w:top w:color="ffffff" w:space="0" w:sz="4" w:val="single"/>
            </w:tcBorders>
            <w:shd w:fill="f2f2f2" w:val="clea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Strengthened skills in advocacy, negotiation, and management for participation in democratic or community management bodies for women’s rights organizations.</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tcPr>
          <w:p w:rsidR="00000000" w:rsidDel="00000000" w:rsidP="00000000" w:rsidRDefault="00000000" w:rsidRPr="00000000" w14:paraId="0000028A">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Increased knowledge of and capacity for supporting women’s political rights amongst men and boys.</w:t>
            </w:r>
          </w:p>
        </w:tc>
      </w:tr>
      <w:tr>
        <w:trPr>
          <w:cantSplit w:val="0"/>
          <w:tblHeader w:val="0"/>
        </w:trPr>
        <w:tc>
          <w:tcPr>
            <w:vMerge w:val="continue"/>
            <w:tcBorders>
              <w:top w:color="ffffff" w:space="0" w:sz="4" w:val="single"/>
            </w:tcBorders>
            <w:shd w:fill="f9d380" w:val="cle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0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458"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Increased knowledge of adolescent girls and boys about sexual and reproductive health and rights, including consent, contraceptives, gender-based violence and gender equality.</w:t>
            </w:r>
          </w:p>
          <w:p w:rsidR="00000000" w:rsidDel="00000000" w:rsidP="00000000" w:rsidRDefault="00000000" w:rsidRPr="00000000" w14:paraId="0000028F">
            <w:pPr>
              <w:spacing w:line="276"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90">
      <w:pPr>
        <w:pStyle w:val="Heading2"/>
        <w:rPr>
          <w:rFonts w:ascii="Tahoma" w:cs="Tahoma" w:eastAsia="Tahoma" w:hAnsi="Tahoma"/>
        </w:rPr>
      </w:pPr>
      <w:r w:rsidDel="00000000" w:rsidR="00000000" w:rsidRPr="00000000">
        <w:rPr>
          <w:rtl w:val="0"/>
        </w:rPr>
      </w:r>
    </w:p>
    <w:p w:rsidR="00000000" w:rsidDel="00000000" w:rsidP="00000000" w:rsidRDefault="00000000" w:rsidRPr="00000000" w14:paraId="00000291">
      <w:pPr>
        <w:rPr>
          <w:rFonts w:ascii="Tahoma" w:cs="Tahoma" w:eastAsia="Tahoma" w:hAnsi="Tahoma"/>
        </w:rPr>
      </w:pPr>
      <w:r w:rsidDel="00000000" w:rsidR="00000000" w:rsidRPr="00000000">
        <w:rPr>
          <w:rtl w:val="0"/>
        </w:rPr>
      </w:r>
    </w:p>
    <w:p w:rsidR="00000000" w:rsidDel="00000000" w:rsidP="00000000" w:rsidRDefault="00000000" w:rsidRPr="00000000" w14:paraId="00000292">
      <w:pPr>
        <w:rPr>
          <w:rFonts w:ascii="Tahoma" w:cs="Tahoma" w:eastAsia="Tahoma" w:hAnsi="Tahoma"/>
        </w:rPr>
      </w:pPr>
      <w:r w:rsidDel="00000000" w:rsidR="00000000" w:rsidRPr="00000000">
        <w:rPr>
          <w:rtl w:val="0"/>
        </w:rPr>
      </w:r>
    </w:p>
    <w:p w:rsidR="00000000" w:rsidDel="00000000" w:rsidP="00000000" w:rsidRDefault="00000000" w:rsidRPr="00000000" w14:paraId="00000293">
      <w:pPr>
        <w:rPr>
          <w:rFonts w:ascii="Tahoma" w:cs="Tahoma" w:eastAsia="Tahoma" w:hAnsi="Tahoma"/>
        </w:rPr>
      </w:pPr>
      <w:r w:rsidDel="00000000" w:rsidR="00000000" w:rsidRPr="00000000">
        <w:rPr>
          <w:rtl w:val="0"/>
        </w:rPr>
      </w:r>
    </w:p>
    <w:p w:rsidR="00000000" w:rsidDel="00000000" w:rsidP="00000000" w:rsidRDefault="00000000" w:rsidRPr="00000000" w14:paraId="00000294">
      <w:pPr>
        <w:rPr>
          <w:rFonts w:ascii="Tahoma" w:cs="Tahoma" w:eastAsia="Tahoma" w:hAnsi="Tahoma"/>
        </w:rPr>
      </w:pPr>
      <w:r w:rsidDel="00000000" w:rsidR="00000000" w:rsidRPr="00000000">
        <w:rPr>
          <w:rtl w:val="0"/>
        </w:rPr>
      </w:r>
    </w:p>
    <w:p w:rsidR="00000000" w:rsidDel="00000000" w:rsidP="00000000" w:rsidRDefault="00000000" w:rsidRPr="00000000" w14:paraId="00000295">
      <w:pPr>
        <w:rPr>
          <w:rFonts w:ascii="Tahoma" w:cs="Tahoma" w:eastAsia="Tahoma" w:hAnsi="Tahoma"/>
        </w:rPr>
      </w:pPr>
      <w:r w:rsidDel="00000000" w:rsidR="00000000" w:rsidRPr="00000000">
        <w:rPr>
          <w:rtl w:val="0"/>
        </w:rPr>
      </w:r>
    </w:p>
    <w:p w:rsidR="00000000" w:rsidDel="00000000" w:rsidP="00000000" w:rsidRDefault="00000000" w:rsidRPr="00000000" w14:paraId="00000296">
      <w:pPr>
        <w:rPr>
          <w:rFonts w:ascii="Tahoma" w:cs="Tahoma" w:eastAsia="Tahoma" w:hAnsi="Tahoma"/>
        </w:rPr>
      </w:pPr>
      <w:r w:rsidDel="00000000" w:rsidR="00000000" w:rsidRPr="00000000">
        <w:rPr>
          <w:rtl w:val="0"/>
        </w:rPr>
      </w:r>
    </w:p>
    <w:p w:rsidR="00000000" w:rsidDel="00000000" w:rsidP="00000000" w:rsidRDefault="00000000" w:rsidRPr="00000000" w14:paraId="00000297">
      <w:pPr>
        <w:rPr>
          <w:rFonts w:ascii="Tahoma" w:cs="Tahoma" w:eastAsia="Tahoma" w:hAnsi="Tahoma"/>
        </w:rPr>
      </w:pPr>
      <w:r w:rsidDel="00000000" w:rsidR="00000000" w:rsidRPr="00000000">
        <w:rPr>
          <w:rtl w:val="0"/>
        </w:rPr>
      </w:r>
    </w:p>
    <w:p w:rsidR="00000000" w:rsidDel="00000000" w:rsidP="00000000" w:rsidRDefault="00000000" w:rsidRPr="00000000" w14:paraId="00000298">
      <w:pPr>
        <w:pStyle w:val="Heading2"/>
        <w:rPr>
          <w:rFonts w:ascii="Tahoma" w:cs="Tahoma" w:eastAsia="Tahoma" w:hAnsi="Tahoma"/>
        </w:rPr>
      </w:pPr>
      <w:bookmarkStart w:colFirst="0" w:colLast="0" w:name="_heading=h.2p2csry" w:id="26"/>
      <w:bookmarkEnd w:id="26"/>
      <w:r w:rsidDel="00000000" w:rsidR="00000000" w:rsidRPr="00000000">
        <w:rPr>
          <w:rFonts w:ascii="Tahoma" w:cs="Tahoma" w:eastAsia="Tahoma" w:hAnsi="Tahoma"/>
          <w:rtl w:val="0"/>
        </w:rPr>
        <w:t xml:space="preserve">Activity 10.1 Instructions: Building a Logic Model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2" name=""/>
                <a:graphic>
                  <a:graphicData uri="http://schemas.microsoft.com/office/word/2010/wordprocessingShape">
                    <wps:wsp>
                      <wps:cNvSpPr/>
                      <wps:cNvPr id="52" name="Shape 52"/>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2" name="image54.png"/>
                <a:graphic>
                  <a:graphicData uri="http://schemas.openxmlformats.org/drawingml/2006/picture">
                    <pic:pic>
                      <pic:nvPicPr>
                        <pic:cNvPr id="0" name="image54.png"/>
                        <pic:cNvPicPr preferRelativeResize="0"/>
                      </pic:nvPicPr>
                      <pic:blipFill>
                        <a:blip r:embed="rId54"/>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99">
      <w:pPr>
        <w:rPr>
          <w:rFonts w:ascii="Tahoma" w:cs="Tahoma" w:eastAsia="Tahoma" w:hAnsi="Tahoma"/>
          <w:sz w:val="11"/>
          <w:szCs w:val="11"/>
        </w:rPr>
      </w:pP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491a36"/>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Find your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group assignments:</w:t>
      </w:r>
      <w:r w:rsidDel="00000000" w:rsidR="00000000" w:rsidRPr="00000000">
        <w:rPr>
          <w:rtl w:val="0"/>
        </w:rPr>
      </w:r>
    </w:p>
    <w:p w:rsidR="00000000" w:rsidDel="00000000" w:rsidP="00000000" w:rsidRDefault="00000000" w:rsidRPr="00000000" w14:paraId="0000029B">
      <w:pPr>
        <w:rPr>
          <w:rFonts w:ascii="Tahoma" w:cs="Tahoma" w:eastAsia="Tahoma" w:hAnsi="Tahoma"/>
          <w:sz w:val="20"/>
          <w:szCs w:val="20"/>
        </w:rPr>
      </w:pPr>
      <w:r w:rsidDel="00000000" w:rsidR="00000000" w:rsidRPr="00000000">
        <w:rPr>
          <w:rtl w:val="0"/>
        </w:rPr>
      </w:r>
    </w:p>
    <w:tbl>
      <w:tblPr>
        <w:tblStyle w:val="Table18"/>
        <w:tblpPr w:leftFromText="180" w:rightFromText="180" w:topFromText="0" w:bottomFromText="0" w:vertAnchor="text" w:horzAnchor="text" w:tblpX="597.5" w:tblpY="0"/>
        <w:tblW w:w="11765.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3969"/>
        <w:gridCol w:w="3969"/>
        <w:gridCol w:w="3827"/>
        <w:tblGridChange w:id="0">
          <w:tblGrid>
            <w:gridCol w:w="3969"/>
            <w:gridCol w:w="3969"/>
            <w:gridCol w:w="382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29C">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9D">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29E">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29F">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A0">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2A1">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2A2">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A3">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2A4">
            <w:pPr>
              <w:jc w:val="center"/>
              <w:rPr>
                <w:rFonts w:ascii="Tahoma" w:cs="Tahoma" w:eastAsia="Tahoma" w:hAnsi="Tahoma"/>
                <w:b w:val="1"/>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A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A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2A7">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2A8">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A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2AA">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2AB">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A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A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2AE">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2AF">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B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2B1">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2B2">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2B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2B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2B5">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2B6">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2B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2B8">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2B9">
            <w:pPr>
              <w:rPr>
                <w:rFonts w:ascii="Tahoma" w:cs="Tahoma" w:eastAsia="Tahoma" w:hAnsi="Tahoma"/>
                <w:b w:val="1"/>
                <w:sz w:val="20"/>
                <w:szCs w:val="20"/>
              </w:rPr>
            </w:pPr>
            <w:r w:rsidDel="00000000" w:rsidR="00000000" w:rsidRPr="00000000">
              <w:rPr>
                <w:rtl w:val="0"/>
              </w:rPr>
            </w:r>
          </w:p>
        </w:tc>
      </w:tr>
      <w:tr>
        <w:trPr>
          <w:cantSplit w:val="0"/>
          <w:trHeight w:val="214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BA">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2B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B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B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C3">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2C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2CC">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2C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C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D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Each group will now take their problem tree analysis and build a logic model that describes a project or program to respond to your problem analysis.</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Please see </w:t>
      </w:r>
      <w:hyperlink w:anchor="_heading=h.147n2zr">
        <w:r w:rsidDel="00000000" w:rsidR="00000000" w:rsidRPr="00000000">
          <w:rPr>
            <w:rFonts w:ascii="Tahoma" w:cs="Tahoma" w:eastAsia="Tahoma" w:hAnsi="Tahoma"/>
            <w:b w:val="1"/>
            <w:i w:val="0"/>
            <w:smallCaps w:val="0"/>
            <w:strike w:val="0"/>
            <w:color w:val="63763e"/>
            <w:sz w:val="20"/>
            <w:szCs w:val="20"/>
            <w:u w:val="single"/>
            <w:shd w:fill="auto" w:val="clear"/>
            <w:vertAlign w:val="baseline"/>
            <w:rtl w:val="0"/>
          </w:rPr>
          <w:t xml:space="preserve">Annex 10c</w:t>
        </w:r>
      </w:hyperlink>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an example of a Logic Model. </w:t>
      </w:r>
    </w:p>
    <w:p w:rsidR="00000000" w:rsidDel="00000000" w:rsidP="00000000" w:rsidRDefault="00000000" w:rsidRPr="00000000" w14:paraId="000002EF">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 a group, you are to only focus on the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top three levels of the LM:</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Ultimate Outcome, Intermediate Outcomes, Immediate Outcomes.</w:t>
      </w:r>
    </w:p>
    <w:p w:rsidR="00000000" w:rsidDel="00000000" w:rsidP="00000000" w:rsidRDefault="00000000" w:rsidRPr="00000000" w14:paraId="000002F1">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Identify some activities for only one immediate outcome stream.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6" name=""/>
                <a:graphic>
                  <a:graphicData uri="http://schemas.microsoft.com/office/word/2010/wordprocessingShape">
                    <wps:wsp>
                      <wps:cNvSpPr/>
                      <wps:cNvPr id="56" name="Shape 5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6" name="image58.png"/>
                <a:graphic>
                  <a:graphicData uri="http://schemas.openxmlformats.org/drawingml/2006/picture">
                    <pic:pic>
                      <pic:nvPicPr>
                        <pic:cNvPr id="0" name="image58.png"/>
                        <pic:cNvPicPr preferRelativeResize="0"/>
                      </pic:nvPicPr>
                      <pic:blipFill>
                        <a:blip r:embed="rId55"/>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F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Keep the following in mind: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609600</wp:posOffset>
                </wp:positionV>
                <wp:extent cx="354965" cy="1510030"/>
                <wp:effectExtent b="0" l="0" r="0" t="0"/>
                <wp:wrapNone/>
                <wp:docPr id="174" name=""/>
                <a:graphic>
                  <a:graphicData uri="http://schemas.microsoft.com/office/word/2010/wordprocessingShape">
                    <wps:wsp>
                      <wps:cNvSpPr/>
                      <wps:cNvPr id="9" name="Shape 9"/>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Ten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609600</wp:posOffset>
                </wp:positionV>
                <wp:extent cx="354965" cy="1510030"/>
                <wp:effectExtent b="0" l="0" r="0" t="0"/>
                <wp:wrapNone/>
                <wp:docPr id="174"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2F4">
      <w:pPr>
        <w:numPr>
          <w:ilvl w:val="1"/>
          <w:numId w:val="30"/>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lessons from Module 1: What is </w:t>
      </w:r>
      <w:r w:rsidDel="00000000" w:rsidR="00000000" w:rsidRPr="00000000">
        <w:rPr>
          <w:rFonts w:ascii="Tahoma" w:cs="Tahoma" w:eastAsia="Tahoma" w:hAnsi="Tahoma"/>
          <w:color w:val="000000"/>
          <w:sz w:val="20"/>
          <w:szCs w:val="20"/>
          <w:u w:val="single"/>
          <w:rtl w:val="0"/>
        </w:rPr>
        <w:t xml:space="preserve">gender transformative change</w:t>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2F5">
      <w:pPr>
        <w:numPr>
          <w:ilvl w:val="1"/>
          <w:numId w:val="30"/>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can the design reflect a </w:t>
      </w:r>
      <w:r w:rsidDel="00000000" w:rsidR="00000000" w:rsidRPr="00000000">
        <w:rPr>
          <w:rFonts w:ascii="Tahoma" w:cs="Tahoma" w:eastAsia="Tahoma" w:hAnsi="Tahoma"/>
          <w:color w:val="000000"/>
          <w:sz w:val="20"/>
          <w:szCs w:val="20"/>
          <w:u w:val="single"/>
          <w:rtl w:val="0"/>
        </w:rPr>
        <w:t xml:space="preserve">human rights-based approach</w:t>
      </w:r>
      <w:r w:rsidDel="00000000" w:rsidR="00000000" w:rsidRPr="00000000">
        <w:rPr>
          <w:rFonts w:ascii="Tahoma" w:cs="Tahoma" w:eastAsia="Tahoma" w:hAnsi="Tahoma"/>
          <w:color w:val="000000"/>
          <w:sz w:val="20"/>
          <w:szCs w:val="20"/>
          <w:rtl w:val="0"/>
        </w:rPr>
        <w:t xml:space="preserve">? </w:t>
      </w:r>
    </w:p>
    <w:p w:rsidR="00000000" w:rsidDel="00000000" w:rsidP="00000000" w:rsidRDefault="00000000" w:rsidRPr="00000000" w14:paraId="000002F6">
      <w:pPr>
        <w:numPr>
          <w:ilvl w:val="1"/>
          <w:numId w:val="30"/>
        </w:numPr>
        <w:pBdr>
          <w:top w:space="0" w:sz="0" w:val="nil"/>
          <w:left w:space="0" w:sz="0" w:val="nil"/>
          <w:bottom w:space="0" w:sz="0" w:val="nil"/>
          <w:right w:space="0" w:sz="0" w:val="nil"/>
          <w:between w:space="0" w:sz="0" w:val="nil"/>
        </w:pBdr>
        <w:spacing w:line="276" w:lineRule="auto"/>
        <w:ind w:left="144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How can the change be </w:t>
      </w:r>
      <w:r w:rsidDel="00000000" w:rsidR="00000000" w:rsidRPr="00000000">
        <w:rPr>
          <w:rFonts w:ascii="Tahoma" w:cs="Tahoma" w:eastAsia="Tahoma" w:hAnsi="Tahoma"/>
          <w:color w:val="000000"/>
          <w:sz w:val="20"/>
          <w:szCs w:val="20"/>
          <w:u w:val="single"/>
          <w:rtl w:val="0"/>
        </w:rPr>
        <w:t xml:space="preserve">sustained </w:t>
      </w:r>
      <w:r w:rsidDel="00000000" w:rsidR="00000000" w:rsidRPr="00000000">
        <w:rPr>
          <w:rFonts w:ascii="Tahoma" w:cs="Tahoma" w:eastAsia="Tahoma" w:hAnsi="Tahoma"/>
          <w:color w:val="000000"/>
          <w:sz w:val="20"/>
          <w:szCs w:val="20"/>
          <w:rtl w:val="0"/>
        </w:rPr>
        <w:t xml:space="preserve">– at the household, community and systemic level?</w:t>
      </w:r>
    </w:p>
    <w:p w:rsidR="00000000" w:rsidDel="00000000" w:rsidP="00000000" w:rsidRDefault="00000000" w:rsidRPr="00000000" w14:paraId="000002F7">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Begin with the Ultimate Outcome, then design toward that goal, level by level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304800</wp:posOffset>
                </wp:positionV>
                <wp:extent cx="6269355" cy="2099310"/>
                <wp:effectExtent b="0" l="0" r="0" t="0"/>
                <wp:wrapTopAndBottom distB="0" distT="0"/>
                <wp:docPr id="207" name=""/>
                <a:graphic>
                  <a:graphicData uri="http://schemas.microsoft.com/office/word/2010/wordprocessingShape">
                    <wps:wsp>
                      <wps:cNvSpPr/>
                      <wps:cNvPr id="57" name="Shape 57"/>
                      <wps:spPr>
                        <a:xfrm>
                          <a:off x="2216085" y="2735108"/>
                          <a:ext cx="6259830" cy="2089785"/>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1"/>
                                <w:smallCaps w:val="0"/>
                                <w:strike w:val="0"/>
                                <w:color w:val="000000"/>
                                <w:sz w:val="10"/>
                                <w:vertAlign w:val="baseline"/>
                              </w:rPr>
                            </w: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1"/>
                                <w:i w:val="0"/>
                                <w:smallCaps w:val="0"/>
                                <w:strike w:val="0"/>
                                <w:color w:val="000000"/>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Assumptions about context, partners and scope will need to be made to fill in gaps. Typically, detailed research and consultations would be conducted, and budget or timeline parameters would be provided – so as a group, you should agree on the assumptions in order to build your project design. Don’t get caught up on these missing pieces – focus on strong logic and design.</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993365"/>
                                <w:sz w:val="20"/>
                                <w:vertAlign w:val="baseline"/>
                              </w:rPr>
                              <w:t xml:space="preserve">Reminder! </w:t>
                            </w:r>
                            <w:r w:rsidDel="00000000" w:rsidR="00000000" w:rsidRPr="00000000">
                              <w:rPr>
                                <w:rFonts w:ascii="Tahoma" w:cs="Tahoma" w:eastAsia="Tahoma" w:hAnsi="Tahoma"/>
                                <w:b w:val="0"/>
                                <w:i w:val="0"/>
                                <w:smallCaps w:val="0"/>
                                <w:strike w:val="0"/>
                                <w:color w:val="000000"/>
                                <w:sz w:val="20"/>
                                <w:vertAlign w:val="baseline"/>
                              </w:rPr>
                              <w:t xml:space="preserve">Do not be concerned if your LM isn’t complete – it takes more time to design a good project!  The value of this exercise is in the </w:t>
                            </w:r>
                            <w:r w:rsidDel="00000000" w:rsidR="00000000" w:rsidRPr="00000000">
                              <w:rPr>
                                <w:rFonts w:ascii="Tahoma" w:cs="Tahoma" w:eastAsia="Tahoma" w:hAnsi="Tahoma"/>
                                <w:b w:val="0"/>
                                <w:i w:val="1"/>
                                <w:smallCaps w:val="0"/>
                                <w:strike w:val="0"/>
                                <w:color w:val="000000"/>
                                <w:sz w:val="20"/>
                                <w:vertAlign w:val="baseline"/>
                              </w:rPr>
                              <w:t xml:space="preserve">analysis</w:t>
                            </w:r>
                            <w:r w:rsidDel="00000000" w:rsidR="00000000" w:rsidRPr="00000000">
                              <w:rPr>
                                <w:rFonts w:ascii="Tahoma" w:cs="Tahoma" w:eastAsia="Tahoma" w:hAnsi="Tahoma"/>
                                <w:b w:val="0"/>
                                <w:i w:val="0"/>
                                <w:smallCaps w:val="0"/>
                                <w:strike w:val="0"/>
                                <w:color w:val="000000"/>
                                <w:sz w:val="20"/>
                                <w:vertAlign w:val="baseline"/>
                              </w:rPr>
                              <w:t xml:space="preserve">, the </w:t>
                            </w:r>
                            <w:r w:rsidDel="00000000" w:rsidR="00000000" w:rsidRPr="00000000">
                              <w:rPr>
                                <w:rFonts w:ascii="Tahoma" w:cs="Tahoma" w:eastAsia="Tahoma" w:hAnsi="Tahoma"/>
                                <w:b w:val="0"/>
                                <w:i w:val="1"/>
                                <w:smallCaps w:val="0"/>
                                <w:strike w:val="0"/>
                                <w:color w:val="000000"/>
                                <w:sz w:val="20"/>
                                <w:vertAlign w:val="baseline"/>
                              </w:rPr>
                              <w:t xml:space="preserve">discussion</w:t>
                            </w:r>
                            <w:r w:rsidDel="00000000" w:rsidR="00000000" w:rsidRPr="00000000">
                              <w:rPr>
                                <w:rFonts w:ascii="Tahoma" w:cs="Tahoma" w:eastAsia="Tahoma" w:hAnsi="Tahoma"/>
                                <w:b w:val="0"/>
                                <w:i w:val="0"/>
                                <w:smallCaps w:val="0"/>
                                <w:strike w:val="0"/>
                                <w:color w:val="000000"/>
                                <w:sz w:val="20"/>
                                <w:vertAlign w:val="baseline"/>
                              </w:rPr>
                              <w:t xml:space="preserve">, and moving towards a </w:t>
                            </w:r>
                            <w:r w:rsidDel="00000000" w:rsidR="00000000" w:rsidRPr="00000000">
                              <w:rPr>
                                <w:rFonts w:ascii="Tahoma" w:cs="Tahoma" w:eastAsia="Tahoma" w:hAnsi="Tahoma"/>
                                <w:b w:val="0"/>
                                <w:i w:val="1"/>
                                <w:smallCaps w:val="0"/>
                                <w:strike w:val="0"/>
                                <w:color w:val="000000"/>
                                <w:sz w:val="20"/>
                                <w:vertAlign w:val="baseline"/>
                              </w:rPr>
                              <w:t xml:space="preserve">greater understanding</w:t>
                            </w:r>
                            <w:r w:rsidDel="00000000" w:rsidR="00000000" w:rsidRPr="00000000">
                              <w:rPr>
                                <w:rFonts w:ascii="Tahoma" w:cs="Tahoma" w:eastAsia="Tahoma" w:hAnsi="Tahoma"/>
                                <w:b w:val="0"/>
                                <w:i w:val="0"/>
                                <w:smallCaps w:val="0"/>
                                <w:strike w:val="0"/>
                                <w:color w:val="000000"/>
                                <w:sz w:val="20"/>
                                <w:vertAlign w:val="baseline"/>
                              </w:rPr>
                              <w:t xml:space="preserve"> of how to strengthen gender equality within project design.</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304800</wp:posOffset>
                </wp:positionV>
                <wp:extent cx="6269355" cy="2099310"/>
                <wp:effectExtent b="0" l="0" r="0" t="0"/>
                <wp:wrapTopAndBottom distB="0" distT="0"/>
                <wp:docPr id="207" name="image59.png"/>
                <a:graphic>
                  <a:graphicData uri="http://schemas.openxmlformats.org/drawingml/2006/picture">
                    <pic:pic>
                      <pic:nvPicPr>
                        <pic:cNvPr id="0" name="image59.png"/>
                        <pic:cNvPicPr preferRelativeResize="0"/>
                      </pic:nvPicPr>
                      <pic:blipFill>
                        <a:blip r:embed="rId57"/>
                        <a:srcRect/>
                        <a:stretch>
                          <a:fillRect/>
                        </a:stretch>
                      </pic:blipFill>
                      <pic:spPr>
                        <a:xfrm>
                          <a:off x="0" y="0"/>
                          <a:ext cx="6269355" cy="20993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960120</wp:posOffset>
            </wp:positionH>
            <wp:positionV relativeFrom="paragraph">
              <wp:posOffset>550355</wp:posOffset>
            </wp:positionV>
            <wp:extent cx="273050" cy="273050"/>
            <wp:effectExtent b="0" l="0" r="0" t="0"/>
            <wp:wrapSquare wrapText="bothSides" distB="0" distT="0" distL="114300" distR="114300"/>
            <wp:docPr descr="Paperclip" id="228" name="image1.png"/>
            <a:graphic>
              <a:graphicData uri="http://schemas.openxmlformats.org/drawingml/2006/picture">
                <pic:pic>
                  <pic:nvPicPr>
                    <pic:cNvPr descr="Paperclip" id="0" name="image1.png"/>
                    <pic:cNvPicPr preferRelativeResize="0"/>
                  </pic:nvPicPr>
                  <pic:blipFill>
                    <a:blip r:embed="rId52"/>
                    <a:srcRect b="0" l="0" r="0" t="0"/>
                    <a:stretch>
                      <a:fillRect/>
                    </a:stretch>
                  </pic:blipFill>
                  <pic:spPr>
                    <a:xfrm>
                      <a:off x="0" y="0"/>
                      <a:ext cx="273050" cy="273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960120</wp:posOffset>
            </wp:positionH>
            <wp:positionV relativeFrom="paragraph">
              <wp:posOffset>1621980</wp:posOffset>
            </wp:positionV>
            <wp:extent cx="273050" cy="273050"/>
            <wp:effectExtent b="0" l="0" r="0" t="0"/>
            <wp:wrapSquare wrapText="bothSides" distB="0" distT="0" distL="114300" distR="114300"/>
            <wp:docPr descr="Bell" id="232" name="image17.png"/>
            <a:graphic>
              <a:graphicData uri="http://schemas.openxmlformats.org/drawingml/2006/picture">
                <pic:pic>
                  <pic:nvPicPr>
                    <pic:cNvPr descr="Bell" id="0" name="image17.png"/>
                    <pic:cNvPicPr preferRelativeResize="0"/>
                  </pic:nvPicPr>
                  <pic:blipFill>
                    <a:blip r:embed="rId22"/>
                    <a:srcRect b="0" l="0" r="0" t="0"/>
                    <a:stretch>
                      <a:fillRect/>
                    </a:stretch>
                  </pic:blipFill>
                  <pic:spPr>
                    <a:xfrm>
                      <a:off x="0" y="0"/>
                      <a:ext cx="273050" cy="273050"/>
                    </a:xfrm>
                    <a:prstGeom prst="rect"/>
                    <a:ln/>
                  </pic:spPr>
                </pic:pic>
              </a:graphicData>
            </a:graphic>
          </wp:anchor>
        </w:drawing>
      </w:r>
    </w:p>
    <w:p w:rsidR="00000000" w:rsidDel="00000000" w:rsidP="00000000" w:rsidRDefault="00000000" w:rsidRPr="00000000" w14:paraId="000002F8">
      <w:pPr>
        <w:tabs>
          <w:tab w:val="left" w:leader="none" w:pos="4440"/>
        </w:tabs>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9">
      <w:pPr>
        <w:tabs>
          <w:tab w:val="left" w:leader="none" w:pos="4440"/>
        </w:tabs>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440"/>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activity will take approximately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30 minutes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and you will be moved back into your Zoom break-out group from session 7 where you designed your problem tree.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40"/>
        </w:tabs>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440"/>
        </w:tabs>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use the blank Logic Model found on the Google Sheet link provided for your group above (see an example via Annex 10d) to create your own Logic Models responding to your analysis of the problem tree.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FD">
      <w:pPr>
        <w:pStyle w:val="Heading3"/>
        <w:rPr>
          <w:rFonts w:ascii="Tahoma" w:cs="Tahoma" w:eastAsia="Tahoma" w:hAnsi="Tahoma"/>
        </w:rPr>
      </w:pPr>
      <w:bookmarkStart w:colFirst="0" w:colLast="0" w:name="_heading=h.147n2zr" w:id="27"/>
      <w:bookmarkEnd w:id="27"/>
      <w:r w:rsidDel="00000000" w:rsidR="00000000" w:rsidRPr="00000000">
        <w:rPr>
          <w:rFonts w:ascii="Tahoma" w:cs="Tahoma" w:eastAsia="Tahoma" w:hAnsi="Tahoma"/>
          <w:rtl w:val="0"/>
        </w:rPr>
        <w:t xml:space="preserve">Annex 10c: Logic Model Handout</w:t>
      </w:r>
    </w:p>
    <w:p w:rsidR="00000000" w:rsidDel="00000000" w:rsidP="00000000" w:rsidRDefault="00000000" w:rsidRPr="00000000" w14:paraId="000002FE">
      <w:pPr>
        <w:pStyle w:val="Heading3"/>
        <w:rPr>
          <w:rFonts w:ascii="Tahoma" w:cs="Tahoma" w:eastAsia="Tahoma" w:hAnsi="Tahoma"/>
        </w:rPr>
      </w:pPr>
      <w:bookmarkStart w:colFirst="0" w:colLast="0" w:name="_heading=h.pirk56qadhlb" w:id="28"/>
      <w:bookmarkEnd w:id="28"/>
      <w:r w:rsidDel="00000000" w:rsidR="00000000" w:rsidRPr="00000000">
        <w:rPr>
          <w:rFonts w:ascii="Tahoma" w:cs="Tahoma" w:eastAsia="Tahoma" w:hAnsi="Tahoma"/>
        </w:rPr>
        <w:drawing>
          <wp:inline distB="0" distT="0" distL="0" distR="0">
            <wp:extent cx="8803520" cy="4653002"/>
            <wp:effectExtent b="0" l="0" r="0" t="0"/>
            <wp:docPr descr="Graphical user interface, application&#10;&#10;Description automatically generated" id="226" name="image16.png"/>
            <a:graphic>
              <a:graphicData uri="http://schemas.openxmlformats.org/drawingml/2006/picture">
                <pic:pic>
                  <pic:nvPicPr>
                    <pic:cNvPr descr="Graphical user interface, application&#10;&#10;Description automatically generated" id="0" name="image16.png"/>
                    <pic:cNvPicPr preferRelativeResize="0"/>
                  </pic:nvPicPr>
                  <pic:blipFill>
                    <a:blip r:embed="rId58"/>
                    <a:srcRect b="0" l="0" r="0" t="0"/>
                    <a:stretch>
                      <a:fillRect/>
                    </a:stretch>
                  </pic:blipFill>
                  <pic:spPr>
                    <a:xfrm>
                      <a:off x="0" y="0"/>
                      <a:ext cx="8803520" cy="4653002"/>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pStyle w:val="Heading3"/>
        <w:rPr>
          <w:rFonts w:ascii="Tahoma" w:cs="Tahoma" w:eastAsia="Tahoma" w:hAnsi="Tahoma"/>
          <w:b w:val="0"/>
          <w:sz w:val="20"/>
          <w:szCs w:val="20"/>
        </w:rPr>
      </w:pPr>
      <w:bookmarkStart w:colFirst="0" w:colLast="0" w:name="_heading=h.rnufieq4bh2y" w:id="29"/>
      <w:bookmarkEnd w:id="29"/>
      <w:r w:rsidDel="00000000" w:rsidR="00000000" w:rsidRPr="00000000">
        <w:rPr>
          <w:rFonts w:ascii="Tahoma" w:cs="Tahoma" w:eastAsia="Tahoma" w:hAnsi="Tahoma"/>
          <w:b w:val="0"/>
          <w:color w:val="1a1924"/>
          <w:sz w:val="20"/>
          <w:szCs w:val="20"/>
          <w:rtl w:val="0"/>
        </w:rPr>
        <w:t xml:space="preserve">GAC RBM Guide: </w:t>
      </w:r>
      <w:hyperlink r:id="rId59">
        <w:r w:rsidDel="00000000" w:rsidR="00000000" w:rsidRPr="00000000">
          <w:rPr>
            <w:rFonts w:ascii="Tahoma" w:cs="Tahoma" w:eastAsia="Tahoma" w:hAnsi="Tahoma"/>
            <w:b w:val="0"/>
            <w:color w:val="1a1924"/>
            <w:sz w:val="20"/>
            <w:szCs w:val="20"/>
            <w:rtl w:val="0"/>
          </w:rPr>
          <w:t xml:space="preserve">https://www.international.gc.ca/world-monde/assets/pdfs/funding-financement/how-to-guide.pdf</w:t>
        </w:r>
      </w:hyperlink>
      <w:r w:rsidDel="00000000" w:rsidR="00000000" w:rsidRPr="00000000">
        <w:rPr>
          <w:rFonts w:ascii="Tahoma" w:cs="Tahoma" w:eastAsia="Tahoma" w:hAnsi="Tahoma"/>
          <w:b w:val="0"/>
          <w:color w:val="1a1924"/>
          <w:sz w:val="20"/>
          <w:szCs w:val="20"/>
          <w:rtl w:val="0"/>
        </w:rPr>
        <w:t xml:space="preserve"> (June 2022) </w:t>
      </w: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drawing>
          <wp:inline distB="0" distT="0" distL="0" distR="0">
            <wp:extent cx="5934372" cy="5513769"/>
            <wp:effectExtent b="0" l="0" r="0" t="0"/>
            <wp:docPr id="221"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5934372" cy="5513769"/>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pStyle w:val="Heading3"/>
        <w:rPr>
          <w:rFonts w:ascii="Tahoma" w:cs="Tahoma" w:eastAsia="Tahoma" w:hAnsi="Tahoma"/>
        </w:rPr>
      </w:pPr>
      <w:bookmarkStart w:colFirst="0" w:colLast="0" w:name="_heading=h.3o7alnk" w:id="30"/>
      <w:bookmarkEnd w:id="30"/>
      <w:r w:rsidDel="00000000" w:rsidR="00000000" w:rsidRPr="00000000">
        <w:rPr>
          <w:rFonts w:ascii="Tahoma" w:cs="Tahoma" w:eastAsia="Tahoma" w:hAnsi="Tahoma"/>
          <w:rtl w:val="0"/>
        </w:rPr>
        <w:t xml:space="preserve">Annex 10d: Blank Logic Model Example</w:t>
      </w:r>
    </w:p>
    <w:p w:rsidR="00000000" w:rsidDel="00000000" w:rsidP="00000000" w:rsidRDefault="00000000" w:rsidRPr="00000000" w14:paraId="00000303">
      <w:pPr>
        <w:rPr>
          <w:rFonts w:ascii="Tahoma" w:cs="Tahoma" w:eastAsia="Tahoma" w:hAnsi="Tahoma"/>
        </w:rPr>
      </w:pPr>
      <w:r w:rsidDel="00000000" w:rsidR="00000000" w:rsidRPr="00000000">
        <w:rPr>
          <w:rtl w:val="0"/>
        </w:rPr>
      </w:r>
    </w:p>
    <w:p w:rsidR="00000000" w:rsidDel="00000000" w:rsidP="00000000" w:rsidRDefault="00000000" w:rsidRPr="00000000" w14:paraId="00000304">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183952</wp:posOffset>
            </wp:positionV>
            <wp:extent cx="8004175" cy="4241800"/>
            <wp:effectExtent b="0" l="0" r="0" t="0"/>
            <wp:wrapSquare wrapText="bothSides" distB="0" distT="0" distL="114300" distR="114300"/>
            <wp:docPr descr="A screenshot of a cell phone&#10;&#10;Description automatically generated" id="224" name="image8.png"/>
            <a:graphic>
              <a:graphicData uri="http://schemas.openxmlformats.org/drawingml/2006/picture">
                <pic:pic>
                  <pic:nvPicPr>
                    <pic:cNvPr descr="A screenshot of a cell phone&#10;&#10;Description automatically generated" id="0" name="image8.png"/>
                    <pic:cNvPicPr preferRelativeResize="0"/>
                  </pic:nvPicPr>
                  <pic:blipFill>
                    <a:blip r:embed="rId61"/>
                    <a:srcRect b="0" l="0" r="0" t="0"/>
                    <a:stretch>
                      <a:fillRect/>
                    </a:stretch>
                  </pic:blipFill>
                  <pic:spPr>
                    <a:xfrm>
                      <a:off x="0" y="0"/>
                      <a:ext cx="8004175" cy="4241800"/>
                    </a:xfrm>
                    <a:prstGeom prst="rect"/>
                    <a:ln/>
                  </pic:spPr>
                </pic:pic>
              </a:graphicData>
            </a:graphic>
          </wp:anchor>
        </w:drawing>
      </w:r>
    </w:p>
    <w:p w:rsidR="00000000" w:rsidDel="00000000" w:rsidP="00000000" w:rsidRDefault="00000000" w:rsidRPr="00000000" w14:paraId="00000305">
      <w:pPr>
        <w:rPr>
          <w:rFonts w:ascii="Tahoma" w:cs="Tahoma" w:eastAsia="Tahoma" w:hAnsi="Tahoma"/>
        </w:rPr>
      </w:pPr>
      <w:r w:rsidDel="00000000" w:rsidR="00000000" w:rsidRPr="00000000">
        <w:rPr>
          <w:rtl w:val="0"/>
        </w:rPr>
      </w:r>
    </w:p>
    <w:p w:rsidR="00000000" w:rsidDel="00000000" w:rsidP="00000000" w:rsidRDefault="00000000" w:rsidRPr="00000000" w14:paraId="00000306">
      <w:pPr>
        <w:rPr>
          <w:rFonts w:ascii="Tahoma" w:cs="Tahoma" w:eastAsia="Tahoma" w:hAnsi="Tahoma"/>
        </w:rPr>
      </w:pPr>
      <w:r w:rsidDel="00000000" w:rsidR="00000000" w:rsidRPr="00000000">
        <w:rPr>
          <w:rtl w:val="0"/>
        </w:rPr>
      </w:r>
    </w:p>
    <w:tbl>
      <w:tblPr>
        <w:tblStyle w:val="Table19"/>
        <w:tblW w:w="12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950"/>
        <w:tblGridChange w:id="0">
          <w:tblGrid>
            <w:gridCol w:w="12950"/>
          </w:tblGrid>
        </w:tblGridChange>
      </w:tblGrid>
      <w:tr>
        <w:trPr>
          <w:cantSplit w:val="0"/>
          <w:trHeight w:val="851" w:hRule="atLeast"/>
          <w:tblHeader w:val="0"/>
        </w:trPr>
        <w:tc>
          <w:tcPr>
            <w:shd w:fill="63763e" w:val="clear"/>
          </w:tcPr>
          <w:p w:rsidR="00000000" w:rsidDel="00000000" w:rsidP="00000000" w:rsidRDefault="00000000" w:rsidRPr="00000000" w14:paraId="00000307">
            <w:pPr>
              <w:pStyle w:val="Heading1"/>
              <w:rPr>
                <w:rFonts w:ascii="Tahoma" w:cs="Tahoma" w:eastAsia="Tahoma" w:hAnsi="Tahoma"/>
                <w:color w:val="ffffff"/>
                <w:sz w:val="32"/>
                <w:szCs w:val="32"/>
              </w:rPr>
            </w:pPr>
            <w:bookmarkStart w:colFirst="0" w:colLast="0" w:name="_heading=h.23ckvvd" w:id="31"/>
            <w:bookmarkEnd w:id="31"/>
            <w:r w:rsidDel="00000000" w:rsidR="00000000" w:rsidRPr="00000000">
              <w:rPr>
                <w:rFonts w:ascii="Tahoma" w:cs="Tahoma" w:eastAsia="Tahoma" w:hAnsi="Tahoma"/>
                <w:color w:val="ffffff"/>
                <w:sz w:val="32"/>
                <w:szCs w:val="32"/>
                <w:rtl w:val="0"/>
              </w:rPr>
              <w:t xml:space="preserve">Session 11: Implementation—Planning for Transformative Change</w:t>
            </w:r>
          </w:p>
        </w:tc>
      </w:tr>
    </w:tbl>
    <w:p w:rsidR="00000000" w:rsidDel="00000000" w:rsidP="00000000" w:rsidRDefault="00000000" w:rsidRPr="00000000" w14:paraId="00000308">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-3145</wp:posOffset>
            </wp:positionH>
            <wp:positionV relativeFrom="paragraph">
              <wp:posOffset>148797</wp:posOffset>
            </wp:positionV>
            <wp:extent cx="5061098" cy="5338974"/>
            <wp:effectExtent b="0" l="0" r="0" t="0"/>
            <wp:wrapNone/>
            <wp:docPr descr="Table&#10;&#10;Description automatically generated" id="229" name="image28.png"/>
            <a:graphic>
              <a:graphicData uri="http://schemas.openxmlformats.org/drawingml/2006/picture">
                <pic:pic>
                  <pic:nvPicPr>
                    <pic:cNvPr descr="Table&#10;&#10;Description automatically generated" id="0" name="image28.png"/>
                    <pic:cNvPicPr preferRelativeResize="0"/>
                  </pic:nvPicPr>
                  <pic:blipFill>
                    <a:blip r:embed="rId62"/>
                    <a:srcRect b="0" l="0" r="0" t="0"/>
                    <a:stretch>
                      <a:fillRect/>
                    </a:stretch>
                  </pic:blipFill>
                  <pic:spPr>
                    <a:xfrm>
                      <a:off x="0" y="0"/>
                      <a:ext cx="5061098" cy="533897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78" name=""/>
                <a:graphic>
                  <a:graphicData uri="http://schemas.microsoft.com/office/word/2010/wordprocessingShape">
                    <wps:wsp>
                      <wps:cNvSpPr/>
                      <wps:cNvPr id="20" name="Shape 2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78" name="image22.png"/>
                <a:graphic>
                  <a:graphicData uri="http://schemas.openxmlformats.org/drawingml/2006/picture">
                    <pic:pic>
                      <pic:nvPicPr>
                        <pic:cNvPr id="0" name="image22.png"/>
                        <pic:cNvPicPr preferRelativeResize="0"/>
                      </pic:nvPicPr>
                      <pic:blipFill>
                        <a:blip r:embed="rId6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09">
      <w:pPr>
        <w:rPr>
          <w:rFonts w:ascii="Tahoma" w:cs="Tahoma" w:eastAsia="Tahoma" w:hAnsi="Tahoma"/>
        </w:rPr>
      </w:pPr>
      <w:r w:rsidDel="00000000" w:rsidR="00000000" w:rsidRPr="00000000">
        <w:rPr>
          <w:rtl w:val="0"/>
        </w:rPr>
      </w:r>
    </w:p>
    <w:p w:rsidR="00000000" w:rsidDel="00000000" w:rsidP="00000000" w:rsidRDefault="00000000" w:rsidRPr="00000000" w14:paraId="0000030A">
      <w:pPr>
        <w:rPr>
          <w:rFonts w:ascii="Tahoma" w:cs="Tahoma" w:eastAsia="Tahoma" w:hAnsi="Tahoma"/>
        </w:rPr>
      </w:pPr>
      <w:r w:rsidDel="00000000" w:rsidR="00000000" w:rsidRPr="00000000">
        <w:rPr>
          <w:rtl w:val="0"/>
        </w:rPr>
      </w:r>
    </w:p>
    <w:p w:rsidR="00000000" w:rsidDel="00000000" w:rsidP="00000000" w:rsidRDefault="00000000" w:rsidRPr="00000000" w14:paraId="0000030B">
      <w:pPr>
        <w:rPr>
          <w:rFonts w:ascii="Tahoma" w:cs="Tahoma" w:eastAsia="Tahoma" w:hAnsi="Tahoma"/>
        </w:rPr>
      </w:pPr>
      <w:r w:rsidDel="00000000" w:rsidR="00000000" w:rsidRPr="00000000">
        <w:rPr>
          <w:rtl w:val="0"/>
        </w:rPr>
      </w:r>
    </w:p>
    <w:p w:rsidR="00000000" w:rsidDel="00000000" w:rsidP="00000000" w:rsidRDefault="00000000" w:rsidRPr="00000000" w14:paraId="0000030C">
      <w:pPr>
        <w:rPr>
          <w:rFonts w:ascii="Tahoma" w:cs="Tahoma" w:eastAsia="Tahoma" w:hAnsi="Tahoma"/>
        </w:rPr>
      </w:pPr>
      <w:r w:rsidDel="00000000" w:rsidR="00000000" w:rsidRPr="00000000">
        <w:rPr>
          <w:rtl w:val="0"/>
        </w:rPr>
      </w:r>
    </w:p>
    <w:p w:rsidR="00000000" w:rsidDel="00000000" w:rsidP="00000000" w:rsidRDefault="00000000" w:rsidRPr="00000000" w14:paraId="0000030D">
      <w:pPr>
        <w:rPr>
          <w:rFonts w:ascii="Tahoma" w:cs="Tahoma" w:eastAsia="Tahoma" w:hAnsi="Tahoma"/>
        </w:rPr>
      </w:pPr>
      <w:r w:rsidDel="00000000" w:rsidR="00000000" w:rsidRPr="00000000">
        <w:rPr>
          <w:rtl w:val="0"/>
        </w:rPr>
      </w:r>
    </w:p>
    <w:p w:rsidR="00000000" w:rsidDel="00000000" w:rsidP="00000000" w:rsidRDefault="00000000" w:rsidRPr="00000000" w14:paraId="0000030E">
      <w:pPr>
        <w:rPr>
          <w:rFonts w:ascii="Tahoma" w:cs="Tahoma" w:eastAsia="Tahoma" w:hAnsi="Tahoma"/>
        </w:rPr>
      </w:pPr>
      <w:r w:rsidDel="00000000" w:rsidR="00000000" w:rsidRPr="00000000">
        <w:rPr>
          <w:rtl w:val="0"/>
        </w:rPr>
      </w:r>
    </w:p>
    <w:p w:rsidR="00000000" w:rsidDel="00000000" w:rsidP="00000000" w:rsidRDefault="00000000" w:rsidRPr="00000000" w14:paraId="0000030F">
      <w:pPr>
        <w:rPr>
          <w:rFonts w:ascii="Tahoma" w:cs="Tahoma" w:eastAsia="Tahoma" w:hAnsi="Tahoma"/>
        </w:rPr>
      </w:pPr>
      <w:r w:rsidDel="00000000" w:rsidR="00000000" w:rsidRPr="00000000">
        <w:rPr>
          <w:rtl w:val="0"/>
        </w:rPr>
      </w:r>
    </w:p>
    <w:p w:rsidR="00000000" w:rsidDel="00000000" w:rsidP="00000000" w:rsidRDefault="00000000" w:rsidRPr="00000000" w14:paraId="00000310">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0</wp:posOffset>
                </wp:positionV>
                <wp:extent cx="1157615" cy="449915"/>
                <wp:effectExtent b="0" l="0" r="0" t="0"/>
                <wp:wrapNone/>
                <wp:docPr id="216" name=""/>
                <a:graphic>
                  <a:graphicData uri="http://schemas.microsoft.com/office/word/2010/wordprocessingShape">
                    <wps:wsp>
                      <wps:cNvSpPr/>
                      <wps:cNvPr id="68" name="Shape 68"/>
                      <wps:spPr>
                        <a:xfrm>
                          <a:off x="4776718" y="3564568"/>
                          <a:ext cx="1138565" cy="430865"/>
                        </a:xfrm>
                        <a:prstGeom prst="ellipse">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0</wp:posOffset>
                </wp:positionV>
                <wp:extent cx="1157615" cy="449915"/>
                <wp:effectExtent b="0" l="0" r="0" t="0"/>
                <wp:wrapNone/>
                <wp:docPr id="216" name="image69.png"/>
                <a:graphic>
                  <a:graphicData uri="http://schemas.openxmlformats.org/drawingml/2006/picture">
                    <pic:pic>
                      <pic:nvPicPr>
                        <pic:cNvPr id="0" name="image69.png"/>
                        <pic:cNvPicPr preferRelativeResize="0"/>
                      </pic:nvPicPr>
                      <pic:blipFill>
                        <a:blip r:embed="rId64"/>
                        <a:srcRect/>
                        <a:stretch>
                          <a:fillRect/>
                        </a:stretch>
                      </pic:blipFill>
                      <pic:spPr>
                        <a:xfrm>
                          <a:off x="0" y="0"/>
                          <a:ext cx="1157615" cy="449915"/>
                        </a:xfrm>
                        <a:prstGeom prst="rect"/>
                        <a:ln/>
                      </pic:spPr>
                    </pic:pic>
                  </a:graphicData>
                </a:graphic>
              </wp:anchor>
            </w:drawing>
          </mc:Fallback>
        </mc:AlternateContent>
      </w:r>
    </w:p>
    <w:p w:rsidR="00000000" w:rsidDel="00000000" w:rsidP="00000000" w:rsidRDefault="00000000" w:rsidRPr="00000000" w14:paraId="00000311">
      <w:pPr>
        <w:rPr>
          <w:rFonts w:ascii="Tahoma" w:cs="Tahoma" w:eastAsia="Tahoma" w:hAnsi="Tahoma"/>
        </w:rPr>
      </w:pPr>
      <w:r w:rsidDel="00000000" w:rsidR="00000000" w:rsidRPr="00000000">
        <w:rPr>
          <w:rtl w:val="0"/>
        </w:rPr>
      </w:r>
    </w:p>
    <w:p w:rsidR="00000000" w:rsidDel="00000000" w:rsidP="00000000" w:rsidRDefault="00000000" w:rsidRPr="00000000" w14:paraId="00000312">
      <w:pPr>
        <w:rPr>
          <w:rFonts w:ascii="Tahoma" w:cs="Tahoma" w:eastAsia="Tahoma" w:hAnsi="Tahoma"/>
        </w:rPr>
      </w:pPr>
      <w:r w:rsidDel="00000000" w:rsidR="00000000" w:rsidRPr="00000000">
        <w:rPr>
          <w:rtl w:val="0"/>
        </w:rPr>
      </w:r>
    </w:p>
    <w:p w:rsidR="00000000" w:rsidDel="00000000" w:rsidP="00000000" w:rsidRDefault="00000000" w:rsidRPr="00000000" w14:paraId="00000313">
      <w:pPr>
        <w:rPr>
          <w:rFonts w:ascii="Tahoma" w:cs="Tahoma" w:eastAsia="Tahoma" w:hAnsi="Tahoma"/>
        </w:rPr>
      </w:pPr>
      <w:r w:rsidDel="00000000" w:rsidR="00000000" w:rsidRPr="00000000">
        <w:rPr>
          <w:rtl w:val="0"/>
        </w:rPr>
      </w:r>
    </w:p>
    <w:p w:rsidR="00000000" w:rsidDel="00000000" w:rsidP="00000000" w:rsidRDefault="00000000" w:rsidRPr="00000000" w14:paraId="00000314">
      <w:pPr>
        <w:rPr>
          <w:rFonts w:ascii="Tahoma" w:cs="Tahoma" w:eastAsia="Tahoma" w:hAnsi="Tahoma"/>
        </w:rPr>
      </w:pPr>
      <w:r w:rsidDel="00000000" w:rsidR="00000000" w:rsidRPr="00000000">
        <w:rPr>
          <w:rtl w:val="0"/>
        </w:rPr>
      </w:r>
    </w:p>
    <w:p w:rsidR="00000000" w:rsidDel="00000000" w:rsidP="00000000" w:rsidRDefault="00000000" w:rsidRPr="00000000" w14:paraId="00000315">
      <w:pPr>
        <w:rPr>
          <w:rFonts w:ascii="Tahoma" w:cs="Tahoma" w:eastAsia="Tahoma" w:hAnsi="Tahoma"/>
        </w:rPr>
      </w:pPr>
      <w:r w:rsidDel="00000000" w:rsidR="00000000" w:rsidRPr="00000000">
        <w:rPr>
          <w:rtl w:val="0"/>
        </w:rPr>
      </w:r>
    </w:p>
    <w:p w:rsidR="00000000" w:rsidDel="00000000" w:rsidP="00000000" w:rsidRDefault="00000000" w:rsidRPr="00000000" w14:paraId="00000316">
      <w:pPr>
        <w:rPr>
          <w:rFonts w:ascii="Tahoma" w:cs="Tahoma" w:eastAsia="Tahoma" w:hAnsi="Tahoma"/>
        </w:rPr>
      </w:pPr>
      <w:r w:rsidDel="00000000" w:rsidR="00000000" w:rsidRPr="00000000">
        <w:rPr>
          <w:rtl w:val="0"/>
        </w:rPr>
      </w:r>
    </w:p>
    <w:p w:rsidR="00000000" w:rsidDel="00000000" w:rsidP="00000000" w:rsidRDefault="00000000" w:rsidRPr="00000000" w14:paraId="00000317">
      <w:pPr>
        <w:rPr>
          <w:rFonts w:ascii="Tahoma" w:cs="Tahoma" w:eastAsia="Tahoma" w:hAnsi="Tahoma"/>
        </w:rPr>
      </w:pPr>
      <w:r w:rsidDel="00000000" w:rsidR="00000000" w:rsidRPr="00000000">
        <w:rPr>
          <w:rtl w:val="0"/>
        </w:rPr>
      </w:r>
    </w:p>
    <w:p w:rsidR="00000000" w:rsidDel="00000000" w:rsidP="00000000" w:rsidRDefault="00000000" w:rsidRPr="00000000" w14:paraId="00000318">
      <w:pPr>
        <w:rPr>
          <w:rFonts w:ascii="Tahoma" w:cs="Tahoma" w:eastAsia="Tahoma" w:hAnsi="Tahoma"/>
        </w:rPr>
      </w:pPr>
      <w:r w:rsidDel="00000000" w:rsidR="00000000" w:rsidRPr="00000000">
        <w:rPr>
          <w:rtl w:val="0"/>
        </w:rPr>
      </w:r>
    </w:p>
    <w:p w:rsidR="00000000" w:rsidDel="00000000" w:rsidP="00000000" w:rsidRDefault="00000000" w:rsidRPr="00000000" w14:paraId="00000319">
      <w:pPr>
        <w:rPr>
          <w:rFonts w:ascii="Tahoma" w:cs="Tahoma" w:eastAsia="Tahoma" w:hAnsi="Tahoma"/>
        </w:rPr>
      </w:pPr>
      <w:r w:rsidDel="00000000" w:rsidR="00000000" w:rsidRPr="00000000">
        <w:rPr>
          <w:rtl w:val="0"/>
        </w:rPr>
      </w:r>
    </w:p>
    <w:p w:rsidR="00000000" w:rsidDel="00000000" w:rsidP="00000000" w:rsidRDefault="00000000" w:rsidRPr="00000000" w14:paraId="0000031A">
      <w:pPr>
        <w:rPr>
          <w:rFonts w:ascii="Tahoma" w:cs="Tahoma" w:eastAsia="Tahoma" w:hAnsi="Tahoma"/>
        </w:rPr>
      </w:pPr>
      <w:r w:rsidDel="00000000" w:rsidR="00000000" w:rsidRPr="00000000">
        <w:rPr>
          <w:rtl w:val="0"/>
        </w:rPr>
      </w:r>
    </w:p>
    <w:p w:rsidR="00000000" w:rsidDel="00000000" w:rsidP="00000000" w:rsidRDefault="00000000" w:rsidRPr="00000000" w14:paraId="0000031B">
      <w:pPr>
        <w:rPr>
          <w:rFonts w:ascii="Tahoma" w:cs="Tahoma" w:eastAsia="Tahoma" w:hAnsi="Tahoma"/>
        </w:rPr>
      </w:pPr>
      <w:r w:rsidDel="00000000" w:rsidR="00000000" w:rsidRPr="00000000">
        <w:rPr>
          <w:rtl w:val="0"/>
        </w:rPr>
      </w:r>
    </w:p>
    <w:p w:rsidR="00000000" w:rsidDel="00000000" w:rsidP="00000000" w:rsidRDefault="00000000" w:rsidRPr="00000000" w14:paraId="0000031C">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114300</wp:posOffset>
                </wp:positionV>
                <wp:extent cx="2505002" cy="795439"/>
                <wp:effectExtent b="0" l="0" r="0" t="0"/>
                <wp:wrapNone/>
                <wp:docPr id="172" name=""/>
                <a:graphic>
                  <a:graphicData uri="http://schemas.microsoft.com/office/word/2010/wordprocessingShape">
                    <wps:wsp>
                      <wps:cNvSpPr/>
                      <wps:cNvPr id="7" name="Shape 7"/>
                      <wps:spPr>
                        <a:xfrm>
                          <a:off x="4103024" y="3391806"/>
                          <a:ext cx="2485952" cy="776389"/>
                        </a:xfrm>
                        <a:prstGeom prst="ellipse">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114300</wp:posOffset>
                </wp:positionV>
                <wp:extent cx="2505002" cy="795439"/>
                <wp:effectExtent b="0" l="0" r="0" t="0"/>
                <wp:wrapNone/>
                <wp:docPr id="172" name="image14.png"/>
                <a:graphic>
                  <a:graphicData uri="http://schemas.openxmlformats.org/drawingml/2006/picture">
                    <pic:pic>
                      <pic:nvPicPr>
                        <pic:cNvPr id="0" name="image14.png"/>
                        <pic:cNvPicPr preferRelativeResize="0"/>
                      </pic:nvPicPr>
                      <pic:blipFill>
                        <a:blip r:embed="rId65"/>
                        <a:srcRect/>
                        <a:stretch>
                          <a:fillRect/>
                        </a:stretch>
                      </pic:blipFill>
                      <pic:spPr>
                        <a:xfrm>
                          <a:off x="0" y="0"/>
                          <a:ext cx="2505002" cy="795439"/>
                        </a:xfrm>
                        <a:prstGeom prst="rect"/>
                        <a:ln/>
                      </pic:spPr>
                    </pic:pic>
                  </a:graphicData>
                </a:graphic>
              </wp:anchor>
            </w:drawing>
          </mc:Fallback>
        </mc:AlternateContent>
      </w:r>
    </w:p>
    <w:p w:rsidR="00000000" w:rsidDel="00000000" w:rsidP="00000000" w:rsidRDefault="00000000" w:rsidRPr="00000000" w14:paraId="0000031D">
      <w:pPr>
        <w:rPr>
          <w:rFonts w:ascii="Tahoma" w:cs="Tahoma" w:eastAsia="Tahoma" w:hAnsi="Tahoma"/>
        </w:rPr>
      </w:pPr>
      <w:r w:rsidDel="00000000" w:rsidR="00000000" w:rsidRPr="00000000">
        <w:rPr>
          <w:rtl w:val="0"/>
        </w:rPr>
      </w:r>
    </w:p>
    <w:p w:rsidR="00000000" w:rsidDel="00000000" w:rsidP="00000000" w:rsidRDefault="00000000" w:rsidRPr="00000000" w14:paraId="0000031E">
      <w:pPr>
        <w:rPr>
          <w:rFonts w:ascii="Tahoma" w:cs="Tahoma" w:eastAsia="Tahoma" w:hAnsi="Tahoma"/>
        </w:rPr>
      </w:pPr>
      <w:r w:rsidDel="00000000" w:rsidR="00000000" w:rsidRPr="00000000">
        <w:rPr>
          <w:rtl w:val="0"/>
        </w:rPr>
      </w:r>
    </w:p>
    <w:p w:rsidR="00000000" w:rsidDel="00000000" w:rsidP="00000000" w:rsidRDefault="00000000" w:rsidRPr="00000000" w14:paraId="0000031F">
      <w:pPr>
        <w:rPr>
          <w:rFonts w:ascii="Tahoma" w:cs="Tahoma" w:eastAsia="Tahoma" w:hAnsi="Tahoma"/>
        </w:rPr>
      </w:pPr>
      <w:r w:rsidDel="00000000" w:rsidR="00000000" w:rsidRPr="00000000">
        <w:rPr>
          <w:rtl w:val="0"/>
        </w:rPr>
      </w:r>
    </w:p>
    <w:p w:rsidR="00000000" w:rsidDel="00000000" w:rsidP="00000000" w:rsidRDefault="00000000" w:rsidRPr="00000000" w14:paraId="00000320">
      <w:pPr>
        <w:rPr>
          <w:rFonts w:ascii="Tahoma" w:cs="Tahoma" w:eastAsia="Tahoma" w:hAnsi="Tahoma"/>
        </w:rPr>
      </w:pPr>
      <w:r w:rsidDel="00000000" w:rsidR="00000000" w:rsidRPr="00000000">
        <w:rPr>
          <w:rtl w:val="0"/>
        </w:rPr>
      </w:r>
    </w:p>
    <w:p w:rsidR="00000000" w:rsidDel="00000000" w:rsidP="00000000" w:rsidRDefault="00000000" w:rsidRPr="00000000" w14:paraId="00000321">
      <w:pPr>
        <w:rPr>
          <w:rFonts w:ascii="Tahoma" w:cs="Tahoma" w:eastAsia="Tahoma" w:hAnsi="Tahoma"/>
        </w:rPr>
      </w:pPr>
      <w:r w:rsidDel="00000000" w:rsidR="00000000" w:rsidRPr="00000000">
        <w:rPr>
          <w:rtl w:val="0"/>
        </w:rPr>
      </w:r>
    </w:p>
    <w:p w:rsidR="00000000" w:rsidDel="00000000" w:rsidP="00000000" w:rsidRDefault="00000000" w:rsidRPr="00000000" w14:paraId="00000322">
      <w:pPr>
        <w:rPr>
          <w:rFonts w:ascii="Tahoma" w:cs="Tahoma" w:eastAsia="Tahoma" w:hAnsi="Tahoma"/>
        </w:rPr>
      </w:pPr>
      <w:r w:rsidDel="00000000" w:rsidR="00000000" w:rsidRPr="00000000">
        <w:rPr>
          <w:rtl w:val="0"/>
        </w:rPr>
      </w:r>
    </w:p>
    <w:p w:rsidR="00000000" w:rsidDel="00000000" w:rsidP="00000000" w:rsidRDefault="00000000" w:rsidRPr="00000000" w14:paraId="00000323">
      <w:pPr>
        <w:rPr>
          <w:rFonts w:ascii="Tahoma" w:cs="Tahoma" w:eastAsia="Tahoma" w:hAnsi="Tahoma"/>
        </w:rPr>
      </w:pPr>
      <w:r w:rsidDel="00000000" w:rsidR="00000000" w:rsidRPr="00000000">
        <w:rPr>
          <w:rtl w:val="0"/>
        </w:rPr>
      </w:r>
    </w:p>
    <w:p w:rsidR="00000000" w:rsidDel="00000000" w:rsidP="00000000" w:rsidRDefault="00000000" w:rsidRPr="00000000" w14:paraId="00000324">
      <w:pPr>
        <w:pStyle w:val="Heading2"/>
        <w:rPr>
          <w:rFonts w:ascii="Tahoma" w:cs="Tahoma" w:eastAsia="Tahoma" w:hAnsi="Tahoma"/>
        </w:rPr>
      </w:pPr>
      <w:bookmarkStart w:colFirst="0" w:colLast="0" w:name="_heading=h.ihv636" w:id="32"/>
      <w:bookmarkEnd w:id="32"/>
      <w:r w:rsidDel="00000000" w:rsidR="00000000" w:rsidRPr="00000000">
        <w:rPr>
          <w:rFonts w:ascii="Tahoma" w:cs="Tahoma" w:eastAsia="Tahoma" w:hAnsi="Tahoma"/>
          <w:rtl w:val="0"/>
        </w:rPr>
        <w:t xml:space="preserve">Activity 11.1: Implementation Instructions—Planning for Transformative Change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5" name=""/>
                <a:graphic>
                  <a:graphicData uri="http://schemas.microsoft.com/office/word/2010/wordprocessingShape">
                    <wps:wsp>
                      <wps:cNvSpPr/>
                      <wps:cNvPr id="67" name="Shape 67"/>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15" name="image68.png"/>
                <a:graphic>
                  <a:graphicData uri="http://schemas.openxmlformats.org/drawingml/2006/picture">
                    <pic:pic>
                      <pic:nvPicPr>
                        <pic:cNvPr id="0" name="image68.png"/>
                        <pic:cNvPicPr preferRelativeResize="0"/>
                      </pic:nvPicPr>
                      <pic:blipFill>
                        <a:blip r:embed="rId6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2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6">
      <w:pPr>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There is one case below. Each group will be reviewing the same case study of a gender transformative program.</w:t>
      </w:r>
    </w:p>
    <w:p w:rsidR="00000000" w:rsidDel="00000000" w:rsidP="00000000" w:rsidRDefault="00000000" w:rsidRPr="00000000" w14:paraId="00000327">
      <w:pPr>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28">
      <w:pPr>
        <w:numPr>
          <w:ilvl w:val="0"/>
          <w:numId w:val="16"/>
        </w:numPr>
        <w:ind w:left="720" w:hanging="360"/>
        <w:rPr>
          <w:rFonts w:ascii="Tahoma" w:cs="Tahoma" w:eastAsia="Tahoma" w:hAnsi="Tahoma"/>
        </w:rPr>
      </w:pPr>
      <w:r w:rsidDel="00000000" w:rsidR="00000000" w:rsidRPr="00000000">
        <w:rPr>
          <w:rFonts w:ascii="Tahoma" w:cs="Tahoma" w:eastAsia="Tahoma" w:hAnsi="Tahoma"/>
          <w:sz w:val="20"/>
          <w:szCs w:val="20"/>
          <w:rtl w:val="0"/>
        </w:rPr>
        <w:t xml:space="preserve">You will be moved into a Zoom break-out room based on the group assignments below:</w:t>
      </w:r>
      <w:r w:rsidDel="00000000" w:rsidR="00000000" w:rsidRPr="00000000">
        <w:rPr>
          <w:rtl w:val="0"/>
        </w:rPr>
      </w:r>
    </w:p>
    <w:tbl>
      <w:tblPr>
        <w:tblStyle w:val="Table20"/>
        <w:tblpPr w:leftFromText="180" w:rightFromText="180" w:topFromText="0" w:bottomFromText="0" w:vertAnchor="text" w:horzAnchor="text" w:tblpX="526.0000000000002" w:tblpY="337"/>
        <w:tblW w:w="1296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329">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2A">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32B">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32C">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2D">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32E">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32F">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30">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331">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332">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33">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4</w:t>
            </w:r>
          </w:p>
          <w:p w:rsidR="00000000" w:rsidDel="00000000" w:rsidP="00000000" w:rsidRDefault="00000000" w:rsidRPr="00000000" w14:paraId="00000334">
            <w:pPr>
              <w:jc w:val="left"/>
              <w:rPr>
                <w:rFonts w:ascii="Tahoma" w:cs="Tahoma" w:eastAsia="Tahoma" w:hAnsi="Tahoma"/>
                <w:b w:val="1"/>
                <w:sz w:val="22"/>
                <w:szCs w:val="22"/>
              </w:rPr>
            </w:pPr>
            <w:r w:rsidDel="00000000" w:rsidR="00000000" w:rsidRPr="00000000">
              <w:rPr>
                <w:rtl w:val="0"/>
              </w:rPr>
            </w:r>
          </w:p>
        </w:tc>
      </w:tr>
      <w:tr>
        <w:trPr>
          <w:cantSplit w:val="0"/>
          <w:trHeight w:val="214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35">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3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43">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3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4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50">
            <w:pPr>
              <w:ind w:left="720"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51">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Populate Participant Names</w:t>
            </w:r>
          </w:p>
          <w:p w:rsidR="00000000" w:rsidDel="00000000" w:rsidP="00000000" w:rsidRDefault="00000000" w:rsidRPr="00000000" w14:paraId="00000352">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3">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4">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5">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6">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7">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8">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9">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A">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B">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C">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5D">
            <w:pPr>
              <w:rPr>
                <w:rFonts w:ascii="Tahoma" w:cs="Tahoma" w:eastAsia="Tahoma" w:hAnsi="Tahoma"/>
                <w:i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5E">
            <w:pPr>
              <w:ind w:left="720"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5F">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Populate Participant Names</w:t>
            </w:r>
          </w:p>
          <w:p w:rsidR="00000000" w:rsidDel="00000000" w:rsidP="00000000" w:rsidRDefault="00000000" w:rsidRPr="00000000" w14:paraId="00000360">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1">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2">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3">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4">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5">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6">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7">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8">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9">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A">
            <w:pPr>
              <w:numPr>
                <w:ilvl w:val="0"/>
                <w:numId w:val="19"/>
              </w:numPr>
              <w:ind w:left="720" w:hanging="36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6B">
            <w:pPr>
              <w:rPr>
                <w:rFonts w:ascii="Tahoma" w:cs="Tahoma" w:eastAsia="Tahoma" w:hAnsi="Tahoma"/>
                <w:i w:val="1"/>
                <w:sz w:val="20"/>
                <w:szCs w:val="20"/>
              </w:rPr>
            </w:pPr>
            <w:r w:rsidDel="00000000" w:rsidR="00000000" w:rsidRPr="00000000">
              <w:rPr>
                <w:rtl w:val="0"/>
              </w:rPr>
            </w:r>
          </w:p>
        </w:tc>
      </w:tr>
    </w:tbl>
    <w:p w:rsidR="00000000" w:rsidDel="00000000" w:rsidP="00000000" w:rsidRDefault="00000000" w:rsidRPr="00000000" w14:paraId="0000036C">
      <w:pPr>
        <w:rPr>
          <w:rFonts w:ascii="Tahoma" w:cs="Tahoma" w:eastAsia="Tahoma" w:hAnsi="Tahoma"/>
        </w:rPr>
      </w:pPr>
      <w:r w:rsidDel="00000000" w:rsidR="00000000" w:rsidRPr="00000000">
        <w:rPr>
          <w:rtl w:val="0"/>
        </w:rPr>
      </w:r>
    </w:p>
    <w:p w:rsidR="00000000" w:rsidDel="00000000" w:rsidP="00000000" w:rsidRDefault="00000000" w:rsidRPr="00000000" w14:paraId="0000036D">
      <w:pPr>
        <w:rPr>
          <w:rFonts w:ascii="Tahoma" w:cs="Tahoma" w:eastAsia="Tahoma" w:hAnsi="Tahoma"/>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6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your group, you will consider case study project design and in particular the gender transformative elements. </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numPr>
          <w:ilvl w:val="0"/>
          <w:numId w:val="29"/>
        </w:numPr>
        <w:spacing w:line="276"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Look at the activities within the case study, and pull out </w:t>
      </w:r>
      <w:r w:rsidDel="00000000" w:rsidR="00000000" w:rsidRPr="00000000">
        <w:rPr>
          <w:rFonts w:ascii="Tahoma" w:cs="Tahoma" w:eastAsia="Tahoma" w:hAnsi="Tahoma"/>
          <w:b w:val="1"/>
          <w:sz w:val="20"/>
          <w:szCs w:val="20"/>
          <w:rtl w:val="0"/>
        </w:rPr>
        <w:t xml:space="preserve">one </w:t>
      </w:r>
      <w:r w:rsidDel="00000000" w:rsidR="00000000" w:rsidRPr="00000000">
        <w:rPr>
          <w:rFonts w:ascii="Tahoma" w:cs="Tahoma" w:eastAsia="Tahoma" w:hAnsi="Tahoma"/>
          <w:sz w:val="20"/>
          <w:szCs w:val="20"/>
          <w:rtl w:val="0"/>
        </w:rPr>
        <w:t xml:space="preserve">of the activities that your group feels is strongly </w:t>
      </w:r>
      <w:r w:rsidDel="00000000" w:rsidR="00000000" w:rsidRPr="00000000">
        <w:rPr>
          <w:rFonts w:ascii="Tahoma" w:cs="Tahoma" w:eastAsia="Tahoma" w:hAnsi="Tahoma"/>
          <w:b w:val="1"/>
          <w:sz w:val="20"/>
          <w:szCs w:val="20"/>
          <w:rtl w:val="0"/>
        </w:rPr>
        <w:t xml:space="preserve">gender transformative</w:t>
      </w:r>
      <w:r w:rsidDel="00000000" w:rsidR="00000000" w:rsidRPr="00000000">
        <w:rPr>
          <w:rFonts w:ascii="Tahoma" w:cs="Tahoma" w:eastAsia="Tahoma" w:hAnsi="Tahoma"/>
          <w:sz w:val="20"/>
          <w:szCs w:val="20"/>
          <w:rtl w:val="0"/>
        </w:rPr>
        <w:t xml:space="preserve">. There may be more than one gender transformative element or activity, but choose one that feels really strong and clearly transformative.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4" name=""/>
                <a:graphic>
                  <a:graphicData uri="http://schemas.microsoft.com/office/word/2010/wordprocessingShape">
                    <wps:wsp>
                      <wps:cNvSpPr/>
                      <wps:cNvPr id="54" name="Shape 5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4" name="image56.png"/>
                <a:graphic>
                  <a:graphicData uri="http://schemas.openxmlformats.org/drawingml/2006/picture">
                    <pic:pic>
                      <pic:nvPicPr>
                        <pic:cNvPr id="0" name="image56.png"/>
                        <pic:cNvPicPr preferRelativeResize="0"/>
                      </pic:nvPicPr>
                      <pic:blipFill>
                        <a:blip r:embed="rId67"/>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72">
      <w:pPr>
        <w:spacing w:line="276"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3">
      <w:pPr>
        <w:numPr>
          <w:ilvl w:val="0"/>
          <w:numId w:val="29"/>
        </w:numPr>
        <w:spacing w:line="276" w:lineRule="auto"/>
        <w:ind w:left="720" w:hanging="360"/>
        <w:rPr>
          <w:rFonts w:ascii="Tahoma" w:cs="Tahoma" w:eastAsia="Tahoma" w:hAnsi="Tahoma"/>
        </w:rPr>
      </w:pPr>
      <w:r w:rsidDel="00000000" w:rsidR="00000000" w:rsidRPr="00000000">
        <w:rPr>
          <w:rFonts w:ascii="Tahoma" w:cs="Tahoma" w:eastAsia="Tahoma" w:hAnsi="Tahoma"/>
          <w:sz w:val="20"/>
          <w:szCs w:val="20"/>
          <w:rtl w:val="0"/>
        </w:rPr>
        <w:t xml:space="preserve">Consider what it would take to deliver on that activity or element in a successful way - what kind of sub-activities and inputs will be needed? What kind of preparation, resources, relationships are needed?</w:t>
      </w:r>
    </w:p>
    <w:p w:rsidR="00000000" w:rsidDel="00000000" w:rsidP="00000000" w:rsidRDefault="00000000" w:rsidRPr="00000000" w14:paraId="00000374">
      <w:pPr>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5">
      <w:pPr>
        <w:spacing w:line="276"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Consider the following three elements of implementation planning (considerations will overlap - ie, HR requires budget, etc):</w:t>
      </w:r>
    </w:p>
    <w:p w:rsidR="00000000" w:rsidDel="00000000" w:rsidP="00000000" w:rsidRDefault="00000000" w:rsidRPr="00000000" w14:paraId="00000376">
      <w:pPr>
        <w:spacing w:line="276" w:lineRule="auto"/>
        <w:ind w:firstLine="720"/>
        <w:rPr>
          <w:rFonts w:ascii="Tahoma" w:cs="Tahoma" w:eastAsia="Tahoma" w:hAnsi="Tahoma"/>
          <w:b w:val="1"/>
          <w:color w:val="0000ff"/>
          <w:sz w:val="20"/>
          <w:szCs w:val="20"/>
        </w:rPr>
      </w:pPr>
      <w:r w:rsidDel="00000000" w:rsidR="00000000" w:rsidRPr="00000000">
        <w:rPr>
          <w:rtl w:val="0"/>
        </w:rPr>
      </w:r>
    </w:p>
    <w:p w:rsidR="00000000" w:rsidDel="00000000" w:rsidP="00000000" w:rsidRDefault="00000000" w:rsidRPr="00000000" w14:paraId="00000377">
      <w:pPr>
        <w:spacing w:line="276" w:lineRule="auto"/>
        <w:ind w:firstLine="720"/>
        <w:rPr>
          <w:rFonts w:ascii="Tahoma" w:cs="Tahoma" w:eastAsia="Tahoma" w:hAnsi="Tahoma"/>
          <w:sz w:val="20"/>
          <w:szCs w:val="20"/>
        </w:rPr>
      </w:pPr>
      <w:r w:rsidDel="00000000" w:rsidR="00000000" w:rsidRPr="00000000">
        <w:rPr>
          <w:rFonts w:ascii="Tahoma" w:cs="Tahoma" w:eastAsia="Tahoma" w:hAnsi="Tahoma"/>
          <w:b w:val="1"/>
          <w:color w:val="0000ff"/>
          <w:sz w:val="20"/>
          <w:szCs w:val="20"/>
          <w:rtl w:val="0"/>
        </w:rPr>
        <w:t xml:space="preserve">Workplan/timeline: </w:t>
      </w:r>
      <w:r w:rsidDel="00000000" w:rsidR="00000000" w:rsidRPr="00000000">
        <w:rPr>
          <w:rFonts w:ascii="Tahoma" w:cs="Tahoma" w:eastAsia="Tahoma" w:hAnsi="Tahoma"/>
          <w:sz w:val="20"/>
          <w:szCs w:val="20"/>
          <w:rtl w:val="0"/>
        </w:rPr>
        <w:t xml:space="preserve">What kind of change is expected? How does that happen and how long does it take?</w:t>
      </w:r>
    </w:p>
    <w:p w:rsidR="00000000" w:rsidDel="00000000" w:rsidP="00000000" w:rsidRDefault="00000000" w:rsidRPr="00000000" w14:paraId="00000378">
      <w:pPr>
        <w:spacing w:line="276" w:lineRule="auto"/>
        <w:ind w:left="720" w:firstLine="0"/>
        <w:rPr>
          <w:rFonts w:ascii="Tahoma" w:cs="Tahoma" w:eastAsia="Tahoma" w:hAnsi="Tahoma"/>
          <w:sz w:val="20"/>
          <w:szCs w:val="20"/>
        </w:rPr>
      </w:pPr>
      <w:r w:rsidDel="00000000" w:rsidR="00000000" w:rsidRPr="00000000">
        <w:rPr>
          <w:rFonts w:ascii="Tahoma" w:cs="Tahoma" w:eastAsia="Tahoma" w:hAnsi="Tahoma"/>
          <w:b w:val="1"/>
          <w:color w:val="38761d"/>
          <w:sz w:val="20"/>
          <w:szCs w:val="20"/>
          <w:rtl w:val="0"/>
        </w:rPr>
        <w:t xml:space="preserve">Human Resources: </w:t>
      </w:r>
      <w:r w:rsidDel="00000000" w:rsidR="00000000" w:rsidRPr="00000000">
        <w:rPr>
          <w:rFonts w:ascii="Tahoma" w:cs="Tahoma" w:eastAsia="Tahoma" w:hAnsi="Tahoma"/>
          <w:sz w:val="20"/>
          <w:szCs w:val="20"/>
          <w:rtl w:val="0"/>
        </w:rPr>
        <w:t xml:space="preserve">What are the skills needed? How can the project ensure sufficient skills to make sure the transformative objectives are achieved?</w:t>
      </w:r>
    </w:p>
    <w:p w:rsidR="00000000" w:rsidDel="00000000" w:rsidP="00000000" w:rsidRDefault="00000000" w:rsidRPr="00000000" w14:paraId="00000379">
      <w:pPr>
        <w:spacing w:line="276" w:lineRule="auto"/>
        <w:ind w:left="720" w:firstLine="0"/>
        <w:rPr>
          <w:rFonts w:ascii="Tahoma" w:cs="Tahoma" w:eastAsia="Tahoma" w:hAnsi="Tahoma"/>
          <w:sz w:val="20"/>
          <w:szCs w:val="20"/>
        </w:rPr>
      </w:pPr>
      <w:r w:rsidDel="00000000" w:rsidR="00000000" w:rsidRPr="00000000">
        <w:rPr>
          <w:rFonts w:ascii="Tahoma" w:cs="Tahoma" w:eastAsia="Tahoma" w:hAnsi="Tahoma"/>
          <w:b w:val="1"/>
          <w:color w:val="ff0000"/>
          <w:sz w:val="20"/>
          <w:szCs w:val="20"/>
          <w:rtl w:val="0"/>
        </w:rPr>
        <w:t xml:space="preserve">Budget: </w:t>
      </w:r>
      <w:r w:rsidDel="00000000" w:rsidR="00000000" w:rsidRPr="00000000">
        <w:rPr>
          <w:rFonts w:ascii="Tahoma" w:cs="Tahoma" w:eastAsia="Tahoma" w:hAnsi="Tahoma"/>
          <w:sz w:val="20"/>
          <w:szCs w:val="20"/>
          <w:rtl w:val="0"/>
        </w:rPr>
        <w:t xml:space="preserve">What are some of the budgetary requirements and challenges in making sure this project is gender transformative?</w:t>
      </w:r>
    </w:p>
    <w:p w:rsidR="00000000" w:rsidDel="00000000" w:rsidP="00000000" w:rsidRDefault="00000000" w:rsidRPr="00000000" w14:paraId="0000037A">
      <w:pPr>
        <w:spacing w:line="276" w:lineRule="auto"/>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B">
      <w:pPr>
        <w:spacing w:line="276" w:lineRule="auto"/>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In order to be truly gender transformative what are the time considerations, budget considerations and human resources considerations?</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176287</wp:posOffset>
                </wp:positionV>
                <wp:extent cx="6187440" cy="1028065"/>
                <wp:effectExtent b="0" l="0" r="0" t="0"/>
                <wp:wrapTopAndBottom distB="0" distT="0"/>
                <wp:docPr id="167" name=""/>
                <a:graphic>
                  <a:graphicData uri="http://schemas.microsoft.com/office/word/2010/wordprocessingShape">
                    <wps:wsp>
                      <wps:cNvSpPr/>
                      <wps:cNvPr id="2" name="Shape 2"/>
                      <wps:spPr>
                        <a:xfrm>
                          <a:off x="2257043" y="3270730"/>
                          <a:ext cx="6177915" cy="1018540"/>
                        </a:xfrm>
                        <a:prstGeom prst="roundRect">
                          <a:avLst>
                            <a:gd fmla="val 16667" name="adj"/>
                          </a:avLst>
                        </a:prstGeom>
                        <a:solidFill>
                          <a:srgbClr val="F9D38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1"/>
                                <w:smallCaps w:val="0"/>
                                <w:strike w:val="0"/>
                                <w:color w:val="000000"/>
                                <w:sz w:val="20"/>
                                <w:vertAlign w:val="baseline"/>
                              </w:rPr>
                              <w:t xml:space="preserve">  </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1"/>
                                <w:smallCaps w:val="0"/>
                                <w:strike w:val="0"/>
                                <w:color w:val="000000"/>
                                <w:sz w:val="10"/>
                                <w:vertAlign w:val="baseline"/>
                              </w:rPr>
                            </w:r>
                            <w:r w:rsidDel="00000000" w:rsidR="00000000" w:rsidRPr="00000000">
                              <w:rPr>
                                <w:rFonts w:ascii="Tahoma" w:cs="Tahoma" w:eastAsia="Tahoma" w:hAnsi="Tahoma"/>
                                <w:b w:val="1"/>
                                <w:i w:val="0"/>
                                <w:smallCaps w:val="0"/>
                                <w:strike w:val="0"/>
                                <w:color w:val="993365"/>
                                <w:sz w:val="20"/>
                                <w:vertAlign w:val="baseline"/>
                              </w:rPr>
                              <w:t xml:space="preserve">Note:</w:t>
                            </w:r>
                            <w:r w:rsidDel="00000000" w:rsidR="00000000" w:rsidRPr="00000000">
                              <w:rPr>
                                <w:rFonts w:ascii="Tahoma" w:cs="Tahoma" w:eastAsia="Tahoma" w:hAnsi="Tahoma"/>
                                <w:b w:val="1"/>
                                <w:i w:val="0"/>
                                <w:smallCaps w:val="0"/>
                                <w:strike w:val="0"/>
                                <w:color w:val="000000"/>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These elements are usually connected! Don’t feel pressured for your discussions to stay in neat categories.  For example, the need for expertise in social and behaviour change communication has implications for human resources, budget – and even timelines, when considering the trainings needed for staff at the beginning of a project.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176287</wp:posOffset>
                </wp:positionV>
                <wp:extent cx="6187440" cy="1028065"/>
                <wp:effectExtent b="0" l="0" r="0" t="0"/>
                <wp:wrapTopAndBottom distB="0" distT="0"/>
                <wp:docPr id="167" name="image7.png"/>
                <a:graphic>
                  <a:graphicData uri="http://schemas.openxmlformats.org/drawingml/2006/picture">
                    <pic:pic>
                      <pic:nvPicPr>
                        <pic:cNvPr id="0" name="image7.png"/>
                        <pic:cNvPicPr preferRelativeResize="0"/>
                      </pic:nvPicPr>
                      <pic:blipFill>
                        <a:blip r:embed="rId68"/>
                        <a:srcRect/>
                        <a:stretch>
                          <a:fillRect/>
                        </a:stretch>
                      </pic:blipFill>
                      <pic:spPr>
                        <a:xfrm>
                          <a:off x="0" y="0"/>
                          <a:ext cx="6187440" cy="1028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5" name=""/>
                <a:graphic>
                  <a:graphicData uri="http://schemas.microsoft.com/office/word/2010/wordprocessingShape">
                    <wps:wsp>
                      <wps:cNvSpPr/>
                      <wps:cNvPr id="35" name="Shape 3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5" name="image34.png"/>
                <a:graphic>
                  <a:graphicData uri="http://schemas.openxmlformats.org/drawingml/2006/picture">
                    <pic:pic>
                      <pic:nvPicPr>
                        <pic:cNvPr id="0" name="image34.png"/>
                        <pic:cNvPicPr preferRelativeResize="0"/>
                      </pic:nvPicPr>
                      <pic:blipFill>
                        <a:blip r:embed="rId69"/>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7D">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7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Each group will have </w:t>
      </w:r>
      <w:r w:rsidDel="00000000" w:rsidR="00000000" w:rsidRPr="00000000">
        <w:rPr>
          <w:rFonts w:ascii="Tahoma" w:cs="Tahoma" w:eastAsia="Tahoma" w:hAnsi="Tahoma"/>
          <w:b w:val="1"/>
          <w:color w:val="491a36"/>
          <w:sz w:val="20"/>
          <w:szCs w:val="20"/>
          <w:rtl w:val="0"/>
        </w:rPr>
        <w:t xml:space="preserve">2</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0 minutes</w:t>
      </w:r>
      <w:r w:rsidDel="00000000" w:rsidR="00000000" w:rsidRPr="00000000">
        <w:rPr>
          <w:rFonts w:ascii="Tahoma" w:cs="Tahoma" w:eastAsia="Tahoma" w:hAnsi="Tahoma"/>
          <w:b w:val="0"/>
          <w:i w:val="0"/>
          <w:smallCaps w:val="0"/>
          <w:strike w:val="0"/>
          <w:color w:val="491a36"/>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discuss and take notes.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8788400</wp:posOffset>
                </wp:positionH>
                <wp:positionV relativeFrom="paragraph">
                  <wp:posOffset>609600</wp:posOffset>
                </wp:positionV>
                <wp:extent cx="354965" cy="1510030"/>
                <wp:effectExtent b="0" l="0" r="0" t="0"/>
                <wp:wrapNone/>
                <wp:docPr id="196" name=""/>
                <a:graphic>
                  <a:graphicData uri="http://schemas.microsoft.com/office/word/2010/wordprocessingShape">
                    <wps:wsp>
                      <wps:cNvSpPr/>
                      <wps:cNvPr id="46" name="Shape 46"/>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8788400</wp:posOffset>
                </wp:positionH>
                <wp:positionV relativeFrom="paragraph">
                  <wp:posOffset>609600</wp:posOffset>
                </wp:positionV>
                <wp:extent cx="354965" cy="1510030"/>
                <wp:effectExtent b="0" l="0" r="0" t="0"/>
                <wp:wrapNone/>
                <wp:docPr id="196" name="image47.png"/>
                <a:graphic>
                  <a:graphicData uri="http://schemas.openxmlformats.org/drawingml/2006/picture">
                    <pic:pic>
                      <pic:nvPicPr>
                        <pic:cNvPr id="0" name="image47.png"/>
                        <pic:cNvPicPr preferRelativeResize="0"/>
                      </pic:nvPicPr>
                      <pic:blipFill>
                        <a:blip r:embed="rId70"/>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After </w:t>
      </w:r>
      <w:r w:rsidDel="00000000" w:rsidR="00000000" w:rsidRPr="00000000">
        <w:rPr>
          <w:rFonts w:ascii="Tahoma" w:cs="Tahoma" w:eastAsia="Tahoma" w:hAnsi="Tahoma"/>
          <w:b w:val="1"/>
          <w:i w:val="0"/>
          <w:smallCaps w:val="0"/>
          <w:strike w:val="0"/>
          <w:color w:val="491a36"/>
          <w:sz w:val="20"/>
          <w:szCs w:val="20"/>
          <w:u w:val="none"/>
          <w:shd w:fill="auto" w:val="clear"/>
          <w:vertAlign w:val="baseline"/>
          <w:rtl w:val="0"/>
        </w:rPr>
        <w:t xml:space="preserve">20 minutes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you will go back to plenary and discuss your work as a group. You will discuss the similar needs/challenges/risks across the different projects. </w:t>
      </w:r>
    </w:p>
    <w:p w:rsidR="00000000" w:rsidDel="00000000" w:rsidP="00000000" w:rsidRDefault="00000000" w:rsidRPr="00000000" w14:paraId="00000381">
      <w:pPr>
        <w:pStyle w:val="Heading3"/>
        <w:rPr>
          <w:rFonts w:ascii="Tahoma" w:cs="Tahoma" w:eastAsia="Tahoma" w:hAnsi="Tahoma"/>
        </w:rPr>
      </w:pPr>
      <w:bookmarkStart w:colFirst="0" w:colLast="0" w:name="_heading=h.32hioqz" w:id="33"/>
      <w:bookmarkEnd w:id="33"/>
      <w:r w:rsidDel="00000000" w:rsidR="00000000" w:rsidRPr="00000000">
        <w:rPr>
          <w:rtl w:val="0"/>
        </w:rPr>
      </w:r>
    </w:p>
    <w:p w:rsidR="00000000" w:rsidDel="00000000" w:rsidP="00000000" w:rsidRDefault="00000000" w:rsidRPr="00000000" w14:paraId="00000382">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383">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384">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385">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386">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pStyle w:val="Heading3"/>
        <w:rPr>
          <w:rFonts w:ascii="Tahoma" w:cs="Tahoma" w:eastAsia="Tahoma" w:hAnsi="Tahoma"/>
        </w:rPr>
      </w:pPr>
      <w:r w:rsidDel="00000000" w:rsidR="00000000" w:rsidRPr="00000000">
        <w:rPr>
          <w:rtl w:val="0"/>
        </w:rPr>
      </w:r>
    </w:p>
    <w:p w:rsidR="00000000" w:rsidDel="00000000" w:rsidP="00000000" w:rsidRDefault="00000000" w:rsidRPr="00000000" w14:paraId="00000389">
      <w:pPr>
        <w:rPr>
          <w:rFonts w:ascii="Tahoma" w:cs="Tahoma" w:eastAsia="Tahoma" w:hAnsi="Tahoma"/>
        </w:rPr>
      </w:pPr>
      <w:r w:rsidDel="00000000" w:rsidR="00000000" w:rsidRPr="00000000">
        <w:rPr>
          <w:rtl w:val="0"/>
        </w:rPr>
      </w:r>
    </w:p>
    <w:p w:rsidR="00000000" w:rsidDel="00000000" w:rsidP="00000000" w:rsidRDefault="00000000" w:rsidRPr="00000000" w14:paraId="0000038A">
      <w:pPr>
        <w:pStyle w:val="Heading3"/>
        <w:rPr>
          <w:rFonts w:ascii="Tahoma" w:cs="Tahoma" w:eastAsia="Tahoma" w:hAnsi="Tahoma"/>
          <w:b w:val="1"/>
        </w:rPr>
      </w:pPr>
      <w:r w:rsidDel="00000000" w:rsidR="00000000" w:rsidRPr="00000000">
        <w:rPr>
          <w:rFonts w:ascii="Tahoma" w:cs="Tahoma" w:eastAsia="Tahoma" w:hAnsi="Tahoma"/>
          <w:rtl w:val="0"/>
        </w:rPr>
        <w:t xml:space="preserve">Annex 11a: Project Case Studies for Implementation Exercise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1" name=""/>
                <a:graphic>
                  <a:graphicData uri="http://schemas.microsoft.com/office/word/2010/wordprocessingShape">
                    <wps:wsp>
                      <wps:cNvSpPr/>
                      <wps:cNvPr id="51" name="Shape 5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1" name="image53.png"/>
                <a:graphic>
                  <a:graphicData uri="http://schemas.openxmlformats.org/drawingml/2006/picture">
                    <pic:pic>
                      <pic:nvPicPr>
                        <pic:cNvPr id="0" name="image53.png"/>
                        <pic:cNvPicPr preferRelativeResize="0"/>
                      </pic:nvPicPr>
                      <pic:blipFill>
                        <a:blip r:embed="rId71"/>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8B">
      <w:pPr>
        <w:rPr>
          <w:rFonts w:ascii="Tahoma" w:cs="Tahoma" w:eastAsia="Tahoma" w:hAnsi="Tahoma"/>
          <w:b w:val="1"/>
        </w:rPr>
      </w:pPr>
      <w:r w:rsidDel="00000000" w:rsidR="00000000" w:rsidRPr="00000000">
        <w:rPr>
          <w:rtl w:val="0"/>
        </w:rPr>
      </w:r>
    </w:p>
    <w:tbl>
      <w:tblPr>
        <w:tblStyle w:val="Table21"/>
        <w:tblW w:w="12758.0" w:type="dxa"/>
        <w:jc w:val="left"/>
        <w:tblLayout w:type="fixed"/>
        <w:tblLook w:val="0400"/>
      </w:tblPr>
      <w:tblGrid>
        <w:gridCol w:w="1560"/>
        <w:gridCol w:w="2268"/>
        <w:gridCol w:w="3827"/>
        <w:gridCol w:w="5103"/>
        <w:tblGridChange w:id="0">
          <w:tblGrid>
            <w:gridCol w:w="1560"/>
            <w:gridCol w:w="2268"/>
            <w:gridCol w:w="3827"/>
            <w:gridCol w:w="5103"/>
          </w:tblGrid>
        </w:tblGridChange>
      </w:tblGrid>
      <w:tr>
        <w:trPr>
          <w:cantSplit w:val="0"/>
          <w:trHeight w:val="864.4218750000002" w:hRule="atLeast"/>
          <w:tblHeader w:val="0"/>
        </w:trPr>
        <w:tc>
          <w:tcPr>
            <w:gridSpan w:val="4"/>
            <w:tcBorders>
              <w:left w:color="000000" w:space="0" w:sz="0" w:val="nil"/>
            </w:tcBorders>
            <w:shd w:fill="3a4888" w:val="clear"/>
            <w:tcMar>
              <w:top w:w="0.0" w:type="dxa"/>
              <w:left w:w="108.0" w:type="dxa"/>
              <w:bottom w:w="0.0" w:type="dxa"/>
              <w:right w:w="108.0" w:type="dxa"/>
            </w:tcMar>
          </w:tcPr>
          <w:p w:rsidR="00000000" w:rsidDel="00000000" w:rsidP="00000000" w:rsidRDefault="00000000" w:rsidRPr="00000000" w14:paraId="0000038C">
            <w:pPr>
              <w:spacing w:line="276" w:lineRule="auto"/>
              <w:jc w:val="center"/>
              <w:rPr>
                <w:rFonts w:ascii="Tahoma" w:cs="Tahoma" w:eastAsia="Tahoma" w:hAnsi="Tahoma"/>
                <w:b w:val="1"/>
                <w:color w:val="ffffff"/>
              </w:rPr>
            </w:pPr>
            <w:r w:rsidDel="00000000" w:rsidR="00000000" w:rsidRPr="00000000">
              <w:rPr>
                <w:rtl w:val="0"/>
              </w:rPr>
            </w:r>
          </w:p>
          <w:p w:rsidR="00000000" w:rsidDel="00000000" w:rsidP="00000000" w:rsidRDefault="00000000" w:rsidRPr="00000000" w14:paraId="0000038D">
            <w:pPr>
              <w:spacing w:line="276" w:lineRule="auto"/>
              <w:jc w:val="center"/>
              <w:rPr>
                <w:rFonts w:ascii="Tahoma" w:cs="Tahoma" w:eastAsia="Tahoma" w:hAnsi="Tahoma"/>
                <w:b w:val="1"/>
                <w:color w:val="ffffff"/>
              </w:rPr>
            </w:pPr>
            <w:r w:rsidDel="00000000" w:rsidR="00000000" w:rsidRPr="00000000">
              <w:rPr>
                <w:rFonts w:ascii="Tahoma" w:cs="Tahoma" w:eastAsia="Tahoma" w:hAnsi="Tahoma"/>
                <w:b w:val="1"/>
                <w:color w:val="ffffff"/>
                <w:rtl w:val="0"/>
              </w:rPr>
              <w:t xml:space="preserve">Case Study</w:t>
            </w:r>
          </w:p>
          <w:p w:rsidR="00000000" w:rsidDel="00000000" w:rsidP="00000000" w:rsidRDefault="00000000" w:rsidRPr="00000000" w14:paraId="0000038E">
            <w:pPr>
              <w:spacing w:line="276" w:lineRule="auto"/>
              <w:jc w:val="center"/>
              <w:rPr>
                <w:rFonts w:ascii="Tahoma" w:cs="Tahoma" w:eastAsia="Tahoma" w:hAnsi="Tahoma"/>
                <w:b w:val="1"/>
                <w:color w:val="ffffff"/>
              </w:rPr>
            </w:pPr>
            <w:r w:rsidDel="00000000" w:rsidR="00000000" w:rsidRPr="00000000">
              <w:rPr>
                <w:rtl w:val="0"/>
              </w:rPr>
            </w:r>
          </w:p>
        </w:tc>
      </w:tr>
      <w:tr>
        <w:trPr>
          <w:cantSplit w:val="0"/>
          <w:trHeight w:val="728" w:hRule="atLeast"/>
          <w:tblHeader w:val="0"/>
        </w:trPr>
        <w:tc>
          <w:tcPr>
            <w:tcBorders>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392">
            <w:pPr>
              <w:jc w:val="right"/>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93">
            <w:pPr>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Project Name</w:t>
            </w:r>
          </w:p>
        </w:tc>
        <w:tc>
          <w:tcPr>
            <w:gridSpan w:val="3"/>
            <w:shd w:fill="f2f2f2" w:val="clear"/>
            <w:tcMar>
              <w:top w:w="0.0" w:type="dxa"/>
              <w:left w:w="108.0" w:type="dxa"/>
              <w:bottom w:w="0.0" w:type="dxa"/>
              <w:right w:w="108.0" w:type="dxa"/>
            </w:tcMar>
          </w:tcPr>
          <w:p w:rsidR="00000000" w:rsidDel="00000000" w:rsidP="00000000" w:rsidRDefault="00000000" w:rsidRPr="00000000" w14:paraId="000003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5">
            <w:pPr>
              <w:rPr>
                <w:rFonts w:ascii="Tahoma" w:cs="Tahoma" w:eastAsia="Tahoma" w:hAnsi="Tahoma"/>
                <w:b w:val="1"/>
                <w:color w:val="3a4888"/>
                <w:sz w:val="22"/>
                <w:szCs w:val="22"/>
              </w:rPr>
            </w:pPr>
            <w:r w:rsidDel="00000000" w:rsidR="00000000" w:rsidRPr="00000000">
              <w:rPr>
                <w:rFonts w:ascii="Tahoma" w:cs="Tahoma" w:eastAsia="Tahoma" w:hAnsi="Tahoma"/>
                <w:b w:val="1"/>
                <w:color w:val="3a4888"/>
                <w:sz w:val="22"/>
                <w:szCs w:val="22"/>
                <w:rtl w:val="0"/>
              </w:rPr>
              <w:t xml:space="preserve">SHE SUCCEEDS: Empowering young Palestinian women entrepreneurs in the agriculture sector</w:t>
            </w:r>
          </w:p>
          <w:p w:rsidR="00000000" w:rsidDel="00000000" w:rsidP="00000000" w:rsidRDefault="00000000" w:rsidRPr="00000000" w14:paraId="00000396">
            <w:pPr>
              <w:rPr>
                <w:rFonts w:ascii="Tahoma" w:cs="Tahoma" w:eastAsia="Tahoma" w:hAnsi="Tahoma"/>
                <w:b w:val="1"/>
                <w:sz w:val="18"/>
                <w:szCs w:val="18"/>
              </w:rPr>
            </w:pPr>
            <w:r w:rsidDel="00000000" w:rsidR="00000000" w:rsidRPr="00000000">
              <w:rPr>
                <w:rtl w:val="0"/>
              </w:rPr>
            </w:r>
          </w:p>
          <w:p w:rsidR="00000000" w:rsidDel="00000000" w:rsidP="00000000" w:rsidRDefault="00000000" w:rsidRPr="00000000" w14:paraId="00000397">
            <w:pPr>
              <w:rPr>
                <w:rFonts w:ascii="Tahoma" w:cs="Tahoma" w:eastAsia="Tahoma" w:hAnsi="Tahoma"/>
                <w:sz w:val="20"/>
                <w:szCs w:val="20"/>
              </w:rPr>
            </w:pPr>
            <w:r w:rsidDel="00000000" w:rsidR="00000000" w:rsidRPr="00000000">
              <w:rPr>
                <w:rtl w:val="0"/>
              </w:rPr>
            </w:r>
          </w:p>
        </w:tc>
      </w:tr>
      <w:tr>
        <w:trPr>
          <w:cantSplit w:val="0"/>
          <w:trHeight w:val="954" w:hRule="atLeast"/>
          <w:tblHeader w:val="0"/>
        </w:trPr>
        <w:tc>
          <w:tcPr>
            <w:tcBorders>
              <w:top w:color="ffffff" w:space="0" w:sz="4" w:val="single"/>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39A">
            <w:pPr>
              <w:jc w:val="right"/>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9B">
            <w:pPr>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Location</w:t>
            </w:r>
          </w:p>
        </w:tc>
        <w:tc>
          <w:tcPr>
            <w:tcBorders>
              <w:top w:color="ffffff" w:space="0" w:sz="4" w:val="single"/>
              <w:bottom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39C">
            <w:pPr>
              <w:rPr>
                <w:rFonts w:ascii="Tahoma" w:cs="Tahoma" w:eastAsia="Tahoma" w:hAnsi="Tahoma"/>
                <w:sz w:val="19"/>
                <w:szCs w:val="19"/>
              </w:rPr>
            </w:pPr>
            <w:r w:rsidDel="00000000" w:rsidR="00000000" w:rsidRPr="00000000">
              <w:rPr>
                <w:rtl w:val="0"/>
              </w:rPr>
            </w:r>
          </w:p>
          <w:p w:rsidR="00000000" w:rsidDel="00000000" w:rsidP="00000000" w:rsidRDefault="00000000" w:rsidRPr="00000000" w14:paraId="0000039D">
            <w:pPr>
              <w:rPr>
                <w:rFonts w:ascii="Tahoma" w:cs="Tahoma" w:eastAsia="Tahoma" w:hAnsi="Tahoma"/>
                <w:sz w:val="19"/>
                <w:szCs w:val="19"/>
              </w:rPr>
            </w:pPr>
            <w:r w:rsidDel="00000000" w:rsidR="00000000" w:rsidRPr="00000000">
              <w:rPr>
                <w:rFonts w:ascii="Tahoma" w:cs="Tahoma" w:eastAsia="Tahoma" w:hAnsi="Tahoma"/>
                <w:sz w:val="19"/>
                <w:szCs w:val="19"/>
                <w:rtl w:val="0"/>
              </w:rPr>
              <w:t xml:space="preserve">West Bank &amp; Gaza Strip</w:t>
            </w:r>
          </w:p>
        </w:tc>
        <w:tc>
          <w:tcPr>
            <w:tcBorders>
              <w:top w:color="000000" w:space="0" w:sz="0" w:val="nil"/>
              <w:bottom w:color="ffffff" w:space="0" w:sz="4" w:val="single"/>
            </w:tcBorders>
            <w:shd w:fill="f9d380" w:val="clear"/>
          </w:tcPr>
          <w:p w:rsidR="00000000" w:rsidDel="00000000" w:rsidP="00000000" w:rsidRDefault="00000000" w:rsidRPr="00000000" w14:paraId="0000039E">
            <w:pPr>
              <w:spacing w:line="276" w:lineRule="auto"/>
              <w:jc w:val="right"/>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9F">
            <w:pPr>
              <w:ind w:right="136"/>
              <w:jc w:val="right"/>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 Implementing Organization and Partners</w:t>
            </w:r>
            <w:r w:rsidDel="00000000" w:rsidR="00000000" w:rsidRPr="00000000">
              <w:rPr>
                <w:rtl w:val="0"/>
              </w:rPr>
            </w:r>
          </w:p>
        </w:tc>
        <w:tc>
          <w:tcPr>
            <w:tcBorders>
              <w:top w:color="ffffff" w:space="0" w:sz="4" w:val="single"/>
              <w:bottom w:color="ffffff" w:space="0" w:sz="4" w:val="single"/>
            </w:tcBorders>
            <w:shd w:fill="f2f2f2" w:val="clear"/>
          </w:tcPr>
          <w:p w:rsidR="00000000" w:rsidDel="00000000" w:rsidP="00000000" w:rsidRDefault="00000000" w:rsidRPr="00000000" w14:paraId="000003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A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Save the Children (SC), MA’AN Development Center,</w:t>
            </w:r>
          </w:p>
          <w:p w:rsidR="00000000" w:rsidDel="00000000" w:rsidP="00000000" w:rsidRDefault="00000000" w:rsidRPr="00000000" w14:paraId="000003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Palestinian Agriculture Relief Committee (PARC)</w:t>
            </w:r>
          </w:p>
          <w:p w:rsidR="00000000" w:rsidDel="00000000" w:rsidP="00000000" w:rsidRDefault="00000000" w:rsidRPr="00000000" w14:paraId="000003A3">
            <w:pPr>
              <w:rPr>
                <w:rFonts w:ascii="Tahoma" w:cs="Tahoma" w:eastAsia="Tahoma" w:hAnsi="Tahoma"/>
                <w:sz w:val="13"/>
                <w:szCs w:val="13"/>
              </w:rPr>
            </w:pPr>
            <w:r w:rsidDel="00000000" w:rsidR="00000000" w:rsidRPr="00000000">
              <w:rPr>
                <w:rtl w:val="0"/>
              </w:rPr>
            </w:r>
          </w:p>
        </w:tc>
      </w:tr>
      <w:tr>
        <w:trPr>
          <w:cantSplit w:val="0"/>
          <w:tblHeader w:val="0"/>
        </w:trPr>
        <w:tc>
          <w:tcPr>
            <w:tcBorders>
              <w:top w:color="ffffff" w:space="0" w:sz="4" w:val="single"/>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3A4">
            <w:pPr>
              <w:jc w:val="right"/>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A5">
            <w:pPr>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Duration</w:t>
            </w:r>
          </w:p>
        </w:tc>
        <w:tc>
          <w:tcPr>
            <w:tcBorders>
              <w:top w:color="ffffff" w:space="0" w:sz="4" w:val="single"/>
              <w:bottom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3A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4 years</w:t>
            </w:r>
          </w:p>
        </w:tc>
        <w:tc>
          <w:tcPr>
            <w:tcBorders>
              <w:top w:color="ffffff" w:space="0" w:sz="4" w:val="single"/>
            </w:tcBorders>
            <w:shd w:fill="f9d380" w:val="clear"/>
          </w:tcPr>
          <w:p w:rsidR="00000000" w:rsidDel="00000000" w:rsidP="00000000" w:rsidRDefault="00000000" w:rsidRPr="00000000" w14:paraId="000003A8">
            <w:pPr>
              <w:ind w:right="136"/>
              <w:jc w:val="right"/>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                                                          Budget</w:t>
            </w:r>
            <w:r w:rsidDel="00000000" w:rsidR="00000000" w:rsidRPr="00000000">
              <w:rPr>
                <w:rtl w:val="0"/>
              </w:rPr>
            </w:r>
          </w:p>
        </w:tc>
        <w:tc>
          <w:tcPr>
            <w:tcBorders>
              <w:top w:color="ffffff" w:space="0" w:sz="4" w:val="single"/>
              <w:bottom w:color="ffffff" w:space="0" w:sz="4" w:val="single"/>
            </w:tcBorders>
            <w:shd w:fill="f2f2f2" w:val="clear"/>
          </w:tcPr>
          <w:p w:rsidR="00000000" w:rsidDel="00000000" w:rsidP="00000000" w:rsidRDefault="00000000" w:rsidRPr="00000000" w14:paraId="000003A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$8,000,000 CAD</w:t>
            </w:r>
          </w:p>
          <w:p w:rsidR="00000000" w:rsidDel="00000000" w:rsidP="00000000" w:rsidRDefault="00000000" w:rsidRPr="00000000" w14:paraId="000003AB">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bottom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3AC">
            <w:pPr>
              <w:jc w:val="right"/>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3AD">
            <w:pPr>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Ultimate Outcome</w:t>
            </w:r>
          </w:p>
        </w:tc>
        <w:tc>
          <w:tcPr>
            <w:gridSpan w:val="3"/>
            <w:tcBorders>
              <w:top w:color="000000" w:space="0" w:sz="0" w:val="nil"/>
              <w:left w:color="000000" w:space="0" w:sz="0" w:val="nil"/>
              <w:bottom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3A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AF">
            <w:pPr>
              <w:rPr>
                <w:rFonts w:ascii="Tahoma" w:cs="Tahoma" w:eastAsia="Tahoma" w:hAnsi="Tahoma"/>
                <w:sz w:val="19"/>
                <w:szCs w:val="19"/>
              </w:rPr>
            </w:pPr>
            <w:r w:rsidDel="00000000" w:rsidR="00000000" w:rsidRPr="00000000">
              <w:rPr>
                <w:rFonts w:ascii="Tahoma" w:cs="Tahoma" w:eastAsia="Tahoma" w:hAnsi="Tahoma"/>
                <w:sz w:val="19"/>
                <w:szCs w:val="19"/>
                <w:rtl w:val="0"/>
              </w:rPr>
              <w:t xml:space="preserve">Enhanced economic empowerment and increased prosperity for low-income young women ages 15-29 in the West Bank and Gaza</w:t>
            </w:r>
          </w:p>
          <w:p w:rsidR="00000000" w:rsidDel="00000000" w:rsidP="00000000" w:rsidRDefault="00000000" w:rsidRPr="00000000" w14:paraId="000003B0">
            <w:pPr>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4" w:val="single"/>
            </w:tcBorders>
            <w:shd w:fill="f9d380" w:val="clear"/>
            <w:tcMar>
              <w:top w:w="0.0" w:type="dxa"/>
              <w:left w:w="108.0" w:type="dxa"/>
              <w:bottom w:w="0.0" w:type="dxa"/>
              <w:right w:w="108.0" w:type="dxa"/>
            </w:tcMar>
          </w:tcPr>
          <w:p w:rsidR="00000000" w:rsidDel="00000000" w:rsidP="00000000" w:rsidRDefault="00000000" w:rsidRPr="00000000" w14:paraId="000003B3">
            <w:pPr>
              <w:jc w:val="right"/>
              <w:rPr>
                <w:rFonts w:ascii="Tahoma" w:cs="Tahoma" w:eastAsia="Tahoma" w:hAnsi="Tahoma"/>
                <w:b w:val="1"/>
                <w:color w:val="000000"/>
                <w:sz w:val="16"/>
                <w:szCs w:val="16"/>
              </w:rPr>
            </w:pPr>
            <w:r w:rsidDel="00000000" w:rsidR="00000000" w:rsidRPr="00000000">
              <w:rPr>
                <w:rtl w:val="0"/>
              </w:rPr>
            </w:r>
          </w:p>
          <w:p w:rsidR="00000000" w:rsidDel="00000000" w:rsidP="00000000" w:rsidRDefault="00000000" w:rsidRPr="00000000" w14:paraId="000003B4">
            <w:pPr>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Project Description</w:t>
            </w:r>
          </w:p>
        </w:tc>
        <w:tc>
          <w:tcPr>
            <w:gridSpan w:val="3"/>
            <w:tcBorders>
              <w:top w:color="ffffff" w:space="0" w:sz="4" w:val="single"/>
            </w:tcBorders>
            <w:shd w:fill="f2f2f2" w:val="clear"/>
            <w:tcMar>
              <w:top w:w="0.0" w:type="dxa"/>
              <w:left w:w="108.0" w:type="dxa"/>
              <w:bottom w:w="0.0" w:type="dxa"/>
              <w:right w:w="108.0" w:type="dxa"/>
            </w:tcMar>
          </w:tcPr>
          <w:p w:rsidR="00000000" w:rsidDel="00000000" w:rsidP="00000000" w:rsidRDefault="00000000" w:rsidRPr="00000000" w14:paraId="000003B5">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3B6">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This gender-transformative project responds to the gender-based social, economic and institutional barriers which hinder young women’s entrepreneurship opportunities in the agriculture sector. The project works to advance gender equality through the following three pillars for economic empowerment:</w:t>
            </w:r>
          </w:p>
          <w:p w:rsidR="00000000" w:rsidDel="00000000" w:rsidP="00000000" w:rsidRDefault="00000000" w:rsidRPr="00000000" w14:paraId="000003B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B8">
            <w:pPr>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SHE LEARNS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reduces the educational gender-based barriers to entrepreneurship faced by young women. </w:t>
            </w:r>
          </w:p>
          <w:p w:rsidR="00000000" w:rsidDel="00000000" w:rsidP="00000000" w:rsidRDefault="00000000" w:rsidRPr="00000000" w14:paraId="000003B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pillar builds young women’s transferable life skills and self-efficacy in business, as well as technical skills and knowledge on agri-based entrepreneurship and green innovations. </w:t>
            </w:r>
          </w:p>
          <w:p w:rsidR="00000000" w:rsidDel="00000000" w:rsidP="00000000" w:rsidRDefault="00000000" w:rsidRPr="00000000" w14:paraId="000003B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Entrepreneurship training programs in secondary schools, TVETs, universities, and informal community-based organizations are strengthened to be gender-responsive and practice-based. </w:t>
            </w:r>
          </w:p>
          <w:p w:rsidR="00000000" w:rsidDel="00000000" w:rsidP="00000000" w:rsidRDefault="00000000" w:rsidRPr="00000000" w14:paraId="000003B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includes strengthening entrepreneurship curricular materials; building the capacity of local educators on gender-responsive pedagogies and to self-reflect on their own gender-biases and be critically aware of gender barriers for young women entrepreneurs; establishing gender-responsive Enterprise Units with TVETs and universities; and developing improvement plans with educational institutions to ensure young women’s meaningful participation in entrepreneurship training programs. </w:t>
            </w:r>
          </w:p>
          <w:p w:rsidR="00000000" w:rsidDel="00000000" w:rsidP="00000000" w:rsidRDefault="00000000" w:rsidRPr="00000000" w14:paraId="000003B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Examples of improvement plans include establishing childcare facilities, establishing gender equality policies, and mobilizing young women’s representation in governance structures. </w:t>
            </w:r>
          </w:p>
          <w:p w:rsidR="00000000" w:rsidDel="00000000" w:rsidP="00000000" w:rsidRDefault="00000000" w:rsidRPr="00000000" w14:paraId="000003BE">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BF">
            <w:pPr>
              <w:spacing w:line="276" w:lineRule="auto"/>
              <w:rPr>
                <w:rFonts w:ascii="Tahoma" w:cs="Tahoma" w:eastAsia="Tahoma" w:hAnsi="Tahoma"/>
                <w:b w:val="1"/>
                <w:color w:val="3a4888"/>
                <w:sz w:val="20"/>
                <w:szCs w:val="20"/>
              </w:rPr>
            </w:pPr>
            <w:r w:rsidDel="00000000" w:rsidR="00000000" w:rsidRPr="00000000">
              <w:rPr>
                <w:rtl w:val="0"/>
              </w:rPr>
            </w:r>
          </w:p>
          <w:p w:rsidR="00000000" w:rsidDel="00000000" w:rsidP="00000000" w:rsidRDefault="00000000" w:rsidRPr="00000000" w14:paraId="000003C0">
            <w:pPr>
              <w:spacing w:line="276" w:lineRule="auto"/>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SHE CONNECTS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addresses the gender-based economic and financial barriers to entrepreneurship faced by female youth and strengthens the sustainable business development, green innovations and income generation of young women and female-led cooperatives. </w:t>
            </w:r>
          </w:p>
          <w:p w:rsidR="00000000" w:rsidDel="00000000" w:rsidP="00000000" w:rsidRDefault="00000000" w:rsidRPr="00000000" w14:paraId="000003C1">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is achieved by increasing young women’s and female-led cooperatives’ access and control of diversified financial and productive assets and strengthening the gender-responsiveness of entrepreneurship extension services and linkages to local and international markets. </w:t>
            </w:r>
          </w:p>
          <w:p w:rsidR="00000000" w:rsidDel="00000000" w:rsidP="00000000" w:rsidRDefault="00000000" w:rsidRPr="00000000" w14:paraId="000003C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Activities include assessing and strengthening local agri-incubators’ operations and staffing capacities, as well as establishing childcare facilities; recruiting female staff; and coordinating a gender-matched mentorship and support groups with successful women entrepreneurs as role models.</w:t>
            </w:r>
          </w:p>
          <w:p w:rsidR="00000000" w:rsidDel="00000000" w:rsidP="00000000" w:rsidRDefault="00000000" w:rsidRPr="00000000" w14:paraId="000003C4">
            <w:pPr>
              <w:spacing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C5">
            <w:pPr>
              <w:spacing w:line="276" w:lineRule="auto"/>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SHE LEADS</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shifts the gender-based social and institutional barriers to entrepreneurship faced by female youth. </w:t>
            </w:r>
          </w:p>
          <w:p w:rsidR="00000000" w:rsidDel="00000000" w:rsidP="00000000" w:rsidRDefault="00000000" w:rsidRPr="00000000" w14:paraId="000003C6">
            <w:pPr>
              <w:spacing w:line="276" w:lineRule="auto"/>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3C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Young women and young men are enabled to identify and respond to key gender-based barriers and discriminatory gender norms themselves. </w:t>
            </w:r>
          </w:p>
          <w:p w:rsidR="00000000" w:rsidDel="00000000" w:rsidP="00000000" w:rsidRDefault="00000000" w:rsidRPr="00000000" w14:paraId="000003C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project conducts a social norms diagnostic to identify key discriminatory norms and behaviours against young women’s business development and the gatekeepers who reinforce these norms. </w:t>
            </w:r>
          </w:p>
          <w:p w:rsidR="00000000" w:rsidDel="00000000" w:rsidP="00000000" w:rsidRDefault="00000000" w:rsidRPr="00000000" w14:paraId="000003C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Community-based gender equality champions and youth advocacy groups are established to lead social behaviour change communication activities with targeted family and community gatekeepers, including strong engagement of men and boys. </w:t>
            </w:r>
          </w:p>
          <w:p w:rsidR="00000000" w:rsidDel="00000000" w:rsidP="00000000" w:rsidRDefault="00000000" w:rsidRPr="00000000" w14:paraId="000003C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 the same time, youth advocacy groups partner with SC to develop national advocacy campaigns targeting the Chambers of Commerce and other government stakeholders to strengthen an institutional business enabling environment by addressing gender stereotypes and barriers to female entrepreneurship. </w:t>
            </w:r>
          </w:p>
          <w:p w:rsidR="00000000" w:rsidDel="00000000" w:rsidP="00000000" w:rsidRDefault="00000000" w:rsidRPr="00000000" w14:paraId="000003C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Campaigns focus on improving the gender-responsiveness of COC’s business registration &amp; licensing processes; young women’s membership and leadership; and their gender units. </w:t>
            </w:r>
          </w:p>
          <w:p w:rsidR="00000000" w:rsidDel="00000000" w:rsidP="00000000" w:rsidRDefault="00000000" w:rsidRPr="00000000" w14:paraId="000003C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project has also instituted a Female Youth Committee (FYC) as part of its governance structure to enable young women participants’ leadership and voice in the project implementation, monitoring and learnings. </w:t>
            </w:r>
          </w:p>
        </w:tc>
      </w:tr>
    </w:tbl>
    <w:p w:rsidR="00000000" w:rsidDel="00000000" w:rsidP="00000000" w:rsidRDefault="00000000" w:rsidRPr="00000000" w14:paraId="000003CF">
      <w:pPr>
        <w:pStyle w:val="Heading2"/>
        <w:rPr>
          <w:rFonts w:ascii="Tahoma" w:cs="Tahoma" w:eastAsia="Tahoma" w:hAnsi="Tahoma"/>
        </w:rPr>
      </w:pPr>
      <w:bookmarkStart w:colFirst="0" w:colLast="0" w:name="_heading=h.2grqrue" w:id="34"/>
      <w:bookmarkEnd w:id="34"/>
      <w:r w:rsidDel="00000000" w:rsidR="00000000" w:rsidRPr="00000000">
        <w:rPr>
          <w:rFonts w:ascii="Tahoma" w:cs="Tahoma" w:eastAsia="Tahoma" w:hAnsi="Tahoma"/>
          <w:rtl w:val="0"/>
        </w:rPr>
        <w:t xml:space="preserve">Activity 11.2: Let’s refine our Logic Model!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211" name=""/>
                <a:graphic>
                  <a:graphicData uri="http://schemas.microsoft.com/office/word/2010/wordprocessingShape">
                    <wps:wsp>
                      <wps:cNvSpPr/>
                      <wps:cNvPr id="61" name="Shape 61"/>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211" name="image63.png"/>
                <a:graphic>
                  <a:graphicData uri="http://schemas.openxmlformats.org/drawingml/2006/picture">
                    <pic:pic>
                      <pic:nvPicPr>
                        <pic:cNvPr id="0" name="image63.png"/>
                        <pic:cNvPicPr preferRelativeResize="0"/>
                      </pic:nvPicPr>
                      <pic:blipFill>
                        <a:blip r:embed="rId72"/>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3D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be moved into your problem tree groups via Zoom break-out room based on the group assignments below:</w:t>
      </w:r>
    </w:p>
    <w:p w:rsidR="00000000" w:rsidDel="00000000" w:rsidP="00000000" w:rsidRDefault="00000000" w:rsidRPr="00000000" w14:paraId="000003D2">
      <w:pPr>
        <w:rPr>
          <w:rFonts w:ascii="Tahoma" w:cs="Tahoma" w:eastAsia="Tahoma" w:hAnsi="Tahoma"/>
          <w:b w:val="1"/>
          <w:sz w:val="20"/>
          <w:szCs w:val="20"/>
        </w:rPr>
      </w:pPr>
      <w:r w:rsidDel="00000000" w:rsidR="00000000" w:rsidRPr="00000000">
        <w:rPr>
          <w:rtl w:val="0"/>
        </w:rPr>
      </w:r>
    </w:p>
    <w:tbl>
      <w:tblPr>
        <w:tblStyle w:val="Table22"/>
        <w:tblpPr w:leftFromText="180" w:rightFromText="180" w:topFromText="0" w:bottomFromText="0" w:vertAnchor="text" w:horzAnchor="text" w:tblpX="526.5000000000009" w:tblpY="60"/>
        <w:tblW w:w="11906.999999999998"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3969"/>
        <w:gridCol w:w="3969"/>
        <w:gridCol w:w="3969"/>
        <w:tblGridChange w:id="0">
          <w:tblGrid>
            <w:gridCol w:w="3969"/>
            <w:gridCol w:w="3969"/>
            <w:gridCol w:w="39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3D3">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D4">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1</w:t>
            </w:r>
          </w:p>
          <w:p w:rsidR="00000000" w:rsidDel="00000000" w:rsidP="00000000" w:rsidRDefault="00000000" w:rsidRPr="00000000" w14:paraId="000003D5">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3D6">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D7">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2</w:t>
            </w:r>
          </w:p>
          <w:p w:rsidR="00000000" w:rsidDel="00000000" w:rsidP="00000000" w:rsidRDefault="00000000" w:rsidRPr="00000000" w14:paraId="000003D8">
            <w:pPr>
              <w:jc w:val="center"/>
              <w:rPr>
                <w:rFonts w:ascii="Tahoma" w:cs="Tahoma" w:eastAsia="Tahoma" w:hAnsi="Tahoma"/>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491a36" w:val="clear"/>
          </w:tcPr>
          <w:p w:rsidR="00000000" w:rsidDel="00000000" w:rsidP="00000000" w:rsidRDefault="00000000" w:rsidRPr="00000000" w14:paraId="000003D9">
            <w:pPr>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3DA">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3</w:t>
            </w:r>
          </w:p>
          <w:p w:rsidR="00000000" w:rsidDel="00000000" w:rsidP="00000000" w:rsidRDefault="00000000" w:rsidRPr="00000000" w14:paraId="000003DB">
            <w:pPr>
              <w:jc w:val="center"/>
              <w:rPr>
                <w:rFonts w:ascii="Tahoma" w:cs="Tahoma" w:eastAsia="Tahoma" w:hAnsi="Tahoma"/>
                <w:b w:val="1"/>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D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D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3DE">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3DF">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E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3E1">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3E2">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E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E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3E5">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3E6">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E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3E8">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3E9">
            <w:pPr>
              <w:rPr>
                <w:rFonts w:ascii="Tahoma" w:cs="Tahoma" w:eastAsia="Tahoma" w:hAnsi="Tahoma"/>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3E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3E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Google Sheet Link:</w:t>
            </w:r>
          </w:p>
          <w:p w:rsidR="00000000" w:rsidDel="00000000" w:rsidP="00000000" w:rsidRDefault="00000000" w:rsidRPr="00000000" w14:paraId="000003EC">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google sheet link]</w:t>
            </w:r>
          </w:p>
          <w:p w:rsidR="00000000" w:rsidDel="00000000" w:rsidP="00000000" w:rsidRDefault="00000000" w:rsidRPr="00000000" w14:paraId="000003ED">
            <w:pPr>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3E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Problem Tree MURAL link: </w:t>
            </w:r>
          </w:p>
          <w:p w:rsidR="00000000" w:rsidDel="00000000" w:rsidP="00000000" w:rsidRDefault="00000000" w:rsidRPr="00000000" w14:paraId="000003EF">
            <w:pPr>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[insert Mural link]</w:t>
            </w:r>
          </w:p>
          <w:p w:rsidR="00000000" w:rsidDel="00000000" w:rsidP="00000000" w:rsidRDefault="00000000" w:rsidRPr="00000000" w14:paraId="000003F0">
            <w:pPr>
              <w:rPr>
                <w:rFonts w:ascii="Tahoma" w:cs="Tahoma" w:eastAsia="Tahoma" w:hAnsi="Tahoma"/>
                <w:b w:val="1"/>
                <w:sz w:val="20"/>
                <w:szCs w:val="20"/>
              </w:rPr>
            </w:pPr>
            <w:r w:rsidDel="00000000" w:rsidR="00000000" w:rsidRPr="00000000">
              <w:rPr>
                <w:rtl w:val="0"/>
              </w:rPr>
            </w:r>
          </w:p>
        </w:tc>
      </w:tr>
      <w:tr>
        <w:trPr>
          <w:cantSplit w:val="0"/>
          <w:trHeight w:val="2144" w:hRule="atLeast"/>
          <w:tblHeader w:val="0"/>
        </w:trPr>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F1">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F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3F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3FA">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F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3F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Pr>
          <w:p w:rsidR="00000000" w:rsidDel="00000000" w:rsidP="00000000" w:rsidRDefault="00000000" w:rsidRPr="00000000" w14:paraId="00000403">
            <w:pPr>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Populate Participant Names</w:t>
            </w:r>
          </w:p>
          <w:p w:rsidR="00000000" w:rsidDel="00000000" w:rsidP="00000000" w:rsidRDefault="00000000" w:rsidRPr="00000000" w14:paraId="0000040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0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0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have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30 minutes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 a group to further flesh out your Logic Models based on this session. </w:t>
      </w:r>
    </w:p>
    <w:p w:rsidR="00000000" w:rsidDel="00000000" w:rsidP="00000000" w:rsidRDefault="00000000" w:rsidRPr="00000000" w14:paraId="0000040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w:t>
      </w:r>
      <w:r w:rsidDel="00000000" w:rsidR="00000000" w:rsidRPr="00000000">
        <w:rPr>
          <w:rFonts w:ascii="Tahoma" w:cs="Tahoma" w:eastAsia="Tahoma" w:hAnsi="Tahoma"/>
          <w:b w:val="0"/>
          <w:i w:val="0"/>
          <w:smallCaps w:val="0"/>
          <w:strike w:val="0"/>
          <w:color w:val="3a4888"/>
          <w:sz w:val="20"/>
          <w:szCs w:val="20"/>
          <w:u w:val="none"/>
          <w:shd w:fill="auto" w:val="clear"/>
          <w:vertAlign w:val="baseline"/>
          <w:rtl w:val="0"/>
        </w:rPr>
        <w:t xml:space="preserve"> </w:t>
      </w:r>
      <w:hyperlink w:anchor="_heading=h.3fwokq0">
        <w:r w:rsidDel="00000000" w:rsidR="00000000" w:rsidRPr="00000000">
          <w:rPr>
            <w:rFonts w:ascii="Tahoma" w:cs="Tahoma" w:eastAsia="Tahoma" w:hAnsi="Tahoma"/>
            <w:b w:val="1"/>
            <w:i w:val="0"/>
            <w:smallCaps w:val="0"/>
            <w:strike w:val="0"/>
            <w:color w:val="63763e"/>
            <w:sz w:val="20"/>
            <w:szCs w:val="20"/>
            <w:u w:val="single"/>
            <w:shd w:fill="auto" w:val="clear"/>
            <w:vertAlign w:val="baseline"/>
            <w:rtl w:val="0"/>
          </w:rPr>
          <w:t xml:space="preserve">Annex 11b:</w:t>
        </w:r>
      </w:hyperlink>
      <w:r w:rsidDel="00000000" w:rsidR="00000000" w:rsidRPr="00000000">
        <w:rPr>
          <w:rFonts w:ascii="Tahoma" w:cs="Tahoma" w:eastAsia="Tahoma" w:hAnsi="Tahoma"/>
          <w:b w:val="0"/>
          <w:i w:val="0"/>
          <w:smallCaps w:val="0"/>
          <w:strike w:val="0"/>
          <w:color w:val="63763e"/>
          <w:sz w:val="20"/>
          <w:szCs w:val="20"/>
          <w:u w:val="none"/>
          <w:shd w:fill="auto" w:val="clear"/>
          <w:vertAlign w:val="baseline"/>
          <w:rtl w:val="0"/>
        </w:rPr>
        <w:t xml:space="preserve"> Global Affairs Canada’s Gender Equality Marker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help further refine your Logic Model. </w:t>
      </w:r>
    </w:p>
    <w:p w:rsidR="00000000" w:rsidDel="00000000" w:rsidP="00000000" w:rsidRDefault="00000000" w:rsidRPr="00000000" w14:paraId="0000041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1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993365"/>
          <w:sz w:val="20"/>
          <w:szCs w:val="20"/>
          <w:u w:val="none"/>
          <w:shd w:fill="auto" w:val="clear"/>
          <w:vertAlign w:val="baseline"/>
          <w:rtl w:val="0"/>
        </w:rPr>
        <w:t xml:space="preserve">Remember</w:t>
      </w:r>
      <w:r w:rsidDel="00000000" w:rsidR="00000000" w:rsidRPr="00000000">
        <w:rPr>
          <w:rFonts w:ascii="Tahoma" w:cs="Tahoma" w:eastAsia="Tahoma" w:hAnsi="Tahoma"/>
          <w:b w:val="0"/>
          <w:i w:val="0"/>
          <w:smallCaps w:val="0"/>
          <w:strike w:val="0"/>
          <w:color w:val="993365"/>
          <w:sz w:val="20"/>
          <w:szCs w:val="20"/>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993365"/>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993365"/>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do not need to create a full logic model! You just need to carry down one stream into activities. </w:t>
      </w:r>
    </w:p>
    <w:p w:rsidR="00000000" w:rsidDel="00000000" w:rsidP="00000000" w:rsidRDefault="00000000" w:rsidRPr="00000000" w14:paraId="00000413">
      <w:pPr>
        <w:rPr>
          <w:rFonts w:ascii="Tahoma" w:cs="Tahoma" w:eastAsia="Tahoma" w:hAnsi="Tahoma"/>
        </w:rPr>
      </w:pPr>
      <w:bookmarkStart w:colFirst="0" w:colLast="0" w:name="_heading=h.vx1227" w:id="35"/>
      <w:bookmarkEnd w:id="35"/>
      <w:r w:rsidDel="00000000" w:rsidR="00000000" w:rsidRPr="00000000">
        <w:rPr>
          <w:rtl w:val="0"/>
        </w:rPr>
      </w:r>
    </w:p>
    <w:p w:rsidR="00000000" w:rsidDel="00000000" w:rsidP="00000000" w:rsidRDefault="00000000" w:rsidRPr="00000000" w14:paraId="00000414">
      <w:pPr>
        <w:rPr>
          <w:rFonts w:ascii="Tahoma" w:cs="Tahoma" w:eastAsia="Tahoma" w:hAnsi="Tahoma"/>
        </w:rPr>
      </w:pPr>
      <w:r w:rsidDel="00000000" w:rsidR="00000000" w:rsidRPr="00000000">
        <w:rPr>
          <w:rtl w:val="0"/>
        </w:rPr>
      </w:r>
    </w:p>
    <w:p w:rsidR="00000000" w:rsidDel="00000000" w:rsidP="00000000" w:rsidRDefault="00000000" w:rsidRPr="00000000" w14:paraId="00000415">
      <w:pPr>
        <w:rPr>
          <w:rFonts w:ascii="Tahoma" w:cs="Tahoma" w:eastAsia="Tahoma" w:hAnsi="Tahoma"/>
        </w:rPr>
      </w:pPr>
      <w:r w:rsidDel="00000000" w:rsidR="00000000" w:rsidRPr="00000000">
        <w:rPr>
          <w:rtl w:val="0"/>
        </w:rPr>
      </w:r>
    </w:p>
    <w:p w:rsidR="00000000" w:rsidDel="00000000" w:rsidP="00000000" w:rsidRDefault="00000000" w:rsidRPr="00000000" w14:paraId="00000416">
      <w:pPr>
        <w:rPr>
          <w:rFonts w:ascii="Tahoma" w:cs="Tahoma" w:eastAsia="Tahoma" w:hAnsi="Tahoma"/>
        </w:rPr>
      </w:pPr>
      <w:r w:rsidDel="00000000" w:rsidR="00000000" w:rsidRPr="00000000">
        <w:rPr>
          <w:rtl w:val="0"/>
        </w:rPr>
      </w:r>
    </w:p>
    <w:p w:rsidR="00000000" w:rsidDel="00000000" w:rsidP="00000000" w:rsidRDefault="00000000" w:rsidRPr="00000000" w14:paraId="00000417">
      <w:pPr>
        <w:pStyle w:val="Heading3"/>
        <w:spacing w:line="276" w:lineRule="auto"/>
        <w:rPr>
          <w:rFonts w:ascii="Tahoma" w:cs="Tahoma" w:eastAsia="Tahoma" w:hAnsi="Tahoma"/>
        </w:rPr>
      </w:pPr>
      <w:bookmarkStart w:colFirst="0" w:colLast="0" w:name="_heading=h.3fwokq0" w:id="36"/>
      <w:bookmarkEnd w:id="36"/>
      <w:r w:rsidDel="00000000" w:rsidR="00000000" w:rsidRPr="00000000">
        <w:rPr>
          <w:rFonts w:ascii="Tahoma" w:cs="Tahoma" w:eastAsia="Tahoma" w:hAnsi="Tahoma"/>
          <w:rtl w:val="0"/>
        </w:rPr>
        <w:t xml:space="preserve">Annex 11b: Global Affairs Canada’s Gender Equality Marker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90" name=""/>
                <a:graphic>
                  <a:graphicData uri="http://schemas.microsoft.com/office/word/2010/wordprocessingShape">
                    <wps:wsp>
                      <wps:cNvSpPr/>
                      <wps:cNvPr id="40" name="Shape 40"/>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596900</wp:posOffset>
                </wp:positionV>
                <wp:extent cx="354965" cy="1510030"/>
                <wp:effectExtent b="0" l="0" r="0" t="0"/>
                <wp:wrapNone/>
                <wp:docPr id="190" name="image40.png"/>
                <a:graphic>
                  <a:graphicData uri="http://schemas.openxmlformats.org/drawingml/2006/picture">
                    <pic:pic>
                      <pic:nvPicPr>
                        <pic:cNvPr id="0" name="image40.png"/>
                        <pic:cNvPicPr preferRelativeResize="0"/>
                      </pic:nvPicPr>
                      <pic:blipFill>
                        <a:blip r:embed="rId73"/>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18">
      <w:pPr>
        <w:spacing w:line="27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419">
      <w:pPr>
        <w:spacing w:line="276" w:lineRule="auto"/>
        <w:rPr>
          <w:rFonts w:ascii="Tahoma" w:cs="Tahoma" w:eastAsia="Tahoma" w:hAnsi="Tahoma"/>
          <w:b w:val="1"/>
          <w:color w:val="491a36"/>
          <w:sz w:val="22"/>
          <w:szCs w:val="22"/>
        </w:rPr>
      </w:pPr>
      <w:r w:rsidDel="00000000" w:rsidR="00000000" w:rsidRPr="00000000">
        <w:rPr>
          <w:rFonts w:ascii="Tahoma" w:cs="Tahoma" w:eastAsia="Tahoma" w:hAnsi="Tahoma"/>
          <w:b w:val="1"/>
          <w:color w:val="491a36"/>
          <w:sz w:val="22"/>
          <w:szCs w:val="22"/>
          <w:rtl w:val="0"/>
        </w:rPr>
        <w:t xml:space="preserve">Tool 9: Gender Equality Coding for Initiatives</w:t>
      </w:r>
      <w:r w:rsidDel="00000000" w:rsidR="00000000" w:rsidRPr="00000000">
        <w:rPr>
          <w:rFonts w:ascii="Tahoma" w:cs="Tahoma" w:eastAsia="Tahoma" w:hAnsi="Tahoma"/>
          <w:color w:val="491a36"/>
          <w:sz w:val="22"/>
          <w:szCs w:val="22"/>
          <w:vertAlign w:val="superscript"/>
        </w:rPr>
        <w:footnoteReference w:customMarkFollows="0" w:id="4"/>
      </w:r>
      <w:r w:rsidDel="00000000" w:rsidR="00000000" w:rsidRPr="00000000">
        <w:rPr>
          <w:rtl w:val="0"/>
        </w:rPr>
      </w:r>
    </w:p>
    <w:p w:rsidR="00000000" w:rsidDel="00000000" w:rsidP="00000000" w:rsidRDefault="00000000" w:rsidRPr="00000000" w14:paraId="0000041A">
      <w:pPr>
        <w:spacing w:line="276" w:lineRule="auto"/>
        <w:rPr>
          <w:rFonts w:ascii="Tahoma" w:cs="Tahoma" w:eastAsia="Tahoma" w:hAnsi="Tahoma"/>
          <w:sz w:val="16"/>
          <w:szCs w:val="16"/>
        </w:rPr>
      </w:pPr>
      <w:r w:rsidDel="00000000" w:rsidR="00000000" w:rsidRPr="00000000">
        <w:rPr>
          <w:rFonts w:ascii="Tahoma" w:cs="Tahoma" w:eastAsia="Tahoma" w:hAnsi="Tahoma"/>
          <w:sz w:val="16"/>
          <w:szCs w:val="16"/>
          <w:rtl w:val="0"/>
        </w:rPr>
        <w:t xml:space="preserve">(taken directly from GAC’s website)</w:t>
      </w:r>
    </w:p>
    <w:p w:rsidR="00000000" w:rsidDel="00000000" w:rsidP="00000000" w:rsidRDefault="00000000" w:rsidRPr="00000000" w14:paraId="0000041B">
      <w:pPr>
        <w:spacing w:line="276"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GAC’s Feminist International Assistance Policy (FIAP) commits that by 2021-22, no less than 95 percent of Canada’s bilateral international development assistance initiatives will target or integrate gender equality and the empowerment of women and girls. This includes 15 percent of investments specifically targeting gender equality and the empowerment of women and girls, with the remaining 80 percent integrating these goals across all international assistance efforts. </w:t>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This tool provides further information on GAC’s Gender Equality (GE) coding framework and the internal GE assessment form.</w:t>
      </w:r>
    </w:p>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GAC’s Gender Equality coding framework assigns a GE code in relation to a project’s intended contribution to advancing gender equality and the empowerment of women and girls.</w:t>
      </w:r>
    </w:p>
    <w:p w:rsidR="00000000" w:rsidDel="00000000" w:rsidP="00000000" w:rsidRDefault="00000000" w:rsidRPr="00000000" w14:paraId="0000041F">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GAC’s GE codes cover a spectrum from GE-0 to GE-3 (see table below). GAC GE coding requirements and definitions are based on </w:t>
      </w:r>
      <w:hyperlink r:id="rId74">
        <w:r w:rsidDel="00000000" w:rsidR="00000000" w:rsidRPr="00000000">
          <w:rPr>
            <w:rFonts w:ascii="Tahoma" w:cs="Tahoma" w:eastAsia="Tahoma" w:hAnsi="Tahoma"/>
            <w:color w:val="7834bc"/>
            <w:sz w:val="20"/>
            <w:szCs w:val="20"/>
            <w:u w:val="single"/>
            <w:rtl w:val="0"/>
          </w:rPr>
          <w:t xml:space="preserve">results-based management (RBM)</w:t>
        </w:r>
      </w:hyperlink>
      <w:r w:rsidDel="00000000" w:rsidR="00000000" w:rsidRPr="00000000">
        <w:rPr>
          <w:rFonts w:ascii="Tahoma" w:cs="Tahoma" w:eastAsia="Tahoma" w:hAnsi="Tahoma"/>
          <w:color w:val="333333"/>
          <w:sz w:val="20"/>
          <w:szCs w:val="20"/>
          <w:rtl w:val="0"/>
        </w:rPr>
        <w:t xml:space="preserve"> </w:t>
      </w:r>
      <w:r w:rsidDel="00000000" w:rsidR="00000000" w:rsidRPr="00000000">
        <w:rPr>
          <w:rFonts w:ascii="Tahoma" w:cs="Tahoma" w:eastAsia="Tahoma" w:hAnsi="Tahoma"/>
          <w:color w:val="000000"/>
          <w:sz w:val="20"/>
          <w:szCs w:val="20"/>
          <w:rtl w:val="0"/>
        </w:rPr>
        <w:t xml:space="preserve">logic and practice, including the theory of change.  Gender Equality results or outcomes are measurable changes that explicitly address a reduction in gender inequality, or an improvement in gender equality between women and men, boys and girls.</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Each proposed project is assessed using GAC’s internal Gender Equality Assessment Form as an initial step in the due diligence process. A GE code is assigned using the table below.</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tl w:val="0"/>
        </w:rPr>
      </w:r>
    </w:p>
    <w:tbl>
      <w:tblPr>
        <w:tblStyle w:val="Table23"/>
        <w:tblW w:w="1295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2405"/>
        <w:gridCol w:w="10545"/>
        <w:tblGridChange w:id="0">
          <w:tblGrid>
            <w:gridCol w:w="2405"/>
            <w:gridCol w:w="10545"/>
          </w:tblGrid>
        </w:tblGridChange>
      </w:tblGrid>
      <w:tr>
        <w:trPr>
          <w:cantSplit w:val="0"/>
          <w:trHeight w:val="810" w:hRule="atLeast"/>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427">
            <w:pPr>
              <w:rPr>
                <w:rFonts w:ascii="Tahoma" w:cs="Tahoma" w:eastAsia="Tahoma" w:hAnsi="Tahoma"/>
                <w:color w:val="000000"/>
                <w:sz w:val="21"/>
                <w:szCs w:val="21"/>
              </w:rPr>
            </w:pPr>
            <w:r w:rsidDel="00000000" w:rsidR="00000000" w:rsidRPr="00000000">
              <w:rPr>
                <w:rtl w:val="0"/>
              </w:rPr>
            </w:r>
          </w:p>
          <w:p w:rsidR="00000000" w:rsidDel="00000000" w:rsidP="00000000" w:rsidRDefault="00000000" w:rsidRPr="00000000" w14:paraId="00000428">
            <w:pPr>
              <w:spacing w:after="173" w:lineRule="auto"/>
              <w:jc w:val="right"/>
              <w:rPr>
                <w:rFonts w:ascii="Tahoma" w:cs="Tahoma" w:eastAsia="Tahoma" w:hAnsi="Tahoma"/>
                <w:b w:val="1"/>
                <w:color w:val="000000"/>
                <w:sz w:val="21"/>
                <w:szCs w:val="21"/>
              </w:rPr>
            </w:pPr>
            <w:r w:rsidDel="00000000" w:rsidR="00000000" w:rsidRPr="00000000">
              <w:rPr>
                <w:rFonts w:ascii="Tahoma" w:cs="Tahoma" w:eastAsia="Tahoma" w:hAnsi="Tahoma"/>
                <w:b w:val="1"/>
                <w:color w:val="000000"/>
                <w:sz w:val="21"/>
                <w:szCs w:val="21"/>
                <w:rtl w:val="0"/>
              </w:rPr>
              <w:t xml:space="preserve">Gender Equality Code</w:t>
            </w:r>
          </w:p>
        </w:tc>
        <w:tc>
          <w:tcPr>
            <w:tcBorders>
              <w:top w:color="000000" w:space="0" w:sz="0" w:val="nil"/>
              <w:left w:color="000000" w:space="0" w:sz="0" w:val="nil"/>
              <w:bottom w:color="ffffff" w:space="0" w:sz="4" w:val="single"/>
              <w:right w:color="000000" w:space="0" w:sz="0" w:val="nil"/>
            </w:tcBorders>
            <w:shd w:fill="f9d380" w:val="clear"/>
          </w:tcPr>
          <w:p w:rsidR="00000000" w:rsidDel="00000000" w:rsidP="00000000" w:rsidRDefault="00000000" w:rsidRPr="00000000" w14:paraId="00000429">
            <w:pPr>
              <w:ind w:left="179"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42A">
            <w:pPr>
              <w:spacing w:after="173" w:lineRule="auto"/>
              <w:ind w:left="179" w:firstLine="0"/>
              <w:rPr>
                <w:rFonts w:ascii="Tahoma" w:cs="Tahoma" w:eastAsia="Tahoma" w:hAnsi="Tahoma"/>
                <w:b w:val="1"/>
                <w:color w:val="333333"/>
                <w:sz w:val="21"/>
                <w:szCs w:val="21"/>
              </w:rPr>
            </w:pPr>
            <w:r w:rsidDel="00000000" w:rsidR="00000000" w:rsidRPr="00000000">
              <w:rPr>
                <w:rFonts w:ascii="Tahoma" w:cs="Tahoma" w:eastAsia="Tahoma" w:hAnsi="Tahoma"/>
                <w:b w:val="1"/>
                <w:color w:val="333333"/>
                <w:sz w:val="21"/>
                <w:szCs w:val="21"/>
                <w:rtl w:val="0"/>
              </w:rPr>
              <w:t xml:space="preserve">Explanation of GE coding:</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2B">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2C">
            <w:pPr>
              <w:spacing w:after="173" w:lineRule="auto"/>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GE-3</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2D">
            <w:pPr>
              <w:spacing w:line="276" w:lineRule="auto"/>
              <w:ind w:left="179" w:firstLine="0"/>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42E">
            <w:pPr>
              <w:spacing w:line="276" w:lineRule="auto"/>
              <w:ind w:left="179" w:firstLine="0"/>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Targeted</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 Gender equality is the principal objective of the initiative: The initiative was designed specifically to address gender inequalities and would not otherwise be undertaken. All outcomes in the logic model are gender equality outcomes.</w:t>
            </w:r>
          </w:p>
          <w:p w:rsidR="00000000" w:rsidDel="00000000" w:rsidP="00000000" w:rsidRDefault="00000000" w:rsidRPr="00000000" w14:paraId="0000042F">
            <w:pPr>
              <w:spacing w:line="276" w:lineRule="auto"/>
              <w:ind w:left="179" w:firstLine="0"/>
              <w:rPr>
                <w:rFonts w:ascii="Tahoma" w:cs="Tahoma" w:eastAsia="Tahoma" w:hAnsi="Tahoma"/>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30">
            <w:pPr>
              <w:jc w:val="right"/>
              <w:rPr>
                <w:rFonts w:ascii="Tahoma" w:cs="Tahoma" w:eastAsia="Tahoma" w:hAnsi="Tahoma"/>
                <w:b w:val="1"/>
                <w:color w:val="000000"/>
                <w:sz w:val="10"/>
                <w:szCs w:val="10"/>
              </w:rPr>
            </w:pPr>
            <w:r w:rsidDel="00000000" w:rsidR="00000000" w:rsidRPr="00000000">
              <w:rPr>
                <w:rtl w:val="0"/>
              </w:rPr>
            </w:r>
          </w:p>
          <w:p w:rsidR="00000000" w:rsidDel="00000000" w:rsidP="00000000" w:rsidRDefault="00000000" w:rsidRPr="00000000" w14:paraId="00000431">
            <w:pPr>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GE-2</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32">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33">
            <w:pPr>
              <w:spacing w:line="276" w:lineRule="auto"/>
              <w:ind w:left="179" w:firstLine="0"/>
              <w:rPr>
                <w:rFonts w:ascii="Tahoma" w:cs="Tahoma" w:eastAsia="Tahoma" w:hAnsi="Tahoma"/>
                <w:sz w:val="20"/>
                <w:szCs w:val="20"/>
              </w:rPr>
            </w:pPr>
            <w:r w:rsidDel="00000000" w:rsidR="00000000" w:rsidRPr="00000000">
              <w:rPr>
                <w:rFonts w:ascii="Tahoma" w:cs="Tahoma" w:eastAsia="Tahoma" w:hAnsi="Tahoma"/>
                <w:b w:val="1"/>
                <w:color w:val="3a4888"/>
                <w:sz w:val="20"/>
                <w:szCs w:val="20"/>
                <w:rtl w:val="0"/>
              </w:rPr>
              <w:t xml:space="preserve">Fully integrated</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sz w:val="20"/>
                <w:szCs w:val="20"/>
                <w:rtl w:val="0"/>
              </w:rPr>
              <w:t xml:space="preserve">-There is at least one intermediate gender equality outcome which will achieve observable changes in behaviour, practice, or performance that will contribute to gender equality.</w:t>
            </w:r>
          </w:p>
          <w:p w:rsidR="00000000" w:rsidDel="00000000" w:rsidP="00000000" w:rsidRDefault="00000000" w:rsidRPr="00000000" w14:paraId="00000434">
            <w:pPr>
              <w:spacing w:line="276" w:lineRule="auto"/>
              <w:ind w:left="179" w:firstLine="0"/>
              <w:rPr>
                <w:rFonts w:ascii="Tahoma" w:cs="Tahoma" w:eastAsia="Tahoma" w:hAnsi="Tahoma"/>
                <w:sz w:val="10"/>
                <w:szCs w:val="10"/>
              </w:rPr>
            </w:pP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35">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36">
            <w:pPr>
              <w:spacing w:after="173" w:lineRule="auto"/>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GE-1</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37">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38">
            <w:pPr>
              <w:spacing w:after="173" w:line="276" w:lineRule="auto"/>
              <w:ind w:left="179" w:firstLine="0"/>
              <w:rPr>
                <w:rFonts w:ascii="Tahoma" w:cs="Tahoma" w:eastAsia="Tahoma" w:hAnsi="Tahoma"/>
                <w:color w:val="333333"/>
                <w:sz w:val="20"/>
                <w:szCs w:val="20"/>
              </w:rPr>
            </w:pPr>
            <w:r w:rsidDel="00000000" w:rsidR="00000000" w:rsidRPr="00000000">
              <w:rPr>
                <w:rFonts w:ascii="Tahoma" w:cs="Tahoma" w:eastAsia="Tahoma" w:hAnsi="Tahoma"/>
                <w:b w:val="1"/>
                <w:color w:val="3a4888"/>
                <w:sz w:val="20"/>
                <w:szCs w:val="20"/>
                <w:rtl w:val="0"/>
              </w:rPr>
              <w:t xml:space="preserve">Partially integrated</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333333"/>
                <w:sz w:val="20"/>
                <w:szCs w:val="20"/>
                <w:rtl w:val="0"/>
              </w:rPr>
              <w:t xml:space="preserve">- There is at least one gender equality outcome at the immediate outcome level which will achieve a change in skills, awareness, or knowledge that contributes to gender equality.</w:t>
            </w:r>
          </w:p>
        </w:tc>
      </w:tr>
      <w:tr>
        <w:trPr>
          <w:cantSplit w:val="0"/>
          <w:trHeight w:val="675" w:hRule="atLeast"/>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439">
            <w:pPr>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43A">
            <w:pPr>
              <w:spacing w:after="173" w:lineRule="auto"/>
              <w:jc w:val="right"/>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GE-0</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3B">
            <w:pPr>
              <w:spacing w:line="276" w:lineRule="auto"/>
              <w:ind w:left="179" w:firstLine="0"/>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3C">
            <w:pPr>
              <w:spacing w:after="173" w:line="276" w:lineRule="auto"/>
              <w:ind w:left="179" w:firstLine="0"/>
              <w:rPr>
                <w:rFonts w:ascii="Tahoma" w:cs="Tahoma" w:eastAsia="Tahoma" w:hAnsi="Tahoma"/>
                <w:color w:val="333333"/>
                <w:sz w:val="20"/>
                <w:szCs w:val="20"/>
              </w:rPr>
            </w:pPr>
            <w:r w:rsidDel="00000000" w:rsidR="00000000" w:rsidRPr="00000000">
              <w:rPr>
                <w:rFonts w:ascii="Tahoma" w:cs="Tahoma" w:eastAsia="Tahoma" w:hAnsi="Tahoma"/>
                <w:b w:val="1"/>
                <w:color w:val="3a4888"/>
                <w:sz w:val="20"/>
                <w:szCs w:val="20"/>
                <w:rtl w:val="0"/>
              </w:rPr>
              <w:t xml:space="preserve">None</w:t>
            </w:r>
            <w:r w:rsidDel="00000000" w:rsidR="00000000" w:rsidRPr="00000000">
              <w:rPr>
                <w:rFonts w:ascii="Tahoma" w:cs="Tahoma" w:eastAsia="Tahoma" w:hAnsi="Tahoma"/>
                <w:b w:val="1"/>
                <w:color w:val="333333"/>
                <w:sz w:val="20"/>
                <w:szCs w:val="20"/>
                <w:rtl w:val="0"/>
              </w:rPr>
              <w:t xml:space="preserve"> </w:t>
            </w:r>
            <w:r w:rsidDel="00000000" w:rsidR="00000000" w:rsidRPr="00000000">
              <w:rPr>
                <w:rFonts w:ascii="Tahoma" w:cs="Tahoma" w:eastAsia="Tahoma" w:hAnsi="Tahoma"/>
                <w:color w:val="333333"/>
                <w:sz w:val="20"/>
                <w:szCs w:val="20"/>
                <w:rtl w:val="0"/>
              </w:rPr>
              <w:t xml:space="preserve">- There are no gender equality outcomes.</w:t>
            </w:r>
          </w:p>
        </w:tc>
      </w:tr>
    </w:tbl>
    <w:p w:rsidR="00000000" w:rsidDel="00000000" w:rsidP="00000000" w:rsidRDefault="00000000" w:rsidRPr="00000000" w14:paraId="0000043D">
      <w:pPr>
        <w:pBdr>
          <w:top w:space="0" w:sz="0" w:val="nil"/>
          <w:left w:space="0" w:sz="0" w:val="nil"/>
          <w:bottom w:space="0" w:sz="0" w:val="nil"/>
          <w:right w:space="0" w:sz="0" w:val="nil"/>
          <w:between w:space="0" w:sz="0" w:val="nil"/>
        </w:pBdr>
        <w:tabs>
          <w:tab w:val="left" w:leader="none" w:pos="729"/>
        </w:tabs>
        <w:spacing w:after="173" w:line="276" w:lineRule="auto"/>
        <w:rPr>
          <w:rFonts w:ascii="Tahoma" w:cs="Tahoma" w:eastAsia="Tahoma" w:hAnsi="Tahoma"/>
          <w:color w:val="000000"/>
          <w:sz w:val="10"/>
          <w:szCs w:val="10"/>
        </w:rPr>
      </w:pPr>
      <w:r w:rsidDel="00000000" w:rsidR="00000000" w:rsidRPr="00000000">
        <w:rPr>
          <w:rFonts w:ascii="Tahoma" w:cs="Tahoma" w:eastAsia="Tahoma" w:hAnsi="Tahoma"/>
          <w:color w:val="000000"/>
          <w:sz w:val="20"/>
          <w:szCs w:val="20"/>
          <w:rtl w:val="0"/>
        </w:rPr>
        <w:tab/>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622300</wp:posOffset>
                </wp:positionV>
                <wp:extent cx="354965" cy="1510030"/>
                <wp:effectExtent b="0" l="0" r="0" t="0"/>
                <wp:wrapNone/>
                <wp:docPr id="170" name=""/>
                <a:graphic>
                  <a:graphicData uri="http://schemas.microsoft.com/office/word/2010/wordprocessingShape">
                    <wps:wsp>
                      <wps:cNvSpPr/>
                      <wps:cNvPr id="5" name="Shape 5"/>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roxima Nova" w:cs="Proxima Nova" w:eastAsia="Proxima Nova" w:hAnsi="Proxima Nov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622300</wp:posOffset>
                </wp:positionV>
                <wp:extent cx="354965" cy="1510030"/>
                <wp:effectExtent b="0" l="0" r="0" t="0"/>
                <wp:wrapNone/>
                <wp:docPr id="170" name="image11.png"/>
                <a:graphic>
                  <a:graphicData uri="http://schemas.openxmlformats.org/drawingml/2006/picture">
                    <pic:pic>
                      <pic:nvPicPr>
                        <pic:cNvPr id="0" name="image11.png"/>
                        <pic:cNvPicPr preferRelativeResize="0"/>
                      </pic:nvPicPr>
                      <pic:blipFill>
                        <a:blip r:embed="rId75"/>
                        <a:srcRect/>
                        <a:stretch>
                          <a:fillRect/>
                        </a:stretch>
                      </pic:blipFill>
                      <pic:spPr>
                        <a:xfrm>
                          <a:off x="0" y="0"/>
                          <a:ext cx="354965" cy="1510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2" name=""/>
                <a:graphic>
                  <a:graphicData uri="http://schemas.microsoft.com/office/word/2010/wordprocessingShape">
                    <wps:wsp>
                      <wps:cNvSpPr/>
                      <wps:cNvPr id="24" name="Shape 24"/>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182" name="image26.png"/>
                <a:graphic>
                  <a:graphicData uri="http://schemas.openxmlformats.org/drawingml/2006/picture">
                    <pic:pic>
                      <pic:nvPicPr>
                        <pic:cNvPr id="0" name="image26.png"/>
                        <pic:cNvPicPr preferRelativeResize="0"/>
                      </pic:nvPicPr>
                      <pic:blipFill>
                        <a:blip r:embed="rId76"/>
                        <a:srcRect/>
                        <a:stretch>
                          <a:fillRect/>
                        </a:stretch>
                      </pic:blipFill>
                      <pic:spPr>
                        <a:xfrm>
                          <a:off x="0" y="0"/>
                          <a:ext cx="354965" cy="1510030"/>
                        </a:xfrm>
                        <a:prstGeom prst="rect"/>
                        <a:ln/>
                      </pic:spPr>
                    </pic:pic>
                  </a:graphicData>
                </a:graphic>
              </wp:anchor>
            </w:drawing>
          </mc:Fallback>
        </mc:AlternateContent>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The types of change associated with each gender equality code are aligned to the levels of change in GAC’s </w:t>
      </w:r>
      <w:hyperlink r:id="rId77">
        <w:r w:rsidDel="00000000" w:rsidR="00000000" w:rsidRPr="00000000">
          <w:rPr>
            <w:rFonts w:ascii="Tahoma" w:cs="Tahoma" w:eastAsia="Tahoma" w:hAnsi="Tahoma"/>
            <w:color w:val="000000"/>
            <w:sz w:val="20"/>
            <w:szCs w:val="20"/>
            <w:u w:val="single"/>
            <w:rtl w:val="0"/>
          </w:rPr>
          <w:t xml:space="preserve">Results Based Management</w:t>
        </w:r>
      </w:hyperlink>
      <w:r w:rsidDel="00000000" w:rsidR="00000000" w:rsidRPr="00000000">
        <w:rPr>
          <w:rFonts w:ascii="Tahoma" w:cs="Tahoma" w:eastAsia="Tahoma" w:hAnsi="Tahoma"/>
          <w:color w:val="000000"/>
          <w:sz w:val="20"/>
          <w:szCs w:val="20"/>
          <w:rtl w:val="0"/>
        </w:rPr>
        <w:t xml:space="preserve"> logic model.</w:t>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gender equality specific and targeted project (GE 3) means that all the outcomes at all levels are exclusively focussed on addressing gender inequalities to advance women’s and girls’ equal participation with men in decision-making; to support the full realization of women’s and girls’ human rights; and/or to reduce gender inequalities in access to and control over resources and benefits of development.</w:t>
      </w:r>
    </w:p>
    <w:p w:rsidR="00000000" w:rsidDel="00000000" w:rsidP="00000000" w:rsidRDefault="00000000" w:rsidRPr="00000000" w14:paraId="00000440">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gender equality fully integrated project (GE 2) means that the project has identified at least one intermediate outcome that aims to achieve long term transformational change for gender equality that will be sustained after the project ends. </w:t>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 gender equality partially integrated project (GE 1) means that the project has identified at least one immediate outcome that aims for short term changes in gender equality related to knowledge, awareness or skills. These changes are not expected to be sustainable over the long term.</w:t>
      </w:r>
    </w:p>
    <w:p w:rsidR="00000000" w:rsidDel="00000000" w:rsidP="00000000" w:rsidRDefault="00000000" w:rsidRPr="00000000" w14:paraId="00000442">
      <w:pPr>
        <w:pBdr>
          <w:top w:space="0" w:sz="0" w:val="nil"/>
          <w:left w:space="0" w:sz="0" w:val="nil"/>
          <w:bottom w:space="0" w:sz="0" w:val="nil"/>
          <w:right w:space="0" w:sz="0" w:val="nil"/>
          <w:between w:space="0" w:sz="0" w:val="nil"/>
        </w:pBdr>
        <w:spacing w:after="173" w:line="276" w:lineRule="auto"/>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Since initiatives are assessed at the proposal stage, a project can be strengthened after approval when developing the Project Implementation Plan (PIP). The GE Assessment Form often includes suggested follow-up actions to strengthen GE in the project. In many cases, however, an initiative designed to integrate gender equality cannot be strengthened to become one that specifically targets gender inequalities without a redesign of the initiative.</w:t>
      </w:r>
    </w:p>
    <w:p w:rsidR="00000000" w:rsidDel="00000000" w:rsidP="00000000" w:rsidRDefault="00000000" w:rsidRPr="00000000" w14:paraId="00000443">
      <w:pPr>
        <w:rPr>
          <w:rFonts w:ascii="Tahoma" w:cs="Tahoma" w:eastAsia="Tahoma" w:hAnsi="Tahoma"/>
          <w:b w:val="1"/>
          <w:color w:val="491a36"/>
          <w:sz w:val="20"/>
          <w:szCs w:val="20"/>
        </w:rPr>
      </w:pPr>
      <w:r w:rsidDel="00000000" w:rsidR="00000000" w:rsidRPr="00000000">
        <w:rPr>
          <w:rFonts w:ascii="Tahoma" w:cs="Tahoma" w:eastAsia="Tahoma" w:hAnsi="Tahoma"/>
          <w:b w:val="1"/>
          <w:color w:val="491a36"/>
          <w:sz w:val="20"/>
          <w:szCs w:val="20"/>
          <w:rtl w:val="0"/>
        </w:rPr>
        <w:t xml:space="preserve">International Reporting on Gender Equality</w:t>
      </w:r>
    </w:p>
    <w:p w:rsidR="00000000" w:rsidDel="00000000" w:rsidP="00000000" w:rsidRDefault="00000000" w:rsidRPr="00000000" w14:paraId="00000444">
      <w:pPr>
        <w:rPr>
          <w:rFonts w:ascii="Tahoma" w:cs="Tahoma" w:eastAsia="Tahoma" w:hAnsi="Tahoma"/>
          <w:b w:val="1"/>
          <w:color w:val="491a36"/>
          <w:sz w:val="13"/>
          <w:szCs w:val="13"/>
        </w:rPr>
      </w:pPr>
      <w:r w:rsidDel="00000000" w:rsidR="00000000" w:rsidRPr="00000000">
        <w:rPr>
          <w:rtl w:val="0"/>
        </w:rPr>
      </w:r>
    </w:p>
    <w:p w:rsidR="00000000" w:rsidDel="00000000" w:rsidP="00000000" w:rsidRDefault="00000000" w:rsidRPr="00000000" w14:paraId="00000445">
      <w:pPr>
        <w:spacing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OECD-DAC analyzes its member’s (bilateral development assistance agencies) level of investments that promote gender equality. The OECD-DAC relies on reporting from members that use a gender equality coding or marker system. GAC’s GE codes are rolled up for annual international reporting to </w:t>
      </w:r>
      <w:hyperlink r:id="rId78">
        <w:r w:rsidDel="00000000" w:rsidR="00000000" w:rsidRPr="00000000">
          <w:rPr>
            <w:rFonts w:ascii="Tahoma" w:cs="Tahoma" w:eastAsia="Tahoma" w:hAnsi="Tahoma"/>
            <w:color w:val="0563c1"/>
            <w:sz w:val="20"/>
            <w:szCs w:val="20"/>
            <w:u w:val="single"/>
            <w:rtl w:val="0"/>
          </w:rPr>
          <w:t xml:space="preserve">OECD-DAC</w:t>
        </w:r>
      </w:hyperlink>
      <w:r w:rsidDel="00000000" w:rsidR="00000000" w:rsidRPr="00000000">
        <w:rPr>
          <w:rFonts w:ascii="Tahoma" w:cs="Tahoma" w:eastAsia="Tahoma" w:hAnsi="Tahoma"/>
          <w:sz w:val="20"/>
          <w:szCs w:val="20"/>
          <w:rtl w:val="0"/>
        </w:rPr>
        <w:t xml:space="preserve"> as part of the GAC’s accountability process.</w:t>
      </w:r>
    </w:p>
    <w:p w:rsidR="00000000" w:rsidDel="00000000" w:rsidP="00000000" w:rsidRDefault="00000000" w:rsidRPr="00000000" w14:paraId="00000446">
      <w:pPr>
        <w:rPr>
          <w:rFonts w:ascii="Tahoma" w:cs="Tahoma" w:eastAsia="Tahoma" w:hAnsi="Tahoma"/>
          <w:sz w:val="13"/>
          <w:szCs w:val="13"/>
        </w:rPr>
      </w:pPr>
      <w:r w:rsidDel="00000000" w:rsidR="00000000" w:rsidRPr="00000000">
        <w:rPr>
          <w:rtl w:val="0"/>
        </w:rPr>
      </w:r>
    </w:p>
    <w:p w:rsidR="00000000" w:rsidDel="00000000" w:rsidP="00000000" w:rsidRDefault="00000000" w:rsidRPr="00000000" w14:paraId="0000044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following table shows how GAC GE coding is mapped to OECD GE policy marker:</w:t>
      </w:r>
    </w:p>
    <w:p w:rsidR="00000000" w:rsidDel="00000000" w:rsidP="00000000" w:rsidRDefault="00000000" w:rsidRPr="00000000" w14:paraId="00000448">
      <w:pPr>
        <w:rPr>
          <w:rFonts w:ascii="Tahoma" w:cs="Tahoma" w:eastAsia="Tahoma" w:hAnsi="Tahoma"/>
          <w:sz w:val="10"/>
          <w:szCs w:val="10"/>
        </w:rPr>
      </w:pPr>
      <w:r w:rsidDel="00000000" w:rsidR="00000000" w:rsidRPr="00000000">
        <w:rPr>
          <w:rtl w:val="0"/>
        </w:rPr>
      </w:r>
    </w:p>
    <w:tbl>
      <w:tblPr>
        <w:tblStyle w:val="Table24"/>
        <w:tblW w:w="12950.0" w:type="dxa"/>
        <w:jc w:val="left"/>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400"/>
      </w:tblPr>
      <w:tblGrid>
        <w:gridCol w:w="2268"/>
        <w:gridCol w:w="10682"/>
        <w:tblGridChange w:id="0">
          <w:tblGrid>
            <w:gridCol w:w="2268"/>
            <w:gridCol w:w="10682"/>
          </w:tblGrid>
        </w:tblGridChange>
      </w:tblGrid>
      <w:tr>
        <w:trPr>
          <w:cantSplit w:val="0"/>
          <w:trHeight w:val="426"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4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4A">
            <w:pPr>
              <w:spacing w:after="173" w:lineRule="auto"/>
              <w:jc w:val="center"/>
              <w:rPr>
                <w:rFonts w:ascii="Tahoma" w:cs="Tahoma" w:eastAsia="Tahoma" w:hAnsi="Tahoma"/>
                <w:b w:val="1"/>
                <w:color w:val="333333"/>
                <w:sz w:val="21"/>
                <w:szCs w:val="21"/>
              </w:rPr>
            </w:pPr>
            <w:r w:rsidDel="00000000" w:rsidR="00000000" w:rsidRPr="00000000">
              <w:rPr>
                <w:rFonts w:ascii="Tahoma" w:cs="Tahoma" w:eastAsia="Tahoma" w:hAnsi="Tahoma"/>
                <w:b w:val="1"/>
                <w:color w:val="491a36"/>
                <w:sz w:val="21"/>
                <w:szCs w:val="21"/>
                <w:rtl w:val="0"/>
              </w:rPr>
              <w:t xml:space="preserve">GAC GE Policy Marker</w:t>
            </w: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44C">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4D">
            <w:pPr>
              <w:spacing w:after="173" w:lineRule="auto"/>
              <w:jc w:val="right"/>
              <w:rPr>
                <w:rFonts w:ascii="Tahoma" w:cs="Tahoma" w:eastAsia="Tahoma" w:hAnsi="Tahoma"/>
                <w:b w:val="1"/>
                <w:color w:val="333333"/>
                <w:sz w:val="20"/>
                <w:szCs w:val="20"/>
              </w:rPr>
            </w:pPr>
            <w:r w:rsidDel="00000000" w:rsidR="00000000" w:rsidRPr="00000000">
              <w:rPr>
                <w:rFonts w:ascii="Tahoma" w:cs="Tahoma" w:eastAsia="Tahoma" w:hAnsi="Tahoma"/>
                <w:b w:val="1"/>
                <w:color w:val="333333"/>
                <w:sz w:val="20"/>
                <w:szCs w:val="20"/>
                <w:rtl w:val="0"/>
              </w:rPr>
              <w:t xml:space="preserve">GE-03 Targeted</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4E">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4F">
            <w:pPr>
              <w:spacing w:after="173" w:line="276" w:lineRule="auto"/>
              <w:rPr>
                <w:rFonts w:ascii="Tahoma" w:cs="Tahoma" w:eastAsia="Tahoma" w:hAnsi="Tahoma"/>
                <w:color w:val="000000"/>
                <w:sz w:val="20"/>
                <w:szCs w:val="20"/>
              </w:rPr>
            </w:pPr>
            <w:r w:rsidDel="00000000" w:rsidR="00000000" w:rsidRPr="00000000">
              <w:rPr>
                <w:rFonts w:ascii="Tahoma" w:cs="Tahoma" w:eastAsia="Tahoma" w:hAnsi="Tahoma"/>
                <w:b w:val="1"/>
                <w:color w:val="3a4888"/>
                <w:sz w:val="20"/>
                <w:szCs w:val="20"/>
                <w:rtl w:val="0"/>
              </w:rPr>
              <w:t xml:space="preserve">Targeted</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 Gender equality is the principal objective of the initiative: The initiative was designed specifically to address gender inequalities and would not otherwise be undertaken. All outcomes in the logic model are gender equality outcomes.</w:t>
            </w:r>
            <w:r w:rsidDel="00000000" w:rsidR="00000000" w:rsidRPr="00000000">
              <w:rPr>
                <w:rFonts w:ascii="Tahoma" w:cs="Tahoma" w:eastAsia="Tahoma" w:hAnsi="Tahoma"/>
                <w:rtl w:val="0"/>
              </w:rPr>
              <w:t xml:space="preserve"> </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50">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1">
            <w:pPr>
              <w:spacing w:after="173" w:lineRule="auto"/>
              <w:jc w:val="right"/>
              <w:rPr>
                <w:rFonts w:ascii="Tahoma" w:cs="Tahoma" w:eastAsia="Tahoma" w:hAnsi="Tahoma"/>
                <w:b w:val="1"/>
                <w:color w:val="333333"/>
                <w:sz w:val="20"/>
                <w:szCs w:val="20"/>
              </w:rPr>
            </w:pPr>
            <w:r w:rsidDel="00000000" w:rsidR="00000000" w:rsidRPr="00000000">
              <w:rPr>
                <w:rFonts w:ascii="Tahoma" w:cs="Tahoma" w:eastAsia="Tahoma" w:hAnsi="Tahoma"/>
                <w:b w:val="1"/>
                <w:color w:val="333333"/>
                <w:sz w:val="20"/>
                <w:szCs w:val="20"/>
                <w:rtl w:val="0"/>
              </w:rPr>
              <w:t xml:space="preserve">GE-02 Full Integration</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52">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3">
            <w:pPr>
              <w:spacing w:after="173" w:line="276" w:lineRule="auto"/>
              <w:rPr>
                <w:rFonts w:ascii="Tahoma" w:cs="Tahoma" w:eastAsia="Tahoma" w:hAnsi="Tahoma"/>
                <w:color w:val="333333"/>
                <w:sz w:val="20"/>
                <w:szCs w:val="20"/>
              </w:rPr>
            </w:pPr>
            <w:r w:rsidDel="00000000" w:rsidR="00000000" w:rsidRPr="00000000">
              <w:rPr>
                <w:rFonts w:ascii="Tahoma" w:cs="Tahoma" w:eastAsia="Tahoma" w:hAnsi="Tahoma"/>
                <w:b w:val="1"/>
                <w:color w:val="3a4888"/>
                <w:sz w:val="20"/>
                <w:szCs w:val="20"/>
                <w:rtl w:val="0"/>
              </w:rPr>
              <w:t xml:space="preserve">Fully integrated</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-There is at least one intermediate gender equality outcome which will achieve observable changes in behaviour, practice, or performance that will contribute to gender equality.</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54">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5">
            <w:pPr>
              <w:spacing w:after="173" w:lineRule="auto"/>
              <w:jc w:val="right"/>
              <w:rPr>
                <w:rFonts w:ascii="Tahoma" w:cs="Tahoma" w:eastAsia="Tahoma" w:hAnsi="Tahoma"/>
                <w:b w:val="1"/>
                <w:color w:val="333333"/>
                <w:sz w:val="20"/>
                <w:szCs w:val="20"/>
              </w:rPr>
            </w:pPr>
            <w:r w:rsidDel="00000000" w:rsidR="00000000" w:rsidRPr="00000000">
              <w:rPr>
                <w:rFonts w:ascii="Tahoma" w:cs="Tahoma" w:eastAsia="Tahoma" w:hAnsi="Tahoma"/>
                <w:b w:val="1"/>
                <w:color w:val="333333"/>
                <w:sz w:val="20"/>
                <w:szCs w:val="20"/>
                <w:rtl w:val="0"/>
              </w:rPr>
              <w:t xml:space="preserve">GE-01 Partial Integration</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56">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7">
            <w:pPr>
              <w:spacing w:after="173" w:line="276" w:lineRule="auto"/>
              <w:rPr>
                <w:rFonts w:ascii="Tahoma" w:cs="Tahoma" w:eastAsia="Tahoma" w:hAnsi="Tahoma"/>
                <w:color w:val="333333"/>
                <w:sz w:val="20"/>
                <w:szCs w:val="20"/>
              </w:rPr>
            </w:pPr>
            <w:r w:rsidDel="00000000" w:rsidR="00000000" w:rsidRPr="00000000">
              <w:rPr>
                <w:rFonts w:ascii="Tahoma" w:cs="Tahoma" w:eastAsia="Tahoma" w:hAnsi="Tahoma"/>
                <w:b w:val="1"/>
                <w:color w:val="3a4888"/>
                <w:sz w:val="20"/>
                <w:szCs w:val="20"/>
                <w:rtl w:val="0"/>
              </w:rPr>
              <w:t xml:space="preserve">Partially integrated</w:t>
            </w:r>
            <w:r w:rsidDel="00000000" w:rsidR="00000000" w:rsidRPr="00000000">
              <w:rPr>
                <w:rFonts w:ascii="Tahoma" w:cs="Tahoma" w:eastAsia="Tahoma" w:hAnsi="Tahoma"/>
                <w:color w:val="3a4888"/>
                <w:sz w:val="20"/>
                <w:szCs w:val="20"/>
                <w:rtl w:val="0"/>
              </w:rPr>
              <w:t xml:space="preserve"> </w:t>
            </w:r>
            <w:r w:rsidDel="00000000" w:rsidR="00000000" w:rsidRPr="00000000">
              <w:rPr>
                <w:rFonts w:ascii="Tahoma" w:cs="Tahoma" w:eastAsia="Tahoma" w:hAnsi="Tahoma"/>
                <w:color w:val="000000"/>
                <w:sz w:val="20"/>
                <w:szCs w:val="20"/>
                <w:rtl w:val="0"/>
              </w:rPr>
              <w:t xml:space="preserve">- There is at least one gender equality outcome at the immediate outcome level which will achieve a change in skills, awareness, or knowledge that contributes to gender equality.</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458">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9">
            <w:pPr>
              <w:spacing w:after="173" w:lineRule="auto"/>
              <w:jc w:val="right"/>
              <w:rPr>
                <w:rFonts w:ascii="Tahoma" w:cs="Tahoma" w:eastAsia="Tahoma" w:hAnsi="Tahoma"/>
                <w:b w:val="1"/>
                <w:color w:val="333333"/>
                <w:sz w:val="20"/>
                <w:szCs w:val="20"/>
              </w:rPr>
            </w:pPr>
            <w:r w:rsidDel="00000000" w:rsidR="00000000" w:rsidRPr="00000000">
              <w:rPr>
                <w:rFonts w:ascii="Tahoma" w:cs="Tahoma" w:eastAsia="Tahoma" w:hAnsi="Tahoma"/>
                <w:b w:val="1"/>
                <w:color w:val="333333"/>
                <w:sz w:val="20"/>
                <w:szCs w:val="20"/>
                <w:rtl w:val="0"/>
              </w:rPr>
              <w:t xml:space="preserve">GE-0 None</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5A">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B">
            <w:pPr>
              <w:spacing w:after="173" w:line="276" w:lineRule="auto"/>
              <w:rPr>
                <w:rFonts w:ascii="Tahoma" w:cs="Tahoma" w:eastAsia="Tahoma" w:hAnsi="Tahoma"/>
                <w:color w:val="333333"/>
                <w:sz w:val="20"/>
                <w:szCs w:val="20"/>
              </w:rPr>
            </w:pPr>
            <w:r w:rsidDel="00000000" w:rsidR="00000000" w:rsidRPr="00000000">
              <w:rPr>
                <w:rFonts w:ascii="Tahoma" w:cs="Tahoma" w:eastAsia="Tahoma" w:hAnsi="Tahoma"/>
                <w:color w:val="000000"/>
                <w:sz w:val="20"/>
                <w:szCs w:val="20"/>
                <w:rtl w:val="0"/>
              </w:rPr>
              <w:t xml:space="preserve">No gender equality outcomes</w:t>
            </w:r>
            <w:r w:rsidDel="00000000" w:rsidR="00000000" w:rsidRPr="00000000">
              <w:rPr>
                <w:rtl w:val="0"/>
              </w:rPr>
            </w:r>
          </w:p>
        </w:tc>
      </w:tr>
      <w:tr>
        <w:trPr>
          <w:cantSplit w:val="0"/>
          <w:trHeight w:val="371" w:hRule="atLeast"/>
          <w:tblHeader w:val="0"/>
        </w:trPr>
        <w:tc>
          <w:tcPr>
            <w:gridSpan w:val="2"/>
            <w:tcBorders>
              <w:top w:color="000000" w:space="0" w:sz="0" w:val="nil"/>
              <w:left w:color="000000" w:space="0" w:sz="0" w:val="nil"/>
              <w:bottom w:color="000000" w:space="0" w:sz="0" w:val="nil"/>
              <w:right w:color="000000" w:space="0" w:sz="0" w:val="nil"/>
            </w:tcBorders>
            <w:shd w:fill="f9d380" w:val="clear"/>
          </w:tcPr>
          <w:p w:rsidR="00000000" w:rsidDel="00000000" w:rsidP="00000000" w:rsidRDefault="00000000" w:rsidRPr="00000000" w14:paraId="0000045C">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5D">
            <w:pPr>
              <w:spacing w:after="173" w:lineRule="auto"/>
              <w:jc w:val="center"/>
              <w:rPr>
                <w:rFonts w:ascii="Tahoma" w:cs="Tahoma" w:eastAsia="Tahoma" w:hAnsi="Tahoma"/>
                <w:b w:val="1"/>
                <w:color w:val="333333"/>
                <w:sz w:val="21"/>
                <w:szCs w:val="21"/>
              </w:rPr>
            </w:pPr>
            <w:r w:rsidDel="00000000" w:rsidR="00000000" w:rsidRPr="00000000">
              <w:rPr>
                <w:rFonts w:ascii="Tahoma" w:cs="Tahoma" w:eastAsia="Tahoma" w:hAnsi="Tahoma"/>
                <w:b w:val="1"/>
                <w:color w:val="491a36"/>
                <w:sz w:val="21"/>
                <w:szCs w:val="21"/>
                <w:rtl w:val="0"/>
              </w:rPr>
              <w:t xml:space="preserve">OECD DAC GE Policy Marker</w:t>
            </w:r>
            <w:r w:rsidDel="00000000" w:rsidR="00000000" w:rsidRPr="00000000">
              <w:rPr>
                <w:rtl w:val="0"/>
              </w:rPr>
            </w:r>
          </w:p>
        </w:tc>
      </w:tr>
      <w:tr>
        <w:trPr>
          <w:cantSplit w:val="0"/>
          <w:tblHeader w:val="0"/>
        </w:trPr>
        <w:tc>
          <w:tcPr>
            <w:tcBorders>
              <w:top w:color="000000" w:space="0" w:sz="0" w:val="nil"/>
              <w:left w:color="000000" w:space="0" w:sz="0" w:val="nil"/>
              <w:bottom w:color="ffffff" w:space="0" w:sz="4" w:val="single"/>
              <w:right w:color="000000" w:space="0" w:sz="0" w:val="nil"/>
            </w:tcBorders>
            <w:shd w:fill="b5cb82" w:val="clear"/>
          </w:tcPr>
          <w:p w:rsidR="00000000" w:rsidDel="00000000" w:rsidP="00000000" w:rsidRDefault="00000000" w:rsidRPr="00000000" w14:paraId="0000045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0">
            <w:pPr>
              <w:spacing w:after="173" w:lineRule="auto"/>
              <w:jc w:val="right"/>
              <w:rPr>
                <w:rFonts w:ascii="Tahoma" w:cs="Tahoma" w:eastAsia="Tahoma" w:hAnsi="Tahoma"/>
                <w:b w:val="1"/>
                <w:color w:val="333333"/>
                <w:sz w:val="20"/>
                <w:szCs w:val="20"/>
              </w:rPr>
            </w:pPr>
            <w:r w:rsidDel="00000000" w:rsidR="00000000" w:rsidRPr="00000000">
              <w:rPr>
                <w:rFonts w:ascii="Tahoma" w:cs="Tahoma" w:eastAsia="Tahoma" w:hAnsi="Tahoma"/>
                <w:b w:val="1"/>
                <w:color w:val="333333"/>
                <w:sz w:val="20"/>
                <w:szCs w:val="20"/>
                <w:rtl w:val="0"/>
              </w:rPr>
              <w:t xml:space="preserve">GE-02 Principal</w:t>
            </w:r>
          </w:p>
        </w:tc>
        <w:tc>
          <w:tcPr>
            <w:tcBorders>
              <w:top w:color="000000" w:space="0" w:sz="0" w:val="nil"/>
              <w:left w:color="000000" w:space="0" w:sz="0" w:val="nil"/>
              <w:bottom w:color="ffffff" w:space="0" w:sz="4" w:val="single"/>
              <w:right w:color="000000" w:space="0" w:sz="0" w:val="nil"/>
            </w:tcBorders>
            <w:shd w:fill="f2f2f2" w:val="clear"/>
          </w:tcPr>
          <w:p w:rsidR="00000000" w:rsidDel="00000000" w:rsidP="00000000" w:rsidRDefault="00000000" w:rsidRPr="00000000" w14:paraId="00000461">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2">
            <w:pPr>
              <w:spacing w:after="173" w:line="276" w:lineRule="auto"/>
              <w:rPr>
                <w:rFonts w:ascii="Tahoma" w:cs="Tahoma" w:eastAsia="Tahoma" w:hAnsi="Tahoma"/>
                <w:color w:val="333333"/>
                <w:sz w:val="20"/>
                <w:szCs w:val="20"/>
              </w:rPr>
            </w:pPr>
            <w:r w:rsidDel="00000000" w:rsidR="00000000" w:rsidRPr="00000000">
              <w:rPr>
                <w:rFonts w:ascii="Tahoma" w:cs="Tahoma" w:eastAsia="Tahoma" w:hAnsi="Tahoma"/>
                <w:color w:val="000000"/>
                <w:sz w:val="20"/>
                <w:szCs w:val="20"/>
                <w:rtl w:val="0"/>
              </w:rPr>
              <w:t xml:space="preserve">Gender equality is the main objective of the project/program and is fundamental in its design and expected results. The project/program would not have been undertaken without this objective.</w:t>
            </w:r>
            <w:r w:rsidDel="00000000" w:rsidR="00000000" w:rsidRPr="00000000">
              <w:rPr>
                <w:rtl w:val="0"/>
              </w:rPr>
            </w:r>
          </w:p>
        </w:tc>
      </w:tr>
      <w:tr>
        <w:trPr>
          <w:cantSplit w:val="0"/>
          <w:tblHeader w:val="0"/>
        </w:trPr>
        <w:tc>
          <w:tcPr>
            <w:tcBorders>
              <w:top w:color="ffffff" w:space="0" w:sz="4" w:val="single"/>
              <w:left w:color="000000" w:space="0" w:sz="0" w:val="nil"/>
              <w:bottom w:color="ffffff" w:space="0" w:sz="4" w:val="single"/>
              <w:right w:color="000000" w:space="0" w:sz="0" w:val="nil"/>
            </w:tcBorders>
            <w:shd w:fill="b5cb82" w:val="clear"/>
          </w:tcPr>
          <w:p w:rsidR="00000000" w:rsidDel="00000000" w:rsidP="00000000" w:rsidRDefault="00000000" w:rsidRPr="00000000" w14:paraId="0000046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4">
            <w:pPr>
              <w:spacing w:after="173" w:lineRule="auto"/>
              <w:jc w:val="right"/>
              <w:rPr>
                <w:rFonts w:ascii="Tahoma" w:cs="Tahoma" w:eastAsia="Tahoma" w:hAnsi="Tahoma"/>
                <w:b w:val="1"/>
                <w:color w:val="333333"/>
                <w:sz w:val="20"/>
                <w:szCs w:val="20"/>
              </w:rPr>
            </w:pPr>
            <w:r w:rsidDel="00000000" w:rsidR="00000000" w:rsidRPr="00000000">
              <w:rPr>
                <w:rFonts w:ascii="Tahoma" w:cs="Tahoma" w:eastAsia="Tahoma" w:hAnsi="Tahoma"/>
                <w:b w:val="1"/>
                <w:color w:val="333333"/>
                <w:sz w:val="20"/>
                <w:szCs w:val="20"/>
                <w:rtl w:val="0"/>
              </w:rPr>
              <w:t xml:space="preserve">GE-01 Significant</w:t>
            </w:r>
          </w:p>
        </w:tc>
        <w:tc>
          <w:tcPr>
            <w:tcBorders>
              <w:top w:color="ffffff" w:space="0" w:sz="4" w:val="single"/>
              <w:left w:color="000000" w:space="0" w:sz="0" w:val="nil"/>
              <w:bottom w:color="ffffff" w:space="0" w:sz="4" w:val="single"/>
              <w:right w:color="000000" w:space="0" w:sz="0" w:val="nil"/>
            </w:tcBorders>
            <w:shd w:fill="f2f2f2" w:val="clear"/>
          </w:tcPr>
          <w:p w:rsidR="00000000" w:rsidDel="00000000" w:rsidP="00000000" w:rsidRDefault="00000000" w:rsidRPr="00000000" w14:paraId="00000465">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6">
            <w:pPr>
              <w:spacing w:after="173" w:line="276" w:lineRule="auto"/>
              <w:rPr>
                <w:rFonts w:ascii="Tahoma" w:cs="Tahoma" w:eastAsia="Tahoma" w:hAnsi="Tahoma"/>
                <w:color w:val="333333"/>
                <w:sz w:val="20"/>
                <w:szCs w:val="20"/>
              </w:rPr>
            </w:pPr>
            <w:r w:rsidDel="00000000" w:rsidR="00000000" w:rsidRPr="00000000">
              <w:rPr>
                <w:rFonts w:ascii="Tahoma" w:cs="Tahoma" w:eastAsia="Tahoma" w:hAnsi="Tahoma"/>
                <w:color w:val="000000"/>
                <w:sz w:val="20"/>
                <w:szCs w:val="20"/>
                <w:rtl w:val="0"/>
              </w:rPr>
              <w:t xml:space="preserve">Gender equality is an important and deliberate objective, but not the principal reason for undertaking the project/program.</w:t>
            </w:r>
            <w:r w:rsidDel="00000000" w:rsidR="00000000" w:rsidRPr="00000000">
              <w:rPr>
                <w:rtl w:val="0"/>
              </w:rPr>
            </w:r>
          </w:p>
        </w:tc>
      </w:tr>
      <w:tr>
        <w:trPr>
          <w:cantSplit w:val="0"/>
          <w:tblHeader w:val="0"/>
        </w:trPr>
        <w:tc>
          <w:tcPr>
            <w:tcBorders>
              <w:top w:color="ffffff" w:space="0" w:sz="4" w:val="single"/>
              <w:left w:color="000000" w:space="0" w:sz="0" w:val="nil"/>
              <w:bottom w:color="000000" w:space="0" w:sz="0" w:val="nil"/>
              <w:right w:color="000000" w:space="0" w:sz="0" w:val="nil"/>
            </w:tcBorders>
            <w:shd w:fill="b5cb82" w:val="clear"/>
          </w:tcPr>
          <w:p w:rsidR="00000000" w:rsidDel="00000000" w:rsidP="00000000" w:rsidRDefault="00000000" w:rsidRPr="00000000" w14:paraId="0000046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8">
            <w:pPr>
              <w:spacing w:after="173" w:lineRule="auto"/>
              <w:jc w:val="right"/>
              <w:rPr>
                <w:rFonts w:ascii="Tahoma" w:cs="Tahoma" w:eastAsia="Tahoma" w:hAnsi="Tahoma"/>
                <w:b w:val="1"/>
                <w:color w:val="333333"/>
                <w:sz w:val="20"/>
                <w:szCs w:val="20"/>
              </w:rPr>
            </w:pPr>
            <w:r w:rsidDel="00000000" w:rsidR="00000000" w:rsidRPr="00000000">
              <w:rPr>
                <w:rFonts w:ascii="Tahoma" w:cs="Tahoma" w:eastAsia="Tahoma" w:hAnsi="Tahoma"/>
                <w:b w:val="1"/>
                <w:color w:val="333333"/>
                <w:sz w:val="20"/>
                <w:szCs w:val="20"/>
                <w:rtl w:val="0"/>
              </w:rPr>
              <w:t xml:space="preserve">GE-0 Not Targeted</w:t>
            </w:r>
          </w:p>
        </w:tc>
        <w:tc>
          <w:tcPr>
            <w:tcBorders>
              <w:top w:color="ffffff"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469">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A">
            <w:pPr>
              <w:spacing w:after="173" w:line="276" w:lineRule="auto"/>
              <w:rPr>
                <w:rFonts w:ascii="Tahoma" w:cs="Tahoma" w:eastAsia="Tahoma" w:hAnsi="Tahoma"/>
                <w:color w:val="333333"/>
                <w:sz w:val="20"/>
                <w:szCs w:val="20"/>
              </w:rPr>
            </w:pPr>
            <w:r w:rsidDel="00000000" w:rsidR="00000000" w:rsidRPr="00000000">
              <w:rPr>
                <w:rFonts w:ascii="Tahoma" w:cs="Tahoma" w:eastAsia="Tahoma" w:hAnsi="Tahoma"/>
                <w:color w:val="000000"/>
                <w:sz w:val="20"/>
                <w:szCs w:val="20"/>
                <w:rtl w:val="0"/>
              </w:rPr>
              <w:t xml:space="preserve">The project/program has been screened against the gender marker but has not been found to target gender equality.</w:t>
            </w:r>
            <w:r w:rsidDel="00000000" w:rsidR="00000000" w:rsidRPr="00000000">
              <w:rPr>
                <w:rtl w:val="0"/>
              </w:rPr>
            </w:r>
          </w:p>
        </w:tc>
      </w:tr>
    </w:tbl>
    <w:p w:rsidR="00000000" w:rsidDel="00000000" w:rsidP="00000000" w:rsidRDefault="00000000" w:rsidRPr="00000000" w14:paraId="0000046B">
      <w:pPr>
        <w:pBdr>
          <w:top w:space="0" w:sz="0" w:val="nil"/>
          <w:left w:space="0" w:sz="0" w:val="nil"/>
          <w:bottom w:space="0" w:sz="0" w:val="nil"/>
          <w:right w:space="0" w:sz="0" w:val="nil"/>
          <w:between w:space="0" w:sz="0" w:val="nil"/>
        </w:pBdr>
        <w:spacing w:after="173"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after="173" w:lineRule="auto"/>
        <w:rPr>
          <w:rFonts w:ascii="Tahoma" w:cs="Tahoma" w:eastAsia="Tahoma" w:hAnsi="Tahoma"/>
          <w:color w:val="000000"/>
          <w:sz w:val="18"/>
          <w:szCs w:val="18"/>
        </w:rPr>
      </w:pPr>
      <w:r w:rsidDel="00000000" w:rsidR="00000000" w:rsidRPr="00000000">
        <w:rPr>
          <w:rFonts w:ascii="Tahoma" w:cs="Tahoma" w:eastAsia="Tahoma" w:hAnsi="Tahoma"/>
          <w:sz w:val="18"/>
          <w:szCs w:val="18"/>
          <w:rtl w:val="0"/>
        </w:rPr>
        <w:t xml:space="preserve">For more information on the minimum standards for the gender equality policy marker, refer to </w:t>
      </w:r>
      <w:hyperlink r:id="rId79">
        <w:r w:rsidDel="00000000" w:rsidR="00000000" w:rsidRPr="00000000">
          <w:rPr>
            <w:rFonts w:ascii="Tahoma" w:cs="Tahoma" w:eastAsia="Tahoma" w:hAnsi="Tahoma"/>
            <w:color w:val="0563c1"/>
            <w:sz w:val="18"/>
            <w:szCs w:val="18"/>
            <w:u w:val="single"/>
            <w:rtl w:val="0"/>
          </w:rPr>
          <w:t xml:space="preserve">OECD</w:t>
        </w:r>
      </w:hyperlink>
      <w:r w:rsidDel="00000000" w:rsidR="00000000" w:rsidRPr="00000000">
        <w:rPr>
          <w:rFonts w:ascii="Tahoma" w:cs="Tahoma" w:eastAsia="Tahoma" w:hAnsi="Tahoma"/>
          <w:sz w:val="18"/>
          <w:szCs w:val="18"/>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8" name=""/>
                <a:graphic>
                  <a:graphicData uri="http://schemas.microsoft.com/office/word/2010/wordprocessingShape">
                    <wps:wsp>
                      <wps:cNvSpPr/>
                      <wps:cNvPr id="58" name="Shape 58"/>
                      <wps:spPr>
                        <a:xfrm rot="-5400000">
                          <a:off x="4595748" y="3607280"/>
                          <a:ext cx="1500505" cy="34544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vertAlign w:val="baseline"/>
                              </w:rPr>
                              <w:t xml:space="preserve">Session Eleven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8775700</wp:posOffset>
                </wp:positionH>
                <wp:positionV relativeFrom="paragraph">
                  <wp:posOffset>609600</wp:posOffset>
                </wp:positionV>
                <wp:extent cx="354965" cy="1510030"/>
                <wp:effectExtent b="0" l="0" r="0" t="0"/>
                <wp:wrapNone/>
                <wp:docPr id="208" name="image60.png"/>
                <a:graphic>
                  <a:graphicData uri="http://schemas.openxmlformats.org/drawingml/2006/picture">
                    <pic:pic>
                      <pic:nvPicPr>
                        <pic:cNvPr id="0" name="image60.png"/>
                        <pic:cNvPicPr preferRelativeResize="0"/>
                      </pic:nvPicPr>
                      <pic:blipFill>
                        <a:blip r:embed="rId80"/>
                        <a:srcRect/>
                        <a:stretch>
                          <a:fillRect/>
                        </a:stretch>
                      </pic:blipFill>
                      <pic:spPr>
                        <a:xfrm>
                          <a:off x="0" y="0"/>
                          <a:ext cx="354965" cy="1510030"/>
                        </a:xfrm>
                        <a:prstGeom prst="rect"/>
                        <a:ln/>
                      </pic:spPr>
                    </pic:pic>
                  </a:graphicData>
                </a:graphic>
              </wp:anchor>
            </w:drawing>
          </mc:Fallback>
        </mc:AlternateContent>
      </w:r>
    </w:p>
    <w:sectPr>
      <w:headerReference r:id="rId81" w:type="default"/>
      <w:headerReference r:id="rId82" w:type="first"/>
      <w:footerReference r:id="rId83" w:type="default"/>
      <w:footerReference r:id="rId84" w:type="even"/>
      <w:pgSz w:h="12240" w:w="15840" w:orient="landscape"/>
      <w:pgMar w:bottom="1440" w:top="1440" w:left="1440" w:right="1440" w:header="709"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ingding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5">
    <w:pPr>
      <w:ind w:right="360"/>
      <w:rPr>
        <w:rFonts w:ascii="Helvetica Neue" w:cs="Helvetica Neue" w:eastAsia="Helvetica Neue" w:hAnsi="Helvetica Neue"/>
        <w:b w:val="1"/>
        <w:color w:val="2f2f2f"/>
        <w:sz w:val="13"/>
        <w:szCs w:val="13"/>
        <w:highlight w:val="whit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229600" cy="22225"/>
          <wp:effectExtent b="0" l="0" r="0" t="0"/>
          <wp:docPr id="235" name="image51.png"/>
          <a:graphic>
            <a:graphicData uri="http://schemas.openxmlformats.org/drawingml/2006/picture">
              <pic:pic>
                <pic:nvPicPr>
                  <pic:cNvPr id="0" name="image51.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Helvetica Neue" w:cs="Helvetica Neue" w:eastAsia="Helvetica Neue" w:hAnsi="Helvetica Neue"/>
        <w:b w:val="0"/>
        <w:i w:val="0"/>
        <w:smallCaps w:val="0"/>
        <w:strike w:val="0"/>
        <w:color w:val="2f2f2f"/>
        <w:sz w:val="13"/>
        <w:szCs w:val="13"/>
        <w:highlight w:val="white"/>
        <w:u w:val="none"/>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f2f2f"/>
        <w:sz w:val="13"/>
        <w:szCs w:val="13"/>
        <w:highlight w:val="white"/>
        <w:u w:val="none"/>
        <w:vertAlign w:val="baselin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d5156"/>
          <w:sz w:val="16"/>
          <w:szCs w:val="16"/>
          <w:highlight w:val="white"/>
          <w:u w:val="none"/>
          <w:vertAlign w:val="baseline"/>
          <w:rtl w:val="0"/>
        </w:rPr>
        <w:t xml:space="preserve">Stanford Encyclopedia of Philosophy</w:t>
      </w:r>
      <w:r w:rsidDel="00000000" w:rsidR="00000000" w:rsidRPr="00000000">
        <w:rPr>
          <w:rtl w:val="0"/>
        </w:rPr>
      </w:r>
    </w:p>
  </w:footnote>
  <w:footnote w:id="1">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hyperlink r:id="rId1">
        <w:r w:rsidDel="00000000" w:rsidR="00000000" w:rsidRPr="00000000">
          <w:rPr>
            <w:rFonts w:ascii="Tahoma" w:cs="Tahoma" w:eastAsia="Tahoma" w:hAnsi="Tahoma"/>
            <w:b w:val="0"/>
            <w:i w:val="0"/>
            <w:smallCaps w:val="0"/>
            <w:strike w:val="0"/>
            <w:color w:val="0563c1"/>
            <w:sz w:val="16"/>
            <w:szCs w:val="16"/>
            <w:u w:val="single"/>
            <w:shd w:fill="auto" w:val="clear"/>
            <w:vertAlign w:val="baseline"/>
            <w:rtl w:val="0"/>
          </w:rPr>
          <w:t xml:space="preserve">http://www.globalization101.org/negative-vs-positive-rights/</w:t>
        </w:r>
      </w:hyperlink>
      <w:r w:rsidDel="00000000" w:rsidR="00000000" w:rsidRPr="00000000">
        <w:rPr>
          <w:rtl w:val="0"/>
        </w:rPr>
      </w:r>
    </w:p>
  </w:footnote>
  <w:footnote w:id="2">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hyperlink r:id="rId2">
        <w:r w:rsidDel="00000000" w:rsidR="00000000" w:rsidRPr="00000000">
          <w:rPr>
            <w:rFonts w:ascii="Tahoma" w:cs="Tahoma" w:eastAsia="Tahoma" w:hAnsi="Tahoma"/>
            <w:b w:val="0"/>
            <w:i w:val="0"/>
            <w:smallCaps w:val="0"/>
            <w:strike w:val="0"/>
            <w:color w:val="0563c1"/>
            <w:sz w:val="16"/>
            <w:szCs w:val="16"/>
            <w:u w:val="single"/>
            <w:shd w:fill="auto" w:val="clear"/>
            <w:vertAlign w:val="baseline"/>
            <w:rtl w:val="0"/>
          </w:rPr>
          <w:t xml:space="preserve">https://www.ohchr.org/EN/UDHR/Documents/UDHR_Translations/eng.pdf</w:t>
        </w:r>
      </w:hyperlink>
      <w:r w:rsidDel="00000000" w:rsidR="00000000" w:rsidRPr="00000000">
        <w:rPr>
          <w:rtl w:val="0"/>
        </w:rPr>
      </w:r>
    </w:p>
  </w:footnote>
  <w:footnote w:id="3">
    <w:p w:rsidR="00000000" w:rsidDel="00000000" w:rsidP="00000000" w:rsidRDefault="00000000" w:rsidRPr="00000000" w14:paraId="00000470">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2016, Global Affairs Canada: Results Based Management Guide (</w:t>
      </w:r>
      <w:hyperlink r:id="rId3">
        <w:r w:rsidDel="00000000" w:rsidR="00000000" w:rsidRPr="00000000">
          <w:rPr>
            <w:rFonts w:ascii="Tahoma" w:cs="Tahoma" w:eastAsia="Tahoma" w:hAnsi="Tahoma"/>
            <w:color w:val="0563c1"/>
            <w:sz w:val="16"/>
            <w:szCs w:val="16"/>
            <w:u w:val="single"/>
            <w:rtl w:val="0"/>
          </w:rPr>
          <w:t xml:space="preserve">https://www.international.gc.ca/world-monde/assets/pdfs/funding-financement/results_based_management-gestion_axee_resultats-guide-en.pdf</w:t>
        </w:r>
      </w:hyperlink>
      <w:r w:rsidDel="00000000" w:rsidR="00000000" w:rsidRPr="00000000">
        <w:rPr>
          <w:rFonts w:ascii="Tahoma" w:cs="Tahoma" w:eastAsia="Tahoma" w:hAnsi="Tahoma"/>
          <w:color w:val="000000"/>
          <w:sz w:val="16"/>
          <w:szCs w:val="16"/>
          <w:rtl w:val="0"/>
        </w:rPr>
        <w:t xml:space="preserve">)</w:t>
      </w:r>
    </w:p>
  </w:footnote>
  <w:footnote w:id="4">
    <w:p w:rsidR="00000000" w:rsidDel="00000000" w:rsidP="00000000" w:rsidRDefault="00000000" w:rsidRPr="00000000" w14:paraId="00000471">
      <w:pPr>
        <w:pBdr>
          <w:top w:space="0" w:sz="0" w:val="nil"/>
          <w:left w:space="0" w:sz="0" w:val="nil"/>
          <w:bottom w:space="0" w:sz="0" w:val="nil"/>
          <w:right w:space="0" w:sz="0" w:val="nil"/>
          <w:between w:space="0" w:sz="0" w:val="nil"/>
        </w:pBdr>
        <w:rPr>
          <w:rFonts w:ascii="Tahoma" w:cs="Tahoma" w:eastAsia="Tahoma" w:hAnsi="Tahoma"/>
          <w:color w:val="000000"/>
          <w:sz w:val="16"/>
          <w:szCs w:val="16"/>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16"/>
          <w:szCs w:val="16"/>
          <w:rtl w:val="0"/>
        </w:rPr>
        <w:t xml:space="preserve"> https://www.international.gc.ca/world-monde/funding-financement/gender_equality_toolkit-trousse_outils_egalite_genres.aspx?lang=eng#tool_9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id="194" name="" title="Document Title"/>
              <a:graphic>
                <a:graphicData uri="http://schemas.microsoft.com/office/word/2010/wordprocessingShape">
                  <wps:wsp>
                    <wps:cNvSpPr/>
                    <wps:cNvPr id="44" name="Shape 44"/>
                    <wps:spPr>
                      <a:xfrm>
                        <a:off x="5033580" y="0"/>
                        <a:ext cx="624840" cy="7560000"/>
                      </a:xfrm>
                      <a:prstGeom prst="rect">
                        <a:avLst/>
                      </a:prstGeom>
                      <a:solidFill>
                        <a:srgbClr val="491A36"/>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1"/>
                              <w:strike w:val="0"/>
                              <w:color w:val="000000"/>
                              <w:sz w:val="28"/>
                              <w:vertAlign w:val="baseline"/>
                            </w:rPr>
                            <w:t xml:space="preserve">     </w:t>
                          </w:r>
                        </w:p>
                      </w:txbxContent>
                    </wps:txbx>
                    <wps:bodyPr anchorCtr="0" anchor="ctr"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-340041</wp:posOffset>
              </wp:positionH>
              <wp:positionV relativeFrom="page">
                <wp:posOffset>-96201</wp:posOffset>
              </wp:positionV>
              <wp:extent cx="634365" cy="7903845"/>
              <wp:effectExtent b="0" l="0" r="0" t="0"/>
              <wp:wrapNone/>
              <wp:docPr descr="Document Title" id="194" name="image45.png"/>
              <a:graphic>
                <a:graphicData uri="http://schemas.openxmlformats.org/drawingml/2006/picture">
                  <pic:pic>
                    <pic:nvPicPr>
                      <pic:cNvPr descr="Document Title" id="0" name="image45.png"/>
                      <pic:cNvPicPr preferRelativeResize="0"/>
                    </pic:nvPicPr>
                    <pic:blipFill>
                      <a:blip r:embed="rId1"/>
                      <a:srcRect/>
                      <a:stretch>
                        <a:fillRect/>
                      </a:stretch>
                    </pic:blipFill>
                    <pic:spPr>
                      <a:xfrm>
                        <a:off x="0" y="0"/>
                        <a:ext cx="634365" cy="790384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29844</wp:posOffset>
          </wp:positionV>
          <wp:extent cx="9501032" cy="273600"/>
          <wp:effectExtent b="0" l="0" r="0" t="0"/>
          <wp:wrapSquare wrapText="bothSides" distB="0" distT="0" distL="114300" distR="114300"/>
          <wp:docPr id="21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501032" cy="2736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
      <w:lvlJc w:val="left"/>
      <w:pPr>
        <w:ind w:left="2340" w:hanging="360"/>
      </w:pPr>
      <w:rPr>
        <w:rFonts w:ascii="Noto Sans Symbols" w:cs="Noto Sans Symbols" w:eastAsia="Noto Sans Symbols" w:hAnsi="Noto Sans Symbols"/>
        <w:color w:val="993365"/>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0"/>
      </w:rPr>
    </w:lvl>
    <w:lvl w:ilvl="1">
      <w:start w:val="1"/>
      <w:numFmt w:val="bullet"/>
      <w:lvlText w:val="●"/>
      <w:lvlJc w:val="left"/>
      <w:pPr>
        <w:ind w:left="720" w:hanging="360"/>
      </w:pPr>
      <w:rPr>
        <w:rFonts w:ascii="Noto Sans Symbols" w:cs="Noto Sans Symbols" w:eastAsia="Noto Sans Symbols" w:hAnsi="Noto Sans Symbols"/>
        <w:color w:val="993365"/>
      </w:rPr>
    </w:lvl>
    <w:lvl w:ilvl="2">
      <w:start w:val="1"/>
      <w:numFmt w:val="bullet"/>
      <w:lvlText w:val="●"/>
      <w:lvlJc w:val="left"/>
      <w:pPr>
        <w:ind w:left="1440" w:hanging="360"/>
      </w:pPr>
      <w:rPr>
        <w:rFonts w:ascii="Noto Sans Symbols" w:cs="Noto Sans Symbols" w:eastAsia="Noto Sans Symbols" w:hAnsi="Noto Sans Symbols"/>
        <w:color w:val="993365"/>
      </w:rPr>
    </w:lvl>
    <w:lvl w:ilvl="3">
      <w:start w:val="1"/>
      <w:numFmt w:val="bullet"/>
      <w:lvlText w:val="●"/>
      <w:lvlJc w:val="left"/>
      <w:pPr>
        <w:ind w:left="720" w:hanging="360"/>
      </w:pPr>
      <w:rPr>
        <w:rFonts w:ascii="Noto Sans Symbols" w:cs="Noto Sans Symbols" w:eastAsia="Noto Sans Symbols" w:hAnsi="Noto Sans Symbols"/>
      </w:rPr>
    </w:lvl>
    <w:lvl w:ilvl="4">
      <w:start w:val="1"/>
      <w:numFmt w:val="bullet"/>
      <w:lvlText w:val="●"/>
      <w:lvlJc w:val="left"/>
      <w:pPr>
        <w:ind w:left="720" w:hanging="360"/>
      </w:pPr>
      <w:rPr>
        <w:rFonts w:ascii="Noto Sans Symbols" w:cs="Noto Sans Symbols" w:eastAsia="Noto Sans Symbols" w:hAnsi="Noto Sans Symbols"/>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993365"/>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color w:val="3a488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rFonts w:ascii="Proxima Nova" w:cs="Proxima Nova" w:eastAsia="Proxima Nova" w:hAnsi="Proxima Nova"/>
        <w:b w:val="0"/>
        <w:color w:val="000000"/>
        <w:sz w:val="20"/>
        <w:szCs w:val="20"/>
      </w:rPr>
    </w:lvl>
    <w:lvl w:ilvl="1">
      <w:start w:val="1"/>
      <w:numFmt w:val="lowerLetter"/>
      <w:lvlText w:val="%2."/>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rFonts w:ascii="Helvetica Neue" w:cs="Helvetica Neue" w:eastAsia="Helvetica Neue" w:hAnsi="Helvetica Neue"/>
        <w:b w:val="0"/>
        <w:sz w:val="20"/>
        <w:szCs w:val="20"/>
      </w:rPr>
    </w:lvl>
    <w:lvl w:ilvl="1">
      <w:start w:val="1"/>
      <w:numFmt w:val="bullet"/>
      <w:lvlText w:val="●"/>
      <w:lvlJc w:val="left"/>
      <w:pPr>
        <w:ind w:left="720" w:hanging="360"/>
      </w:pPr>
      <w:rPr>
        <w:rFonts w:ascii="Noto Sans Symbols" w:cs="Noto Sans Symbols" w:eastAsia="Noto Sans Symbols" w:hAnsi="Noto Sans Symbols"/>
        <w:color w:val="993365"/>
      </w:rPr>
    </w:lvl>
    <w:lvl w:ilvl="2">
      <w:start w:val="1"/>
      <w:numFmt w:val="bullet"/>
      <w:lvlText w:val="●"/>
      <w:lvlJc w:val="left"/>
      <w:pPr>
        <w:ind w:left="2340" w:hanging="360"/>
      </w:pPr>
      <w:rPr>
        <w:rFonts w:ascii="Noto Sans Symbols" w:cs="Noto Sans Symbols" w:eastAsia="Noto Sans Symbols" w:hAnsi="Noto Sans Symbols"/>
        <w:color w:val="993365"/>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b w:val="0"/>
      </w:rPr>
    </w:lvl>
    <w:lvl w:ilvl="1">
      <w:start w:val="1"/>
      <w:numFmt w:val="lowerLetter"/>
      <w:lvlText w:val="%2."/>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rFonts w:ascii="Proxima Nova" w:cs="Proxima Nova" w:eastAsia="Proxima Nova" w:hAnsi="Proxima Nova"/>
        <w:b w:val="0"/>
        <w:color w:val="000000"/>
        <w:sz w:val="20"/>
        <w:szCs w:val="20"/>
      </w:rPr>
    </w:lvl>
    <w:lvl w:ilvl="1">
      <w:start w:val="1"/>
      <w:numFmt w:val="lowerLetter"/>
      <w:lvlText w:val="%2."/>
      <w:lvlJc w:val="left"/>
      <w:pPr>
        <w:ind w:left="1440" w:hanging="36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b w:val="0"/>
      </w:rPr>
    </w:lvl>
    <w:lvl w:ilvl="1">
      <w:start w:val="1"/>
      <w:numFmt w:val="bullet"/>
      <w:lvlText w:val="●"/>
      <w:lvlJc w:val="left"/>
      <w:pPr>
        <w:ind w:left="1440" w:hanging="360"/>
      </w:pPr>
      <w:rPr>
        <w:rFonts w:ascii="Noto Sans Symbols" w:cs="Noto Sans Symbols" w:eastAsia="Noto Sans Symbols" w:hAnsi="Noto Sans Symbols"/>
        <w:color w:val="993365"/>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center"/>
    </w:pPr>
    <w:rPr>
      <w:rFonts w:ascii="Proxima Nova" w:cs="Proxima Nova" w:eastAsia="Proxima Nova" w:hAnsi="Proxima Nova"/>
      <w:b w:val="1"/>
      <w:color w:val="491a36"/>
      <w:sz w:val="28"/>
      <w:szCs w:val="28"/>
    </w:rPr>
  </w:style>
  <w:style w:type="paragraph" w:styleId="Heading2">
    <w:name w:val="heading 2"/>
    <w:basedOn w:val="Normal"/>
    <w:next w:val="Normal"/>
    <w:pPr>
      <w:keepNext w:val="1"/>
      <w:keepLines w:val="1"/>
      <w:spacing w:before="40" w:lineRule="auto"/>
    </w:pPr>
    <w:rPr>
      <w:rFonts w:ascii="Proxima Nova" w:cs="Proxima Nova" w:eastAsia="Proxima Nova" w:hAnsi="Proxima Nova"/>
      <w:color w:val="993365"/>
      <w:sz w:val="36"/>
      <w:szCs w:val="36"/>
    </w:rPr>
  </w:style>
  <w:style w:type="paragraph" w:styleId="Heading3">
    <w:name w:val="heading 3"/>
    <w:basedOn w:val="Normal"/>
    <w:next w:val="Normal"/>
    <w:pPr>
      <w:keepNext w:val="1"/>
      <w:keepLines w:val="1"/>
      <w:spacing w:before="40" w:lineRule="auto"/>
    </w:pPr>
    <w:rPr>
      <w:rFonts w:ascii="Proxima Nova" w:cs="Proxima Nova" w:eastAsia="Proxima Nova" w:hAnsi="Proxima Nova"/>
      <w:b w:val="1"/>
      <w:color w:val="3a4888"/>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C55FB"/>
  </w:style>
  <w:style w:type="paragraph" w:styleId="Heading1">
    <w:name w:val="heading 1"/>
    <w:basedOn w:val="Normal"/>
    <w:next w:val="Normal"/>
    <w:link w:val="Heading1Char"/>
    <w:uiPriority w:val="9"/>
    <w:qFormat w:val="1"/>
    <w:rsid w:val="00342867"/>
    <w:pPr>
      <w:keepNext w:val="1"/>
      <w:keepLines w:val="1"/>
      <w:spacing w:before="240"/>
      <w:jc w:val="center"/>
      <w:outlineLvl w:val="0"/>
    </w:pPr>
    <w:rPr>
      <w:rFonts w:ascii="Proxima Nova" w:hAnsi="Proxima Nova" w:cstheme="majorBidi" w:eastAsiaTheme="majorEastAsia"/>
      <w:b w:val="1"/>
      <w:noProof w:val="1"/>
      <w:color w:val="491a36"/>
      <w:sz w:val="28"/>
      <w:szCs w:val="28"/>
    </w:rPr>
  </w:style>
  <w:style w:type="paragraph" w:styleId="Heading2">
    <w:name w:val="heading 2"/>
    <w:basedOn w:val="Normal"/>
    <w:next w:val="Normal"/>
    <w:link w:val="Heading2Char"/>
    <w:uiPriority w:val="9"/>
    <w:unhideWhenUsed w:val="1"/>
    <w:qFormat w:val="1"/>
    <w:rsid w:val="00342867"/>
    <w:pPr>
      <w:keepNext w:val="1"/>
      <w:keepLines w:val="1"/>
      <w:spacing w:before="40"/>
      <w:outlineLvl w:val="1"/>
    </w:pPr>
    <w:rPr>
      <w:rFonts w:ascii="Proxima Nova" w:hAnsi="Proxima Nova" w:cstheme="majorBidi" w:eastAsiaTheme="majorEastAsia"/>
      <w:bCs w:val="1"/>
      <w:color w:val="993365"/>
      <w:sz w:val="36"/>
      <w:szCs w:val="36"/>
    </w:rPr>
  </w:style>
  <w:style w:type="paragraph" w:styleId="Heading3">
    <w:name w:val="heading 3"/>
    <w:basedOn w:val="Normal"/>
    <w:next w:val="Normal"/>
    <w:link w:val="Heading3Char"/>
    <w:uiPriority w:val="9"/>
    <w:unhideWhenUsed w:val="1"/>
    <w:qFormat w:val="1"/>
    <w:rsid w:val="00342867"/>
    <w:pPr>
      <w:keepNext w:val="1"/>
      <w:keepLines w:val="1"/>
      <w:spacing w:before="40"/>
      <w:outlineLvl w:val="2"/>
    </w:pPr>
    <w:rPr>
      <w:rFonts w:ascii="Proxima Nova" w:hAnsi="Proxima Nova" w:cstheme="majorBidi" w:eastAsiaTheme="majorEastAsia"/>
      <w:b w:val="1"/>
      <w:color w:val="3a4888"/>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42867"/>
    <w:rPr>
      <w:rFonts w:ascii="Proxima Nova" w:hAnsi="Proxima Nova" w:cstheme="majorBidi" w:eastAsiaTheme="majorEastAsia"/>
      <w:b w:val="1"/>
      <w:noProof w:val="1"/>
      <w:color w:val="491a36"/>
      <w:sz w:val="28"/>
      <w:szCs w:val="28"/>
    </w:rPr>
  </w:style>
  <w:style w:type="character" w:styleId="Heading2Char" w:customStyle="1">
    <w:name w:val="Heading 2 Char"/>
    <w:basedOn w:val="DefaultParagraphFont"/>
    <w:link w:val="Heading2"/>
    <w:uiPriority w:val="9"/>
    <w:rsid w:val="00342867"/>
    <w:rPr>
      <w:rFonts w:ascii="Proxima Nova" w:hAnsi="Proxima Nova" w:cstheme="majorBidi" w:eastAsiaTheme="majorEastAsia"/>
      <w:bCs w:val="1"/>
      <w:color w:val="993365"/>
      <w:sz w:val="36"/>
      <w:szCs w:val="36"/>
    </w:rPr>
  </w:style>
  <w:style w:type="character" w:styleId="Heading3Char" w:customStyle="1">
    <w:name w:val="Heading 3 Char"/>
    <w:basedOn w:val="DefaultParagraphFont"/>
    <w:link w:val="Heading3"/>
    <w:uiPriority w:val="9"/>
    <w:rsid w:val="00342867"/>
    <w:rPr>
      <w:rFonts w:ascii="Proxima Nova" w:hAnsi="Proxima Nova" w:cstheme="majorBidi" w:eastAsiaTheme="majorEastAsia"/>
      <w:b w:val="1"/>
      <w:color w:val="3a4888"/>
      <w:sz w:val="28"/>
      <w:szCs w:val="28"/>
    </w:rPr>
  </w:style>
  <w:style w:type="paragraph" w:styleId="TOCHeading">
    <w:name w:val="TOC Heading"/>
    <w:basedOn w:val="Heading1"/>
    <w:next w:val="Normal"/>
    <w:uiPriority w:val="39"/>
    <w:unhideWhenUsed w:val="1"/>
    <w:qFormat w:val="1"/>
    <w:rsid w:val="008C55FB"/>
    <w:pPr>
      <w:spacing w:before="480" w:line="276" w:lineRule="auto"/>
      <w:outlineLvl w:val="9"/>
    </w:pPr>
    <w:rPr>
      <w:b w:val="0"/>
      <w:bCs w:val="1"/>
      <w:lang w:val="en-US"/>
    </w:rPr>
  </w:style>
  <w:style w:type="paragraph" w:styleId="TOC1">
    <w:name w:val="toc 1"/>
    <w:basedOn w:val="Normal"/>
    <w:next w:val="Normal"/>
    <w:autoRedefine w:val="1"/>
    <w:uiPriority w:val="39"/>
    <w:unhideWhenUsed w:val="1"/>
    <w:rsid w:val="00002F01"/>
    <w:pPr>
      <w:tabs>
        <w:tab w:val="right" w:pos="12950"/>
      </w:tabs>
      <w:spacing w:after="120" w:before="240"/>
    </w:pPr>
    <w:rPr>
      <w:rFonts w:ascii="Tahoma" w:hAnsi="Tahoma"/>
      <w:b w:val="1"/>
      <w:bCs w:val="1"/>
      <w:i w:val="1"/>
      <w:iCs w:val="1"/>
      <w:noProof w:val="1"/>
      <w:color w:val="63763e"/>
      <w:sz w:val="22"/>
      <w:szCs w:val="22"/>
    </w:rPr>
  </w:style>
  <w:style w:type="paragraph" w:styleId="TOC2">
    <w:name w:val="toc 2"/>
    <w:basedOn w:val="Normal"/>
    <w:next w:val="Normal"/>
    <w:autoRedefine w:val="1"/>
    <w:uiPriority w:val="39"/>
    <w:unhideWhenUsed w:val="1"/>
    <w:rsid w:val="00002F01"/>
    <w:pPr>
      <w:tabs>
        <w:tab w:val="right" w:pos="12950"/>
      </w:tabs>
      <w:spacing w:before="120"/>
      <w:ind w:left="240"/>
    </w:pPr>
    <w:rPr>
      <w:rFonts w:ascii="Tahoma" w:hAnsi="Tahoma"/>
      <w:b w:val="1"/>
      <w:bCs w:val="1"/>
      <w:noProof w:val="1"/>
      <w:color w:val="3a4888"/>
      <w:sz w:val="20"/>
      <w:szCs w:val="20"/>
    </w:rPr>
  </w:style>
  <w:style w:type="paragraph" w:styleId="TOC3">
    <w:name w:val="toc 3"/>
    <w:basedOn w:val="Normal"/>
    <w:next w:val="Normal"/>
    <w:autoRedefine w:val="1"/>
    <w:uiPriority w:val="39"/>
    <w:unhideWhenUsed w:val="1"/>
    <w:rsid w:val="008C55FB"/>
    <w:pPr>
      <w:ind w:left="480"/>
    </w:pPr>
    <w:rPr>
      <w:sz w:val="20"/>
      <w:szCs w:val="20"/>
    </w:rPr>
  </w:style>
  <w:style w:type="paragraph" w:styleId="ListParagraph">
    <w:name w:val="List Paragraph"/>
    <w:basedOn w:val="Normal"/>
    <w:uiPriority w:val="34"/>
    <w:qFormat w:val="1"/>
    <w:rsid w:val="008C55FB"/>
    <w:pPr>
      <w:ind w:left="720"/>
      <w:contextualSpacing w:val="1"/>
    </w:pPr>
  </w:style>
  <w:style w:type="table" w:styleId="TableGrid">
    <w:name w:val="Table Grid"/>
    <w:basedOn w:val="TableNormal"/>
    <w:uiPriority w:val="39"/>
    <w:rsid w:val="008C55F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8C55FB"/>
    <w:rPr>
      <w:sz w:val="20"/>
      <w:szCs w:val="20"/>
    </w:rPr>
  </w:style>
  <w:style w:type="character" w:styleId="FootnoteTextChar" w:customStyle="1">
    <w:name w:val="Footnote Text Char"/>
    <w:basedOn w:val="DefaultParagraphFont"/>
    <w:link w:val="FootnoteText"/>
    <w:uiPriority w:val="99"/>
    <w:semiHidden w:val="1"/>
    <w:rsid w:val="008C55FB"/>
    <w:rPr>
      <w:sz w:val="20"/>
      <w:szCs w:val="20"/>
    </w:rPr>
  </w:style>
  <w:style w:type="character" w:styleId="FootnoteReference">
    <w:name w:val="footnote reference"/>
    <w:basedOn w:val="DefaultParagraphFont"/>
    <w:uiPriority w:val="99"/>
    <w:semiHidden w:val="1"/>
    <w:unhideWhenUsed w:val="1"/>
    <w:rsid w:val="008C55FB"/>
    <w:rPr>
      <w:vertAlign w:val="superscript"/>
    </w:rPr>
  </w:style>
  <w:style w:type="character" w:styleId="Hyperlink">
    <w:name w:val="Hyperlink"/>
    <w:basedOn w:val="DefaultParagraphFont"/>
    <w:uiPriority w:val="99"/>
    <w:unhideWhenUsed w:val="1"/>
    <w:rsid w:val="008C55FB"/>
    <w:rPr>
      <w:color w:val="0563c1" w:themeColor="hyperlink"/>
      <w:u w:val="single"/>
    </w:rPr>
  </w:style>
  <w:style w:type="paragraph" w:styleId="Footer">
    <w:name w:val="footer"/>
    <w:basedOn w:val="Normal"/>
    <w:link w:val="FooterChar"/>
    <w:uiPriority w:val="99"/>
    <w:unhideWhenUsed w:val="1"/>
    <w:rsid w:val="008C55FB"/>
    <w:pPr>
      <w:tabs>
        <w:tab w:val="center" w:pos="4680"/>
        <w:tab w:val="right" w:pos="9360"/>
      </w:tabs>
    </w:pPr>
  </w:style>
  <w:style w:type="character" w:styleId="FooterChar" w:customStyle="1">
    <w:name w:val="Footer Char"/>
    <w:basedOn w:val="DefaultParagraphFont"/>
    <w:link w:val="Footer"/>
    <w:uiPriority w:val="99"/>
    <w:rsid w:val="008C55FB"/>
  </w:style>
  <w:style w:type="character" w:styleId="PageNumber">
    <w:name w:val="page number"/>
    <w:basedOn w:val="DefaultParagraphFont"/>
    <w:uiPriority w:val="99"/>
    <w:semiHidden w:val="1"/>
    <w:unhideWhenUsed w:val="1"/>
    <w:rsid w:val="008C55FB"/>
  </w:style>
  <w:style w:type="paragraph" w:styleId="NormalWeb">
    <w:name w:val="Normal (Web)"/>
    <w:basedOn w:val="Normal"/>
    <w:uiPriority w:val="99"/>
    <w:semiHidden w:val="1"/>
    <w:unhideWhenUsed w:val="1"/>
    <w:rsid w:val="008C55FB"/>
    <w:pPr>
      <w:spacing w:after="100" w:afterAutospacing="1" w:before="100" w:beforeAutospacing="1"/>
    </w:pPr>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8C55FB"/>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8C55FB"/>
    <w:rPr>
      <w:rFonts w:ascii="Times New Roman" w:cs="Times New Roman" w:hAnsi="Times New Roman"/>
      <w:sz w:val="18"/>
      <w:szCs w:val="18"/>
    </w:rPr>
  </w:style>
  <w:style w:type="character" w:styleId="UnresolvedMention">
    <w:name w:val="Unresolved Mention"/>
    <w:basedOn w:val="DefaultParagraphFont"/>
    <w:uiPriority w:val="99"/>
    <w:semiHidden w:val="1"/>
    <w:unhideWhenUsed w:val="1"/>
    <w:rsid w:val="008446FD"/>
    <w:rPr>
      <w:color w:val="605e5c"/>
      <w:shd w:color="auto" w:fill="e1dfdd" w:val="clear"/>
    </w:rPr>
  </w:style>
  <w:style w:type="character" w:styleId="FollowedHyperlink">
    <w:name w:val="FollowedHyperlink"/>
    <w:basedOn w:val="DefaultParagraphFont"/>
    <w:uiPriority w:val="99"/>
    <w:semiHidden w:val="1"/>
    <w:unhideWhenUsed w:val="1"/>
    <w:rsid w:val="008446FD"/>
    <w:rPr>
      <w:color w:val="954f72" w:themeColor="followedHyperlink"/>
      <w:u w:val="single"/>
    </w:rPr>
  </w:style>
  <w:style w:type="paragraph" w:styleId="Header">
    <w:name w:val="header"/>
    <w:basedOn w:val="Normal"/>
    <w:link w:val="HeaderChar"/>
    <w:uiPriority w:val="99"/>
    <w:unhideWhenUsed w:val="1"/>
    <w:rsid w:val="00426A7A"/>
    <w:pPr>
      <w:tabs>
        <w:tab w:val="center" w:pos="4680"/>
        <w:tab w:val="right" w:pos="9360"/>
      </w:tabs>
    </w:pPr>
  </w:style>
  <w:style w:type="character" w:styleId="HeaderChar" w:customStyle="1">
    <w:name w:val="Header Char"/>
    <w:basedOn w:val="DefaultParagraphFont"/>
    <w:link w:val="Header"/>
    <w:uiPriority w:val="99"/>
    <w:rsid w:val="00426A7A"/>
  </w:style>
  <w:style w:type="paragraph" w:styleId="NoSpacing">
    <w:name w:val="No Spacing"/>
    <w:uiPriority w:val="1"/>
    <w:qFormat w:val="1"/>
    <w:rsid w:val="00342867"/>
    <w:rPr>
      <w:rFonts w:eastAsiaTheme="minorEastAsia"/>
      <w:sz w:val="22"/>
      <w:szCs w:val="22"/>
      <w:lang w:eastAsia="zh-CN" w:val="en-US"/>
    </w:rPr>
  </w:style>
  <w:style w:type="table" w:styleId="PlainTable1">
    <w:name w:val="Plain Table 1"/>
    <w:basedOn w:val="TableNormal"/>
    <w:uiPriority w:val="41"/>
    <w:rsid w:val="00C93A06"/>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EA53D0"/>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TOC4">
    <w:name w:val="toc 4"/>
    <w:basedOn w:val="Normal"/>
    <w:next w:val="Normal"/>
    <w:autoRedefine w:val="1"/>
    <w:uiPriority w:val="39"/>
    <w:unhideWhenUsed w:val="1"/>
    <w:rsid w:val="00E2640C"/>
    <w:pPr>
      <w:ind w:left="720"/>
    </w:pPr>
    <w:rPr>
      <w:sz w:val="20"/>
      <w:szCs w:val="20"/>
    </w:rPr>
  </w:style>
  <w:style w:type="paragraph" w:styleId="TOC5">
    <w:name w:val="toc 5"/>
    <w:basedOn w:val="Normal"/>
    <w:next w:val="Normal"/>
    <w:autoRedefine w:val="1"/>
    <w:uiPriority w:val="39"/>
    <w:unhideWhenUsed w:val="1"/>
    <w:rsid w:val="00E2640C"/>
    <w:pPr>
      <w:ind w:left="960"/>
    </w:pPr>
    <w:rPr>
      <w:sz w:val="20"/>
      <w:szCs w:val="20"/>
    </w:rPr>
  </w:style>
  <w:style w:type="paragraph" w:styleId="TOC6">
    <w:name w:val="toc 6"/>
    <w:basedOn w:val="Normal"/>
    <w:next w:val="Normal"/>
    <w:autoRedefine w:val="1"/>
    <w:uiPriority w:val="39"/>
    <w:unhideWhenUsed w:val="1"/>
    <w:rsid w:val="00E2640C"/>
    <w:pPr>
      <w:ind w:left="1200"/>
    </w:pPr>
    <w:rPr>
      <w:sz w:val="20"/>
      <w:szCs w:val="20"/>
    </w:rPr>
  </w:style>
  <w:style w:type="paragraph" w:styleId="TOC7">
    <w:name w:val="toc 7"/>
    <w:basedOn w:val="Normal"/>
    <w:next w:val="Normal"/>
    <w:autoRedefine w:val="1"/>
    <w:uiPriority w:val="39"/>
    <w:unhideWhenUsed w:val="1"/>
    <w:rsid w:val="00E2640C"/>
    <w:pPr>
      <w:ind w:left="1440"/>
    </w:pPr>
    <w:rPr>
      <w:sz w:val="20"/>
      <w:szCs w:val="20"/>
    </w:rPr>
  </w:style>
  <w:style w:type="paragraph" w:styleId="TOC8">
    <w:name w:val="toc 8"/>
    <w:basedOn w:val="Normal"/>
    <w:next w:val="Normal"/>
    <w:autoRedefine w:val="1"/>
    <w:uiPriority w:val="39"/>
    <w:unhideWhenUsed w:val="1"/>
    <w:rsid w:val="00E2640C"/>
    <w:pPr>
      <w:ind w:left="1680"/>
    </w:pPr>
    <w:rPr>
      <w:sz w:val="20"/>
      <w:szCs w:val="20"/>
    </w:rPr>
  </w:style>
  <w:style w:type="paragraph" w:styleId="TOC9">
    <w:name w:val="toc 9"/>
    <w:basedOn w:val="Normal"/>
    <w:next w:val="Normal"/>
    <w:autoRedefine w:val="1"/>
    <w:uiPriority w:val="39"/>
    <w:unhideWhenUsed w:val="1"/>
    <w:rsid w:val="00E2640C"/>
    <w:pPr>
      <w:ind w:left="1920"/>
    </w:pPr>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2.png"/><Relationship Id="rId84" Type="http://schemas.openxmlformats.org/officeDocument/2006/relationships/footer" Target="footer2.xml"/><Relationship Id="rId83" Type="http://schemas.openxmlformats.org/officeDocument/2006/relationships/footer" Target="footer1.xml"/><Relationship Id="rId42" Type="http://schemas.openxmlformats.org/officeDocument/2006/relationships/image" Target="media/image4.png"/><Relationship Id="rId41" Type="http://schemas.openxmlformats.org/officeDocument/2006/relationships/image" Target="media/image33.png"/><Relationship Id="rId44" Type="http://schemas.openxmlformats.org/officeDocument/2006/relationships/image" Target="media/image20.png"/><Relationship Id="rId43" Type="http://schemas.openxmlformats.org/officeDocument/2006/relationships/image" Target="media/image44.png"/><Relationship Id="rId46" Type="http://schemas.openxmlformats.org/officeDocument/2006/relationships/hyperlink" Target="https://www.international.gc.ca/world-monde/assets/pdfs/funding-financement/results_based_management-gestion_axee_resultats-guide-en.pdf" TargetMode="External"/><Relationship Id="rId45" Type="http://schemas.openxmlformats.org/officeDocument/2006/relationships/image" Target="media/image39.png"/><Relationship Id="rId80" Type="http://schemas.openxmlformats.org/officeDocument/2006/relationships/image" Target="media/image60.png"/><Relationship Id="rId82" Type="http://schemas.openxmlformats.org/officeDocument/2006/relationships/header" Target="header1.xml"/><Relationship Id="rId81"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1.jpg"/><Relationship Id="rId48" Type="http://schemas.openxmlformats.org/officeDocument/2006/relationships/image" Target="media/image42.png"/><Relationship Id="rId47" Type="http://schemas.openxmlformats.org/officeDocument/2006/relationships/image" Target="media/image57.png"/><Relationship Id="rId49" Type="http://schemas.openxmlformats.org/officeDocument/2006/relationships/image" Target="media/image1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0.png"/><Relationship Id="rId73" Type="http://schemas.openxmlformats.org/officeDocument/2006/relationships/image" Target="media/image40.png"/><Relationship Id="rId72" Type="http://schemas.openxmlformats.org/officeDocument/2006/relationships/image" Target="media/image63.png"/><Relationship Id="rId31" Type="http://schemas.openxmlformats.org/officeDocument/2006/relationships/image" Target="media/image29.jpg"/><Relationship Id="rId75" Type="http://schemas.openxmlformats.org/officeDocument/2006/relationships/image" Target="media/image11.png"/><Relationship Id="rId30" Type="http://schemas.openxmlformats.org/officeDocument/2006/relationships/image" Target="media/image55.png"/><Relationship Id="rId74" Type="http://schemas.openxmlformats.org/officeDocument/2006/relationships/hyperlink" Target="http://www.international.gc.ca/development-developpement/assets/pdfs/partners-partenaires/bt-oa/rbm-gar-guide-e.pdf" TargetMode="External"/><Relationship Id="rId33" Type="http://schemas.openxmlformats.org/officeDocument/2006/relationships/image" Target="media/image23.png"/><Relationship Id="rId77" Type="http://schemas.openxmlformats.org/officeDocument/2006/relationships/hyperlink" Target="http://www.international.gc.ca/development-developpement/assets/pdfs/partners-partenaires/bt-oa/rbm-gar-guide-e.pdf" TargetMode="External"/><Relationship Id="rId32" Type="http://schemas.openxmlformats.org/officeDocument/2006/relationships/image" Target="media/image2.jpg"/><Relationship Id="rId76" Type="http://schemas.openxmlformats.org/officeDocument/2006/relationships/image" Target="media/image26.png"/><Relationship Id="rId35" Type="http://schemas.openxmlformats.org/officeDocument/2006/relationships/image" Target="media/image52.png"/><Relationship Id="rId79" Type="http://schemas.openxmlformats.org/officeDocument/2006/relationships/hyperlink" Target="http://www.oecd.org/dac/gender-development/dac-gender-equality-marker.htm" TargetMode="External"/><Relationship Id="rId34" Type="http://schemas.openxmlformats.org/officeDocument/2006/relationships/image" Target="media/image49.png"/><Relationship Id="rId78" Type="http://schemas.openxmlformats.org/officeDocument/2006/relationships/hyperlink" Target="http://www.oecd.org/dac/gender-development/dac-gender-equality-marker.htm" TargetMode="External"/><Relationship Id="rId71" Type="http://schemas.openxmlformats.org/officeDocument/2006/relationships/image" Target="media/image53.png"/><Relationship Id="rId70" Type="http://schemas.openxmlformats.org/officeDocument/2006/relationships/image" Target="media/image47.png"/><Relationship Id="rId37" Type="http://schemas.openxmlformats.org/officeDocument/2006/relationships/image" Target="media/image21.png"/><Relationship Id="rId36" Type="http://schemas.openxmlformats.org/officeDocument/2006/relationships/image" Target="media/image65.png"/><Relationship Id="rId39" Type="http://schemas.openxmlformats.org/officeDocument/2006/relationships/image" Target="media/image27.png"/><Relationship Id="rId38" Type="http://schemas.openxmlformats.org/officeDocument/2006/relationships/image" Target="media/image41.png"/><Relationship Id="rId62" Type="http://schemas.openxmlformats.org/officeDocument/2006/relationships/image" Target="media/image28.png"/><Relationship Id="rId61" Type="http://schemas.openxmlformats.org/officeDocument/2006/relationships/image" Target="media/image8.png"/><Relationship Id="rId20" Type="http://schemas.openxmlformats.org/officeDocument/2006/relationships/image" Target="media/image12.png"/><Relationship Id="rId64" Type="http://schemas.openxmlformats.org/officeDocument/2006/relationships/image" Target="media/image69.png"/><Relationship Id="rId63" Type="http://schemas.openxmlformats.org/officeDocument/2006/relationships/image" Target="media/image22.png"/><Relationship Id="rId22" Type="http://schemas.openxmlformats.org/officeDocument/2006/relationships/image" Target="media/image17.png"/><Relationship Id="rId66" Type="http://schemas.openxmlformats.org/officeDocument/2006/relationships/image" Target="media/image68.png"/><Relationship Id="rId21" Type="http://schemas.openxmlformats.org/officeDocument/2006/relationships/image" Target="media/image24.png"/><Relationship Id="rId65" Type="http://schemas.openxmlformats.org/officeDocument/2006/relationships/image" Target="media/image14.png"/><Relationship Id="rId24" Type="http://schemas.openxmlformats.org/officeDocument/2006/relationships/image" Target="media/image67.png"/><Relationship Id="rId68" Type="http://schemas.openxmlformats.org/officeDocument/2006/relationships/image" Target="media/image7.png"/><Relationship Id="rId23" Type="http://schemas.openxmlformats.org/officeDocument/2006/relationships/image" Target="media/image25.png"/><Relationship Id="rId67" Type="http://schemas.openxmlformats.org/officeDocument/2006/relationships/image" Target="media/image56.png"/><Relationship Id="rId60" Type="http://schemas.openxmlformats.org/officeDocument/2006/relationships/image" Target="media/image3.png"/><Relationship Id="rId26" Type="http://schemas.openxmlformats.org/officeDocument/2006/relationships/image" Target="media/image6.png"/><Relationship Id="rId25" Type="http://schemas.openxmlformats.org/officeDocument/2006/relationships/image" Target="media/image32.png"/><Relationship Id="rId69" Type="http://schemas.openxmlformats.org/officeDocument/2006/relationships/image" Target="media/image34.png"/><Relationship Id="rId28" Type="http://schemas.openxmlformats.org/officeDocument/2006/relationships/image" Target="media/image15.png"/><Relationship Id="rId27" Type="http://schemas.openxmlformats.org/officeDocument/2006/relationships/image" Target="media/image46.png"/><Relationship Id="rId29" Type="http://schemas.openxmlformats.org/officeDocument/2006/relationships/image" Target="media/image10.png"/><Relationship Id="rId51" Type="http://schemas.openxmlformats.org/officeDocument/2006/relationships/image" Target="media/image36.png"/><Relationship Id="rId50" Type="http://schemas.openxmlformats.org/officeDocument/2006/relationships/image" Target="media/image50.png"/><Relationship Id="rId53" Type="http://schemas.openxmlformats.org/officeDocument/2006/relationships/image" Target="media/image43.png"/><Relationship Id="rId52" Type="http://schemas.openxmlformats.org/officeDocument/2006/relationships/image" Target="media/image1.png"/><Relationship Id="rId11" Type="http://schemas.openxmlformats.org/officeDocument/2006/relationships/image" Target="media/image37.png"/><Relationship Id="rId55" Type="http://schemas.openxmlformats.org/officeDocument/2006/relationships/image" Target="media/image58.png"/><Relationship Id="rId10" Type="http://schemas.openxmlformats.org/officeDocument/2006/relationships/image" Target="media/image61.png"/><Relationship Id="rId54" Type="http://schemas.openxmlformats.org/officeDocument/2006/relationships/image" Target="media/image54.png"/><Relationship Id="rId13" Type="http://schemas.openxmlformats.org/officeDocument/2006/relationships/image" Target="media/image35.png"/><Relationship Id="rId57" Type="http://schemas.openxmlformats.org/officeDocument/2006/relationships/image" Target="media/image59.png"/><Relationship Id="rId12" Type="http://schemas.openxmlformats.org/officeDocument/2006/relationships/image" Target="media/image38.png"/><Relationship Id="rId56" Type="http://schemas.openxmlformats.org/officeDocument/2006/relationships/image" Target="media/image18.png"/><Relationship Id="rId15" Type="http://schemas.openxmlformats.org/officeDocument/2006/relationships/image" Target="media/image64.png"/><Relationship Id="rId59" Type="http://schemas.openxmlformats.org/officeDocument/2006/relationships/hyperlink" Target="https://www.international.gc.ca/world-monde/assets/pdfs/funding-financement/how-to-guide.pdf" TargetMode="External"/><Relationship Id="rId14" Type="http://schemas.openxmlformats.org/officeDocument/2006/relationships/image" Target="media/image66.png"/><Relationship Id="rId58" Type="http://schemas.openxmlformats.org/officeDocument/2006/relationships/image" Target="media/image16.png"/><Relationship Id="rId17" Type="http://schemas.openxmlformats.org/officeDocument/2006/relationships/image" Target="media/image70.png"/><Relationship Id="rId16" Type="http://schemas.openxmlformats.org/officeDocument/2006/relationships/image" Target="media/image48.png"/><Relationship Id="rId19" Type="http://schemas.openxmlformats.org/officeDocument/2006/relationships/image" Target="media/image13.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footnotes.xml.rels><?xml version="1.0" encoding="UTF-8" standalone="yes"?><Relationships xmlns="http://schemas.openxmlformats.org/package/2006/relationships"><Relationship Id="rId1" Type="http://schemas.openxmlformats.org/officeDocument/2006/relationships/hyperlink" Target="http://www.globalization101.org/negative-vs-positive-rights/" TargetMode="External"/><Relationship Id="rId2" Type="http://schemas.openxmlformats.org/officeDocument/2006/relationships/hyperlink" Target="https://www.ohchr.org/EN/UDHR/Documents/UDHR_Translations/eng.pdf" TargetMode="External"/><Relationship Id="rId3" Type="http://schemas.openxmlformats.org/officeDocument/2006/relationships/hyperlink" Target="https://www.international.gc.ca/world-monde/assets/pdfs/funding-financement/results_based_management-gestion_axee_resultats-guide-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G8MMSw93HUwqB1Qhnio5ru3oOw==">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2020-12-10T15:00:00Z</dcterms:created>
  <dc:creator>Erica Fotheringham</dc:creator>
</cp:coreProperties>
</file>