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60"/>
        <w:rPr>
          <w:rFonts w:ascii="Helvetica Neue" w:cs="Helvetica Neue" w:eastAsia="Helvetica Neue" w:hAnsi="Helvetica Neue"/>
          <w:color w:val="3a4888"/>
          <w:sz w:val="96"/>
          <w:szCs w:val="96"/>
        </w:rPr>
      </w:pPr>
      <w:r w:rsidDel="00000000" w:rsidR="00000000" w:rsidRPr="00000000">
        <w:rPr>
          <w:rtl w:val="0"/>
        </w:rPr>
      </w:r>
    </w:p>
    <w:p w:rsidR="00000000" w:rsidDel="00000000" w:rsidP="00000000" w:rsidRDefault="00000000" w:rsidRPr="00000000" w14:paraId="00000002">
      <w:pPr>
        <w:ind w:right="60"/>
        <w:rPr>
          <w:rFonts w:ascii="Helvetica Neue" w:cs="Helvetica Neue" w:eastAsia="Helvetica Neue" w:hAnsi="Helvetica Neue"/>
          <w:color w:val="3a4888"/>
          <w:sz w:val="96"/>
          <w:szCs w:val="96"/>
        </w:rPr>
      </w:pPr>
      <w:r w:rsidDel="00000000" w:rsidR="00000000" w:rsidRPr="00000000">
        <w:rPr>
          <w:rFonts w:ascii="Helvetica Neue" w:cs="Helvetica Neue" w:eastAsia="Helvetica Neue" w:hAnsi="Helvetica Neue"/>
          <w:color w:val="3a4888"/>
          <w:sz w:val="96"/>
          <w:szCs w:val="96"/>
        </w:rPr>
        <w:drawing>
          <wp:inline distB="0" distT="0" distL="0" distR="0">
            <wp:extent cx="3268588" cy="907622"/>
            <wp:effectExtent b="0" l="0" r="0" t="0"/>
            <wp:docPr descr="Logo&#10;&#10;Description automatically generated" id="387" name="image16.png"/>
            <a:graphic>
              <a:graphicData uri="http://schemas.openxmlformats.org/drawingml/2006/picture">
                <pic:pic>
                  <pic:nvPicPr>
                    <pic:cNvPr descr="Logo&#10;&#10;Description automatically generated" id="0" name="image16.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ahoma" w:cs="Tahoma" w:eastAsia="Tahoma" w:hAnsi="Tahoma"/>
        </w:rPr>
      </w:pPr>
      <w:r w:rsidDel="00000000" w:rsidR="00000000" w:rsidRPr="00000000">
        <w:rPr>
          <w:rFonts w:ascii="Tahoma" w:cs="Tahoma" w:eastAsia="Tahoma" w:hAnsi="Tahoma"/>
          <w:color w:val="993365"/>
          <w:sz w:val="72"/>
          <w:szCs w:val="72"/>
          <w:rtl w:val="0"/>
        </w:rPr>
        <w:t xml:space="preserve">Building Capacity and Confidence in Gender Transformative Programing</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0"/>
          <w:szCs w:val="80"/>
          <w:rtl w:val="0"/>
        </w:rPr>
        <w:t xml:space="preserve">A Virtual Learning Experience</w:t>
      </w:r>
      <w:r w:rsidDel="00000000" w:rsidR="00000000" w:rsidRPr="00000000">
        <w:rPr>
          <w:rtl w:val="0"/>
        </w:rPr>
      </w:r>
    </w:p>
    <w:p w:rsidR="00000000" w:rsidDel="00000000" w:rsidP="00000000" w:rsidRDefault="00000000" w:rsidRPr="00000000" w14:paraId="00000004">
      <w:pPr>
        <w:spacing w:before="200" w:lineRule="auto"/>
        <w:rPr>
          <w:rFonts w:ascii="Tahoma" w:cs="Tahoma" w:eastAsia="Tahoma" w:hAnsi="Tahoma"/>
        </w:rPr>
      </w:pPr>
      <w:r w:rsidDel="00000000" w:rsidR="00000000" w:rsidRPr="00000000">
        <w:rPr>
          <w:rFonts w:ascii="Tahoma" w:cs="Tahoma" w:eastAsia="Tahoma" w:hAnsi="Tahoma"/>
          <w:color w:val="666666"/>
          <w:sz w:val="20"/>
          <w:szCs w:val="20"/>
        </w:rPr>
        <w:drawing>
          <wp:inline distB="0" distT="0" distL="0" distR="0">
            <wp:extent cx="624840" cy="76200"/>
            <wp:effectExtent b="0" l="0" r="0" t="0"/>
            <wp:docPr id="389"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1 – Facilitator’s Guide</w:t>
      </w:r>
      <w:r w:rsidDel="00000000" w:rsidR="00000000" w:rsidRPr="00000000">
        <w:rPr>
          <w:rtl w:val="0"/>
        </w:rPr>
      </w:r>
    </w:p>
    <w:p w:rsidR="00000000" w:rsidDel="00000000" w:rsidP="00000000" w:rsidRDefault="00000000" w:rsidRPr="00000000" w14:paraId="00000007">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r>
    </w:p>
    <w:p w:rsidR="00000000" w:rsidDel="00000000" w:rsidP="00000000" w:rsidRDefault="00000000" w:rsidRPr="00000000" w14:paraId="00000009">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A">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B">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C">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D">
      <w:pPr>
        <w:tabs>
          <w:tab w:val="left" w:leader="none" w:pos="11100"/>
        </w:tabs>
        <w:rPr>
          <w:rFonts w:ascii="Tahoma" w:cs="Tahoma" w:eastAsia="Tahoma" w:hAnsi="Tahoma"/>
          <w:color w:val="993365"/>
          <w:sz w:val="32"/>
          <w:szCs w:val="32"/>
        </w:rPr>
      </w:pPr>
      <w:r w:rsidDel="00000000" w:rsidR="00000000" w:rsidRPr="00000000">
        <w:rPr>
          <w:rFonts w:ascii="Tahoma" w:cs="Tahoma" w:eastAsia="Tahoma" w:hAnsi="Tahoma"/>
          <w:color w:val="993365"/>
          <w:sz w:val="32"/>
          <w:szCs w:val="32"/>
          <w:rtl w:val="0"/>
        </w:rPr>
        <w:t xml:space="preserve">Table of Contents</w:t>
      </w:r>
    </w:p>
    <w:p w:rsidR="00000000" w:rsidDel="00000000" w:rsidP="00000000" w:rsidRDefault="00000000" w:rsidRPr="00000000" w14:paraId="0000000E">
      <w:pPr>
        <w:tabs>
          <w:tab w:val="left" w:leader="none" w:pos="11100"/>
        </w:tabs>
        <w:rPr>
          <w:rFonts w:ascii="Tahoma" w:cs="Tahoma" w:eastAsia="Tahoma" w:hAnsi="Tahoma"/>
          <w:color w:val="993365"/>
          <w:sz w:val="36"/>
          <w:szCs w:val="36"/>
        </w:rPr>
      </w:pPr>
      <w:r w:rsidDel="00000000" w:rsidR="00000000" w:rsidRPr="00000000">
        <w:rPr>
          <w:rFonts w:ascii="Tahoma" w:cs="Tahoma" w:eastAsia="Tahoma" w:hAnsi="Tahoma"/>
          <w:color w:val="993365"/>
          <w:sz w:val="32"/>
          <w:szCs w:val="32"/>
          <w:rtl w:val="0"/>
        </w:rPr>
        <w:tab/>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ksv4uv">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 Introduction</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Annexes</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1a: Introduction—Additional Warm Up Exercises</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4halix1k5hu">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1b: Principles</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2: Gender 101</w:t>
              <w:tab/>
              <w:t xml:space="preserve">10</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Process</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2.1—Concepts and Terminology</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3: Gender Equality and Change — Understanding Transformative Change</w:t>
              <w:tab/>
              <w:t xml:space="preserve">17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Process</w:t>
              <w:tab/>
              <w:t xml:space="preserve">18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Annexes</w:t>
              <w:tab/>
              <w:t xml:space="preserve">22</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rg5zknmuh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3a: Explanations for Gender Transformative Concepts—Worksheet</w:t>
              <w:tab/>
              <w:t xml:space="preserve">22</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2mwdu2qgfk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3b: Detailed Explanations for Gender Transformative Concepts</w:t>
              <w:tab/>
              <w:t xml:space="preserve">23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9c6y18">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4: Gender Diversity</w:t>
              <w:tab/>
              <w:t xml:space="preserve">25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Process</w:t>
              <w:tab/>
              <w:t xml:space="preserve">26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Annexes</w:t>
              <w:tab/>
              <w:t xml:space="preserve">30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zsgy9i2hr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4a: Important Definitions</w:t>
              <w:tab/>
              <w:t xml:space="preserve">30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9lg2ce4wn6g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4b: LGBT+ Inclusion in International Development Programming (Checklist)</w:t>
              <w:tab/>
              <w:t xml:space="preserve">32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peqx7kngf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4c: Tools</w:t>
              <w:tab/>
              <w:t xml:space="preserve">34</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irzm0pkfka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4d: Research/Editorial</w:t>
              <w:tab/>
              <w:t xml:space="preserve">35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5: Intersectionality</w:t>
              <w:tab/>
              <w:t xml:space="preserve">36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Process</w:t>
              <w:tab/>
              <w:t xml:space="preserve">37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5.1: Identity and Power—Power Walk</w:t>
              <w:tab/>
              <w:t xml:space="preserve">42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bl>
      <w:tblPr>
        <w:tblStyle w:val="Table1"/>
        <w:tblW w:w="1296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3"/>
        <w:tblGridChange w:id="0">
          <w:tblGrid>
            <w:gridCol w:w="12963"/>
          </w:tblGrid>
        </w:tblGridChange>
      </w:tblGrid>
      <w:tr>
        <w:trPr>
          <w:cantSplit w:val="0"/>
          <w:trHeight w:val="795" w:hRule="atLeast"/>
          <w:tblHeader w:val="0"/>
        </w:trPr>
        <w:tc>
          <w:tcPr>
            <w:shd w:fill="63763e" w:val="clear"/>
          </w:tcPr>
          <w:p w:rsidR="00000000" w:rsidDel="00000000" w:rsidP="00000000" w:rsidRDefault="00000000" w:rsidRPr="00000000" w14:paraId="00000028">
            <w:pPr>
              <w:pStyle w:val="Heading1"/>
              <w:rPr>
                <w:rFonts w:ascii="Tahoma" w:cs="Tahoma" w:eastAsia="Tahoma" w:hAnsi="Tahoma"/>
              </w:rPr>
            </w:pPr>
            <w:bookmarkStart w:colFirst="0" w:colLast="0" w:name="_heading=h.1ksv4uv" w:id="0"/>
            <w:bookmarkEnd w:id="0"/>
            <w:r w:rsidDel="00000000" w:rsidR="00000000" w:rsidRPr="00000000">
              <w:rPr>
                <w:rFonts w:ascii="Tahoma" w:cs="Tahoma" w:eastAsia="Tahoma" w:hAnsi="Tahoma"/>
                <w:rtl w:val="0"/>
              </w:rPr>
              <w:t xml:space="preserve">Session 1: Introduction</w:t>
            </w:r>
          </w:p>
        </w:tc>
      </w:tr>
    </w:tbl>
    <w:p w:rsidR="00000000" w:rsidDel="00000000" w:rsidP="00000000" w:rsidRDefault="00000000" w:rsidRPr="00000000" w14:paraId="00000029">
      <w:pPr>
        <w:rPr>
          <w:rFonts w:ascii="Tahoma" w:cs="Tahoma" w:eastAsia="Tahoma" w:hAnsi="Tahoma"/>
        </w:rPr>
      </w:pPr>
      <w:r w:rsidDel="00000000" w:rsidR="00000000" w:rsidRPr="00000000">
        <w:rPr>
          <w:rtl w:val="0"/>
        </w:rPr>
      </w:r>
    </w:p>
    <w:tbl>
      <w:tblPr>
        <w:tblStyle w:val="Table2"/>
        <w:tblW w:w="1290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119"/>
        <w:tblGridChange w:id="0">
          <w:tblGrid>
            <w:gridCol w:w="676"/>
            <w:gridCol w:w="9105"/>
            <w:gridCol w:w="3119"/>
          </w:tblGrid>
        </w:tblGridChange>
      </w:tblGrid>
      <w:tr>
        <w:trPr>
          <w:cantSplit w:val="0"/>
          <w:trHeight w:val="637.5"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2A">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2B">
            <w:pPr>
              <w:tabs>
                <w:tab w:val="center" w:leader="none" w:pos="227"/>
              </w:tabs>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2C">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2D">
            <w:pPr>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2E">
            <w:pPr>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02F">
            <w:pPr>
              <w:shd w:fill="3a4888" w:val="clear"/>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030">
            <w:pPr>
              <w:ind w:right="-103"/>
              <w:jc w:val="center"/>
              <w:rPr>
                <w:rFonts w:ascii="Tahoma" w:cs="Tahoma" w:eastAsia="Tahoma" w:hAnsi="Tahoma"/>
                <w:b w:val="0"/>
                <w:sz w:val="20"/>
                <w:szCs w:val="20"/>
              </w:rPr>
            </w:pPr>
            <w:r w:rsidDel="00000000" w:rsidR="00000000" w:rsidRPr="00000000">
              <w:rPr>
                <w:rtl w:val="0"/>
              </w:rPr>
            </w:r>
          </w:p>
        </w:tc>
      </w:tr>
      <w:tr>
        <w:trPr>
          <w:cantSplit w:val="0"/>
          <w:trHeight w:val="516" w:hRule="atLeast"/>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31">
            <w:pPr>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2">
            <w:pPr>
              <w:ind w:left="736" w:firstLine="0"/>
              <w:rPr>
                <w:rFonts w:ascii="Tahoma" w:cs="Tahoma" w:eastAsia="Tahoma" w:hAnsi="Tahoma"/>
                <w:color w:val="ffffff"/>
                <w:sz w:val="15"/>
                <w:szCs w:val="15"/>
              </w:rPr>
            </w:pPr>
            <w:r w:rsidDel="00000000" w:rsidR="00000000" w:rsidRPr="00000000">
              <w:rPr>
                <w:rFonts w:ascii="Tahoma" w:cs="Tahoma" w:eastAsia="Tahoma" w:hAnsi="Tahoma"/>
                <w:b w:val="0"/>
                <w:color w:val="ffffff"/>
                <w:sz w:val="22"/>
                <w:szCs w:val="22"/>
                <w:rtl w:val="0"/>
              </w:rPr>
              <w:t xml:space="preserve">Introduction</w:t>
            </w:r>
            <w:r w:rsidDel="00000000" w:rsidR="00000000" w:rsidRPr="00000000">
              <w:rPr>
                <w:rtl w:val="0"/>
              </w:rPr>
            </w:r>
          </w:p>
        </w:tc>
      </w:tr>
      <w:tr>
        <w:trPr>
          <w:cantSplit w:val="0"/>
          <w:trHeight w:val="6270"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5">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36">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388" name="image6.png"/>
                  <a:graphic>
                    <a:graphicData uri="http://schemas.openxmlformats.org/drawingml/2006/picture">
                      <pic:pic>
                        <pic:nvPicPr>
                          <pic:cNvPr descr="Badge 1" id="0" name="image6.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7">
            <w:pPr>
              <w:spacing w:line="276" w:lineRule="auto"/>
              <w:rPr>
                <w:rFonts w:ascii="Tahoma" w:cs="Tahoma" w:eastAsia="Tahoma" w:hAnsi="Tahoma"/>
                <w:color w:val="000000"/>
                <w:sz w:val="16"/>
                <w:szCs w:val="16"/>
              </w:rPr>
            </w:pPr>
            <w:r w:rsidDel="00000000" w:rsidR="00000000" w:rsidRPr="00000000">
              <w:rPr>
                <w:rtl w:val="0"/>
              </w:rPr>
            </w:r>
          </w:p>
          <w:p w:rsidR="00000000" w:rsidDel="00000000" w:rsidP="00000000" w:rsidRDefault="00000000" w:rsidRPr="00000000" w14:paraId="00000038">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Begin the session by introducing yourself as the training facilitator. Tell them your name and position or relationship to the organization. </w:t>
            </w:r>
          </w:p>
          <w:p w:rsidR="00000000" w:rsidDel="00000000" w:rsidP="00000000" w:rsidRDefault="00000000" w:rsidRPr="00000000" w14:paraId="00000039">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03A">
            <w:pPr>
              <w:spacing w:line="276" w:lineRule="auto"/>
              <w:rPr>
                <w:rFonts w:ascii="Tahoma" w:cs="Tahoma" w:eastAsia="Tahoma" w:hAnsi="Tahoma"/>
                <w:color w:val="993365"/>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p>
          <w:p w:rsidR="00000000" w:rsidDel="00000000" w:rsidP="00000000" w:rsidRDefault="00000000" w:rsidRPr="00000000" w14:paraId="0000003B">
            <w:pPr>
              <w:spacing w:line="276" w:lineRule="auto"/>
              <w:rPr>
                <w:rFonts w:ascii="Tahoma" w:cs="Tahoma" w:eastAsia="Tahoma" w:hAnsi="Tahoma"/>
                <w:color w:val="993365"/>
                <w:sz w:val="10"/>
                <w:szCs w:val="10"/>
              </w:rPr>
            </w:pPr>
            <w:r w:rsidDel="00000000" w:rsidR="00000000" w:rsidRPr="00000000">
              <w:rPr>
                <w:rtl w:val="0"/>
              </w:rPr>
            </w:r>
          </w:p>
          <w:p w:rsidR="00000000" w:rsidDel="00000000" w:rsidP="00000000" w:rsidRDefault="00000000" w:rsidRPr="00000000" w14:paraId="0000003C">
            <w:pPr>
              <w:numPr>
                <w:ilvl w:val="0"/>
                <w:numId w:val="13"/>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This training program is about </w:t>
            </w:r>
            <w:r w:rsidDel="00000000" w:rsidR="00000000" w:rsidRPr="00000000">
              <w:rPr>
                <w:rFonts w:ascii="Tahoma" w:cs="Tahoma" w:eastAsia="Tahoma" w:hAnsi="Tahoma"/>
                <w:b w:val="1"/>
                <w:color w:val="491a36"/>
                <w:sz w:val="20"/>
                <w:szCs w:val="20"/>
                <w:rtl w:val="0"/>
              </w:rPr>
              <w:t xml:space="preserve">strengthening the confidence and capacity</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color w:val="000000"/>
                <w:sz w:val="20"/>
                <w:szCs w:val="20"/>
                <w:rtl w:val="0"/>
              </w:rPr>
              <w:t xml:space="preserve">for both gender equality experts and non-experts in the application of gender transformative programming in women’s and children’s health</w:t>
            </w:r>
          </w:p>
          <w:p w:rsidR="00000000" w:rsidDel="00000000" w:rsidP="00000000" w:rsidRDefault="00000000" w:rsidRPr="00000000" w14:paraId="0000003D">
            <w:pPr>
              <w:numPr>
                <w:ilvl w:val="0"/>
                <w:numId w:val="13"/>
              </w:numP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In this training program, we will discuss some very interesting and sometimes difficult topics. It is important for our training room to be a ‘safe space’ where all participants feel comfortable and encouraged to share their ideas. </w:t>
            </w:r>
          </w:p>
          <w:p w:rsidR="00000000" w:rsidDel="00000000" w:rsidP="00000000" w:rsidRDefault="00000000" w:rsidRPr="00000000" w14:paraId="0000003E">
            <w:pPr>
              <w:numPr>
                <w:ilvl w:val="0"/>
                <w:numId w:val="13"/>
              </w:numP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We will also follow a set of Training Principles that have been developed to ensure that we are having a productive dialogue and are being vulnerable in our knowledge growth but are on the same page with some basic standards that apply to this whole training. </w:t>
            </w:r>
          </w:p>
          <w:p w:rsidR="00000000" w:rsidDel="00000000" w:rsidP="00000000" w:rsidRDefault="00000000" w:rsidRPr="00000000" w14:paraId="0000003F">
            <w:pPr>
              <w:numPr>
                <w:ilvl w:val="0"/>
                <w:numId w:val="13"/>
              </w:numP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We will be utilizing different technology throughout this training, such as Zoom, Mural and Sli.do. We will have a chance early on to try our hand at each of these to get comfortable with them. Please don’t hesitate to ask questions throughout if you need technology support.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749300</wp:posOffset>
                      </wp:positionV>
                      <wp:extent cx="5273675" cy="654685"/>
                      <wp:effectExtent b="0" l="0" r="0" t="0"/>
                      <wp:wrapNone/>
                      <wp:docPr id="344" name=""/>
                      <a:graphic>
                        <a:graphicData uri="http://schemas.microsoft.com/office/word/2010/wordprocessingGroup">
                          <wpg:wgp>
                            <wpg:cNvGrpSpPr/>
                            <wpg:grpSpPr>
                              <a:xfrm>
                                <a:off x="2709150" y="3452650"/>
                                <a:ext cx="5273675" cy="654685"/>
                                <a:chOff x="2709150" y="3452650"/>
                                <a:chExt cx="5273700" cy="654700"/>
                              </a:xfrm>
                            </wpg:grpSpPr>
                            <wpg:grpSp>
                              <wpg:cNvGrpSpPr/>
                              <wpg:grpSpPr>
                                <a:xfrm>
                                  <a:off x="2709163" y="3452658"/>
                                  <a:ext cx="5273675" cy="654685"/>
                                  <a:chOff x="2709150" y="3452650"/>
                                  <a:chExt cx="5273700" cy="654700"/>
                                </a:xfrm>
                              </wpg:grpSpPr>
                              <wps:wsp>
                                <wps:cNvSpPr/>
                                <wps:cNvPr id="3" name="Shape 3"/>
                                <wps:spPr>
                                  <a:xfrm>
                                    <a:off x="2709150" y="3452650"/>
                                    <a:ext cx="5273700" cy="65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163" y="3452658"/>
                                    <a:ext cx="5273675" cy="654685"/>
                                    <a:chOff x="0" y="0"/>
                                    <a:chExt cx="5273675" cy="654685"/>
                                  </a:xfrm>
                                </wpg:grpSpPr>
                                <wps:wsp>
                                  <wps:cNvSpPr/>
                                  <wps:cNvPr id="25" name="Shape 25"/>
                                  <wps:spPr>
                                    <a:xfrm>
                                      <a:off x="0" y="0"/>
                                      <a:ext cx="5273675" cy="654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5273675" cy="65468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if your organization is in the practice of sharing pronouns/or if you feel comfortable introducing yourself this way please do so! It’s a great way to create a safe space and you will set an example for the rest of participants to follow.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Paperclip" id="27" name="Shape 27"/>
                                    <pic:cNvPicPr preferRelativeResize="0"/>
                                  </pic:nvPicPr>
                                  <pic:blipFill rotWithShape="1">
                                    <a:blip r:embed="rId11">
                                      <a:alphaModFix/>
                                    </a:blip>
                                    <a:srcRect b="0" l="0" r="0" t="0"/>
                                    <a:stretch/>
                                  </pic:blipFill>
                                  <pic:spPr>
                                    <a:xfrm>
                                      <a:off x="95694" y="95694"/>
                                      <a:ext cx="274955" cy="27495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749300</wp:posOffset>
                      </wp:positionV>
                      <wp:extent cx="5273675" cy="654685"/>
                      <wp:effectExtent b="0" l="0" r="0" t="0"/>
                      <wp:wrapNone/>
                      <wp:docPr id="344"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5273675" cy="65468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59" w:lineRule="auto"/>
              <w:ind w:left="360" w:firstLine="0"/>
              <w:rPr>
                <w:rFonts w:ascii="Tahoma" w:cs="Tahoma" w:eastAsia="Tahoma" w:hAnsi="Tahoma"/>
                <w:b w:val="0"/>
                <w:color w:val="000000"/>
                <w:sz w:val="16"/>
                <w:szCs w:val="16"/>
              </w:rPr>
            </w:pPr>
            <w:r w:rsidDel="00000000" w:rsidR="00000000" w:rsidRPr="00000000">
              <w:rPr>
                <w:rtl w:val="0"/>
              </w:rPr>
            </w:r>
          </w:p>
          <w:p w:rsidR="00000000" w:rsidDel="00000000" w:rsidP="00000000" w:rsidRDefault="00000000" w:rsidRPr="00000000" w14:paraId="00000041">
            <w:pPr>
              <w:numPr>
                <w:ilvl w:val="0"/>
                <w:numId w:val="12"/>
              </w:numPr>
              <w:pBdr>
                <w:top w:space="0" w:sz="0" w:val="nil"/>
                <w:left w:space="0" w:sz="0" w:val="nil"/>
                <w:bottom w:space="0" w:sz="0" w:val="nil"/>
                <w:right w:space="0" w:sz="0" w:val="nil"/>
                <w:between w:space="0" w:sz="0" w:val="nil"/>
              </w:pBdr>
              <w:spacing w:line="259"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 Follow along with the facilitator and go through the slides using the cues from the facilitator when to switch slides.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59"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43">
            <w:pPr>
              <w:numPr>
                <w:ilvl w:val="0"/>
                <w:numId w:val="12"/>
              </w:numPr>
              <w:pBdr>
                <w:top w:space="0" w:sz="0" w:val="nil"/>
                <w:left w:space="0" w:sz="0" w:val="nil"/>
                <w:bottom w:space="0" w:sz="0" w:val="nil"/>
                <w:right w:space="0" w:sz="0" w:val="nil"/>
                <w:between w:space="0" w:sz="0" w:val="nil"/>
              </w:pBdr>
              <w:spacing w:line="259"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Let the facilitator introduce the training, explain the training objectives and key messages to the participants.</w:t>
            </w:r>
          </w:p>
        </w:tc>
      </w:tr>
      <w:tr>
        <w:trPr>
          <w:cantSplit w:val="0"/>
          <w:trHeight w:val="2220" w:hRule="atLeast"/>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044">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5">
            <w:pPr>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90" name="image7.png"/>
                  <a:graphic>
                    <a:graphicData uri="http://schemas.openxmlformats.org/drawingml/2006/picture">
                      <pic:pic>
                        <pic:nvPicPr>
                          <pic:cNvPr descr="Badge" id="0" name="image7.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047">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8">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If everyone online doesn’t already know each other, you can take a moment to ask participants to share their names (and pronouns if they feel comfortable sharing) and introduce themselves to the group in an interesting way.  </w:t>
            </w:r>
          </w:p>
          <w:p w:rsidR="00000000" w:rsidDel="00000000" w:rsidP="00000000" w:rsidRDefault="00000000" w:rsidRPr="00000000" w14:paraId="00000049">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A">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to share their name and position and briefly describe what they would like to strengthen in their own work as it relates to gender equality. </w:t>
            </w:r>
          </w:p>
          <w:p w:rsidR="00000000" w:rsidDel="00000000" w:rsidP="00000000" w:rsidRDefault="00000000" w:rsidRPr="00000000" w14:paraId="0000004B">
            <w:pPr>
              <w:spacing w:line="276" w:lineRule="auto"/>
              <w:ind w:left="360" w:firstLine="0"/>
              <w:rPr>
                <w:rFonts w:ascii="Tahoma" w:cs="Tahoma" w:eastAsia="Tahoma" w:hAnsi="Tahoma"/>
                <w:color w:val="000000"/>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59"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D">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w:t>
            </w:r>
            <w:r w:rsidDel="00000000" w:rsidR="00000000" w:rsidRPr="00000000">
              <w:drawing>
                <wp:anchor allowOverlap="1" behindDoc="0" distB="0" distT="0" distL="114300" distR="114300" hidden="0" layoutInCell="1" locked="0" relativeHeight="0" simplePos="0">
                  <wp:simplePos x="0" y="0"/>
                  <wp:positionH relativeFrom="column">
                    <wp:posOffset>-68494</wp:posOffset>
                  </wp:positionH>
                  <wp:positionV relativeFrom="paragraph">
                    <wp:posOffset>413384</wp:posOffset>
                  </wp:positionV>
                  <wp:extent cx="210065" cy="210065"/>
                  <wp:effectExtent b="0" l="0" r="0" t="0"/>
                  <wp:wrapSquare wrapText="bothSides" distB="0" distT="0" distL="114300" distR="114300"/>
                  <wp:docPr descr="Exclamation mark" id="376" name="image14.png"/>
                  <a:graphic>
                    <a:graphicData uri="http://schemas.openxmlformats.org/drawingml/2006/picture">
                      <pic:pic>
                        <pic:nvPicPr>
                          <pic:cNvPr descr="Exclamation mark" id="0" name="image14.png"/>
                          <pic:cNvPicPr preferRelativeResize="0"/>
                        </pic:nvPicPr>
                        <pic:blipFill>
                          <a:blip r:embed="rId14"/>
                          <a:srcRect b="0" l="0" r="0" t="0"/>
                          <a:stretch>
                            <a:fillRect/>
                          </a:stretch>
                        </pic:blipFill>
                        <pic:spPr>
                          <a:xfrm>
                            <a:off x="0" y="0"/>
                            <a:ext cx="210065" cy="210065"/>
                          </a:xfrm>
                          <a:prstGeom prst="rect"/>
                          <a:ln/>
                        </pic:spPr>
                      </pic:pic>
                    </a:graphicData>
                  </a:graphic>
                </wp:anchor>
              </w:drawing>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59" w:lineRule="auto"/>
              <w:rPr>
                <w:rFonts w:ascii="Tahoma" w:cs="Tahoma" w:eastAsia="Tahoma" w:hAnsi="Tahoma"/>
                <w:b w:val="0"/>
                <w:color w:val="000000"/>
                <w:sz w:val="20"/>
                <w:szCs w:val="20"/>
              </w:rPr>
            </w:pPr>
            <w:r w:rsidDel="00000000" w:rsidR="00000000" w:rsidRPr="00000000">
              <w:rPr>
                <w:rFonts w:ascii="Tahoma" w:cs="Tahoma" w:eastAsia="Tahoma" w:hAnsi="Tahoma"/>
                <w:color w:val="993365"/>
                <w:sz w:val="20"/>
                <w:szCs w:val="20"/>
                <w:rtl w:val="0"/>
              </w:rPr>
              <w:t xml:space="preserve">Tip!</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b w:val="0"/>
                <w:color w:val="000000"/>
                <w:sz w:val="20"/>
                <w:szCs w:val="20"/>
                <w:rtl w:val="0"/>
              </w:rPr>
              <w:t xml:space="preserve">Switch to gallery view for introductions!</w:t>
            </w:r>
          </w:p>
        </w:tc>
      </w:tr>
      <w:tr>
        <w:trPr>
          <w:cantSplit w:val="0"/>
          <w:trHeight w:val="159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4F">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0">
            <w:pPr>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93" name="image8.png"/>
                  <a:graphic>
                    <a:graphicData uri="http://schemas.openxmlformats.org/drawingml/2006/picture">
                      <pic:pic>
                        <pic:nvPicPr>
                          <pic:cNvPr descr="Badge 3" id="0" name="image8.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51">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2">
            <w:pPr>
              <w:spacing w:line="276" w:lineRule="auto"/>
              <w:rPr>
                <w:rFonts w:ascii="Tahoma" w:cs="Tahoma" w:eastAsia="Tahoma" w:hAnsi="Tahoma"/>
                <w:color w:val="3a4888"/>
                <w:sz w:val="20"/>
                <w:szCs w:val="20"/>
              </w:rPr>
            </w:pPr>
            <w:r w:rsidDel="00000000" w:rsidR="00000000" w:rsidRPr="00000000">
              <w:rPr>
                <w:rFonts w:ascii="Tahoma" w:cs="Tahoma" w:eastAsia="Tahoma" w:hAnsi="Tahoma"/>
                <w:color w:val="000000"/>
                <w:sz w:val="20"/>
                <w:szCs w:val="20"/>
                <w:rtl w:val="0"/>
              </w:rPr>
              <w:t xml:space="preserve">Present the training agenda and bring attention to the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p>
          <w:p w:rsidR="00000000" w:rsidDel="00000000" w:rsidP="00000000" w:rsidRDefault="00000000" w:rsidRPr="00000000" w14:paraId="00000053">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4">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w:t>
            </w:r>
            <w:r w:rsidDel="00000000" w:rsidR="00000000" w:rsidRPr="00000000">
              <w:rPr>
                <w:rFonts w:ascii="Tahoma" w:cs="Tahoma" w:eastAsia="Tahoma" w:hAnsi="Tahoma"/>
                <w:color w:val="000000"/>
                <w:sz w:val="20"/>
                <w:szCs w:val="20"/>
                <w:rtl w:val="0"/>
              </w:rPr>
              <w:t xml:space="preserve">the importance of the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as it acts as their number one tool for following along the training. This package is where participants will find their virtual ‘handouts’, group assignments, activity links (Mural; Sli.do; Google Docs; Google Sheets), additional resources, etc. </w:t>
            </w:r>
          </w:p>
          <w:p w:rsidR="00000000" w:rsidDel="00000000" w:rsidP="00000000" w:rsidRDefault="00000000" w:rsidRPr="00000000" w14:paraId="00000055">
            <w:pPr>
              <w:spacing w:line="276" w:lineRule="auto"/>
              <w:rPr>
                <w:rFonts w:ascii="Tahoma" w:cs="Tahoma" w:eastAsia="Tahoma" w:hAnsi="Tahoma"/>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56">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7">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58">
            <w:pPr>
              <w:rPr>
                <w:rFonts w:ascii="Tahoma" w:cs="Tahoma" w:eastAsia="Tahoma" w:hAnsi="Tahoma"/>
                <w:color w:val="000000"/>
                <w:sz w:val="20"/>
                <w:szCs w:val="20"/>
              </w:rPr>
            </w:pPr>
            <w:r w:rsidDel="00000000" w:rsidR="00000000" w:rsidRPr="00000000">
              <w:rPr>
                <w:rtl w:val="0"/>
              </w:rPr>
            </w:r>
          </w:p>
        </w:tc>
      </w:tr>
      <w:tr>
        <w:trPr>
          <w:cantSplit w:val="0"/>
          <w:trHeight w:val="3079"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59">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A">
            <w:pP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91" name="image11.png"/>
                  <a:graphic>
                    <a:graphicData uri="http://schemas.openxmlformats.org/drawingml/2006/picture">
                      <pic:pic>
                        <pic:nvPicPr>
                          <pic:cNvPr descr="Badge 4" id="0" name="image11.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5B">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C">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Now that everyone knows each other, ask them to refer to the ‘</w:t>
            </w:r>
            <w:r w:rsidDel="00000000" w:rsidR="00000000" w:rsidRPr="00000000">
              <w:rPr>
                <w:rFonts w:ascii="Tahoma" w:cs="Tahoma" w:eastAsia="Tahoma" w:hAnsi="Tahoma"/>
                <w:color w:val="491a36"/>
                <w:sz w:val="20"/>
                <w:szCs w:val="20"/>
                <w:rtl w:val="0"/>
              </w:rPr>
              <w:t xml:space="preserve">Training Principles’ </w:t>
            </w:r>
            <w:r w:rsidDel="00000000" w:rsidR="00000000" w:rsidRPr="00000000">
              <w:rPr>
                <w:rFonts w:ascii="Tahoma" w:cs="Tahoma" w:eastAsia="Tahoma" w:hAnsi="Tahoma"/>
                <w:color w:val="000000"/>
                <w:sz w:val="20"/>
                <w:szCs w:val="20"/>
                <w:rtl w:val="0"/>
              </w:rPr>
              <w:t xml:space="preserve">in their </w:t>
            </w:r>
            <w:r w:rsidDel="00000000" w:rsidR="00000000" w:rsidRPr="00000000">
              <w:rPr>
                <w:rFonts w:ascii="Tahoma" w:cs="Tahoma" w:eastAsia="Tahoma" w:hAnsi="Tahoma"/>
                <w:b w:val="1"/>
                <w:color w:val="3a4888"/>
                <w:sz w:val="20"/>
                <w:szCs w:val="20"/>
                <w:rtl w:val="0"/>
              </w:rPr>
              <w:t xml:space="preserve">Participant Resource Package.  </w:t>
            </w:r>
            <w:r w:rsidDel="00000000" w:rsidR="00000000" w:rsidRPr="00000000">
              <w:rPr>
                <w:rFonts w:ascii="Tahoma" w:cs="Tahoma" w:eastAsia="Tahoma" w:hAnsi="Tahoma"/>
                <w:color w:val="000000"/>
                <w:sz w:val="20"/>
                <w:szCs w:val="20"/>
                <w:rtl w:val="0"/>
              </w:rPr>
              <w:t xml:space="preserve">Review the training principles together, and you can ask participants to volunteer to read out and reflect on each principle.      </w:t>
            </w:r>
          </w:p>
          <w:p w:rsidR="00000000" w:rsidDel="00000000" w:rsidP="00000000" w:rsidRDefault="00000000" w:rsidRPr="00000000" w14:paraId="0000005D">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E">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to share if there is anything that we have missed. They can share verbally or type it to the group chat. Take a moment to add to the training principles based on participant’s feedback, with everyone’s agreement. </w:t>
            </w:r>
          </w:p>
          <w:p w:rsidR="00000000" w:rsidDel="00000000" w:rsidP="00000000" w:rsidRDefault="00000000" w:rsidRPr="00000000" w14:paraId="0000005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6">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68">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tc>
      </w:tr>
      <w:tr>
        <w:trPr>
          <w:cantSplit w:val="0"/>
          <w:trHeight w:val="1230" w:hRule="atLeast"/>
          <w:tblHeader w:val="0"/>
        </w:trPr>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6A">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6B">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6C">
            <w:pP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1.1: Our Participation</w:t>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6D">
            <w:pPr>
              <w:rPr>
                <w:rFonts w:ascii="Tahoma" w:cs="Tahoma" w:eastAsia="Tahoma" w:hAnsi="Tahoma"/>
                <w:color w:val="000000"/>
                <w:sz w:val="20"/>
                <w:szCs w:val="20"/>
              </w:rPr>
            </w:pPr>
            <w:r w:rsidDel="00000000" w:rsidR="00000000" w:rsidRPr="00000000">
              <w:rPr>
                <w:rtl w:val="0"/>
              </w:rPr>
            </w:r>
          </w:p>
        </w:tc>
      </w:tr>
      <w:tr>
        <w:trPr>
          <w:cantSplit w:val="0"/>
          <w:trHeight w:val="1202"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F">
            <w:pPr>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95" name="image9.png"/>
                  <a:graphic>
                    <a:graphicData uri="http://schemas.openxmlformats.org/drawingml/2006/picture">
                      <pic:pic>
                        <pic:nvPicPr>
                          <pic:cNvPr descr="Badge 5" id="0" name="image9.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70">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71">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Before diving into the first part of the training we are going to do some self-reflection and goal setting to make the next three days as successful as possible. The purpose of this activity is to build connections with other participants and individual goals for ourselves. </w:t>
            </w:r>
          </w:p>
          <w:p w:rsidR="00000000" w:rsidDel="00000000" w:rsidP="00000000" w:rsidRDefault="00000000" w:rsidRPr="00000000" w14:paraId="00000072">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74">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4336"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7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394" name="image10.png"/>
                  <a:graphic>
                    <a:graphicData uri="http://schemas.openxmlformats.org/drawingml/2006/picture">
                      <pic:pic>
                        <pic:nvPicPr>
                          <pic:cNvPr descr="Badge 6" id="0" name="image10.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7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the group: think about three examples that describe the way you participate in group settings/training. For example, three ways that I would describe myself are: quiet, respectful, eager. </w:t>
            </w:r>
          </w:p>
          <w:p w:rsidR="00000000" w:rsidDel="00000000" w:rsidP="00000000" w:rsidRDefault="00000000" w:rsidRPr="00000000" w14:paraId="0000007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 participants to Activity 1 : Our Participation of their </w:t>
            </w:r>
            <w:r w:rsidDel="00000000" w:rsidR="00000000" w:rsidRPr="00000000">
              <w:rPr>
                <w:rFonts w:ascii="Tahoma" w:cs="Tahoma" w:eastAsia="Tahoma" w:hAnsi="Tahoma"/>
                <w:b w:val="1"/>
                <w:color w:val="3a4888"/>
                <w:sz w:val="20"/>
                <w:szCs w:val="20"/>
                <w:rtl w:val="0"/>
              </w:rPr>
              <w:t xml:space="preserve">Participant Resource Guide</w:t>
            </w:r>
            <w:r w:rsidDel="00000000" w:rsidR="00000000" w:rsidRPr="00000000">
              <w:rPr>
                <w:rFonts w:ascii="Tahoma" w:cs="Tahoma" w:eastAsia="Tahoma" w:hAnsi="Tahoma"/>
                <w:sz w:val="20"/>
                <w:szCs w:val="20"/>
                <w:rtl w:val="0"/>
              </w:rPr>
              <w:t xml:space="preserve">. Ask participants to follow the Sli.do link indicated under ‘</w:t>
            </w:r>
            <w:r w:rsidDel="00000000" w:rsidR="00000000" w:rsidRPr="00000000">
              <w:rPr>
                <w:rFonts w:ascii="Tahoma" w:cs="Tahoma" w:eastAsia="Tahoma" w:hAnsi="Tahoma"/>
                <w:color w:val="63763e"/>
                <w:sz w:val="20"/>
                <w:szCs w:val="20"/>
                <w:rtl w:val="0"/>
              </w:rPr>
              <w:t xml:space="preserve">Activity 1.1 Instructions</w:t>
            </w:r>
            <w:r w:rsidDel="00000000" w:rsidR="00000000" w:rsidRPr="00000000">
              <w:rPr>
                <w:rFonts w:ascii="Tahoma" w:cs="Tahoma" w:eastAsia="Tahoma" w:hAnsi="Tahoma"/>
                <w:sz w:val="20"/>
                <w:szCs w:val="20"/>
                <w:rtl w:val="0"/>
              </w:rPr>
              <w:t xml:space="preserve">’. The link is also posted in the Zoom group chat. </w:t>
            </w:r>
          </w:p>
          <w:p w:rsidR="00000000" w:rsidDel="00000000" w:rsidP="00000000" w:rsidRDefault="00000000" w:rsidRPr="00000000" w14:paraId="0000007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Give participants a few minutes to log into the Sli.do “word cloud” poll. Explain to participants how to use the Sli.do “word cloud” feature and ask participants to enter the words that best describe the way they participate in group settings/trainings. The Sli.so link will prompt participants where to type their responses. Give participants 3 minutes to write their responses down before calling their attention back to the front of the room. </w:t>
            </w:r>
          </w:p>
          <w:p w:rsidR="00000000" w:rsidDel="00000000" w:rsidP="00000000" w:rsidRDefault="00000000" w:rsidRPr="00000000" w14:paraId="0000007E">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5274000" cy="525145"/>
                      <wp:effectExtent b="0" l="0" r="0" t="0"/>
                      <wp:wrapNone/>
                      <wp:docPr id="343" name=""/>
                      <a:graphic>
                        <a:graphicData uri="http://schemas.microsoft.com/office/word/2010/wordprocessingGroup">
                          <wpg:wgp>
                            <wpg:cNvGrpSpPr/>
                            <wpg:grpSpPr>
                              <a:xfrm>
                                <a:off x="2709000" y="3517425"/>
                                <a:ext cx="5274000" cy="525145"/>
                                <a:chOff x="2709000" y="3517425"/>
                                <a:chExt cx="5274000" cy="525150"/>
                              </a:xfrm>
                            </wpg:grpSpPr>
                            <wpg:grpSp>
                              <wpg:cNvGrpSpPr/>
                              <wpg:grpSpPr>
                                <a:xfrm>
                                  <a:off x="2709000" y="3517428"/>
                                  <a:ext cx="5274000" cy="525145"/>
                                  <a:chOff x="2709000" y="3517425"/>
                                  <a:chExt cx="5274000" cy="525150"/>
                                </a:xfrm>
                              </wpg:grpSpPr>
                              <wps:wsp>
                                <wps:cNvSpPr/>
                                <wps:cNvPr id="3" name="Shape 3"/>
                                <wps:spPr>
                                  <a:xfrm>
                                    <a:off x="2709000" y="3517425"/>
                                    <a:ext cx="5274000" cy="52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000" y="3517428"/>
                                    <a:ext cx="5274000" cy="525145"/>
                                    <a:chOff x="0" y="0"/>
                                    <a:chExt cx="5274000" cy="525145"/>
                                  </a:xfrm>
                                </wpg:grpSpPr>
                                <wps:wsp>
                                  <wps:cNvSpPr/>
                                  <wps:cNvPr id="20" name="Shape 20"/>
                                  <wps:spPr>
                                    <a:xfrm>
                                      <a:off x="0" y="0"/>
                                      <a:ext cx="5274000" cy="52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5274000" cy="52514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Use this activity to introduce SLIDO to participants (take it slow, give participants time to get familiar with the tool, have participants ask questions)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Paperclip" id="22" name="Shape 22"/>
                                    <pic:cNvPicPr preferRelativeResize="0"/>
                                  </pic:nvPicPr>
                                  <pic:blipFill rotWithShape="1">
                                    <a:blip r:embed="rId11">
                                      <a:alphaModFix/>
                                    </a:blip>
                                    <a:srcRect b="0" l="0" r="0" t="0"/>
                                    <a:stretch/>
                                  </pic:blipFill>
                                  <pic:spPr>
                                    <a:xfrm>
                                      <a:off x="74427" y="85061"/>
                                      <a:ext cx="274955" cy="27495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5274000" cy="525145"/>
                      <wp:effectExtent b="0" l="0" r="0" t="0"/>
                      <wp:wrapNone/>
                      <wp:docPr id="343"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5274000" cy="525145"/>
                              </a:xfrm>
                              <a:prstGeom prst="rect"/>
                              <a:ln/>
                            </pic:spPr>
                          </pic:pic>
                        </a:graphicData>
                      </a:graphic>
                    </wp:anchor>
                  </w:drawing>
                </mc:Fallback>
              </mc:AlternateContent>
            </w:r>
          </w:p>
          <w:p w:rsidR="00000000" w:rsidDel="00000000" w:rsidP="00000000" w:rsidRDefault="00000000" w:rsidRPr="00000000" w14:paraId="0000007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081">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3">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84">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Populate the Sli.do link into the Zoom chat when prompted by the facilitator</w:t>
            </w:r>
          </w:p>
          <w:p w:rsidR="00000000" w:rsidDel="00000000" w:rsidP="00000000" w:rsidRDefault="00000000" w:rsidRPr="00000000" w14:paraId="00000085">
            <w:pPr>
              <w:spacing w:after="160" w:lineRule="auto"/>
              <w:ind w:left="360" w:firstLine="0"/>
              <w:rPr>
                <w:rFonts w:ascii="Tahoma" w:cs="Tahoma" w:eastAsia="Tahoma" w:hAnsi="Tahoma"/>
                <w:b w:val="0"/>
                <w:color w:val="000000"/>
                <w:sz w:val="2"/>
                <w:szCs w:val="2"/>
              </w:rPr>
            </w:pPr>
            <w:r w:rsidDel="00000000" w:rsidR="00000000" w:rsidRPr="00000000">
              <w:rPr>
                <w:rtl w:val="0"/>
              </w:rPr>
            </w:r>
          </w:p>
          <w:p w:rsidR="00000000" w:rsidDel="00000000" w:rsidP="00000000" w:rsidRDefault="00000000" w:rsidRPr="00000000" w14:paraId="00000086">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Provide instruction on how to access and use the Sli.do online feature &amp; word cloud poll</w:t>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tc>
      </w:tr>
      <w:tr>
        <w:trPr>
          <w:cantSplit w:val="0"/>
          <w:trHeight w:val="598"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9">
            <w:pPr>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98" name="image12.png"/>
                  <a:graphic>
                    <a:graphicData uri="http://schemas.openxmlformats.org/drawingml/2006/picture">
                      <pic:pic>
                        <pic:nvPicPr>
                          <pic:cNvPr descr="Badge 7" id="0" name="image12.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8A">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8B">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You are probably wondering why you had to write these down! Everyone brings different strengths and energies to a group setting and in order for us to work together smoothly it is important to recognize how these different traits can play off one another. This activity helps us recognize all the differences in the room and ensures that we are aware of different comfort levels, learning styles and personalities so that we can make sure that this training room is safe, collaborative and a positive experience for everyone.  </w:t>
            </w:r>
          </w:p>
          <w:p w:rsidR="00000000" w:rsidDel="00000000" w:rsidP="00000000" w:rsidRDefault="00000000" w:rsidRPr="00000000" w14:paraId="0000008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Bring attention to the final Sli.do word cloud to show the differences amongst everyone. Ensure the final Sli.do word cloud is screen shared for the participants to reference. </w:t>
            </w:r>
          </w:p>
          <w:p w:rsidR="00000000" w:rsidDel="00000000" w:rsidP="00000000" w:rsidRDefault="00000000" w:rsidRPr="00000000" w14:paraId="0000008E">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90">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Share the final word cloud poll on the Zoom call</w:t>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3318"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396" name="image1.png"/>
                  <a:graphic>
                    <a:graphicData uri="http://schemas.openxmlformats.org/drawingml/2006/picture">
                      <pic:pic>
                        <pic:nvPicPr>
                          <pic:cNvPr descr="Badge 8" id="0" name="image1.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94">
            <w:pPr>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95">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w:t>
            </w:r>
            <w:r w:rsidDel="00000000" w:rsidR="00000000" w:rsidRPr="00000000">
              <w:rPr>
                <w:rFonts w:ascii="Tahoma" w:cs="Tahoma" w:eastAsia="Tahoma" w:hAnsi="Tahoma"/>
                <w:sz w:val="20"/>
                <w:szCs w:val="20"/>
                <w:rtl w:val="0"/>
              </w:rPr>
              <w:t xml:space="preserve"> The next part of the activity is to take these adjectives and turn them into some goals for ourselves. Adapt as necessary, for example:</w:t>
            </w:r>
          </w:p>
          <w:p w:rsidR="00000000" w:rsidDel="00000000" w:rsidP="00000000" w:rsidRDefault="00000000" w:rsidRPr="00000000" w14:paraId="00000096">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9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“I shared earlier that one of the adjectives I would use to describe myself is quiet. This means that in a group my shy personality sometimes has me not feeling confident about sharing to the group. My goal for this training is to recognize this as a safe space where I can share my opinion without being uncomfortable.”</w:t>
            </w:r>
          </w:p>
          <w:p w:rsidR="00000000" w:rsidDel="00000000" w:rsidP="00000000" w:rsidRDefault="00000000" w:rsidRPr="00000000" w14:paraId="00000098">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w:t>
            </w:r>
            <w:r w:rsidDel="00000000" w:rsidR="00000000" w:rsidRPr="00000000">
              <w:rPr>
                <w:rFonts w:ascii="Tahoma" w:cs="Tahoma" w:eastAsia="Tahoma" w:hAnsi="Tahoma"/>
                <w:sz w:val="20"/>
                <w:szCs w:val="20"/>
                <w:rtl w:val="0"/>
              </w:rPr>
              <w:t xml:space="preserve"> In your own notes, please take a few minutes to set a couple goals for yourself about things you would like to achieve over the next three days.  </w:t>
            </w:r>
          </w:p>
          <w:p w:rsidR="00000000" w:rsidDel="00000000" w:rsidP="00000000" w:rsidRDefault="00000000" w:rsidRPr="00000000" w14:paraId="00000099">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9A">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if anyone would be willing to share one of their goals. As a facilitator, begin by sharing one of your own (how would you like to strengthen your own role in this training as a facilitator?). </w:t>
            </w:r>
          </w:p>
          <w:p w:rsidR="00000000" w:rsidDel="00000000" w:rsidP="00000000" w:rsidRDefault="00000000" w:rsidRPr="00000000" w14:paraId="0000009B">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9D">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9E">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Move the Zoom call to gallery view for this discussion</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tc>
      </w:tr>
      <w:tr>
        <w:trPr>
          <w:cantSplit w:val="0"/>
          <w:trHeight w:val="598"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A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7">
            <w:pPr>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397" name="image2.png"/>
                  <a:graphic>
                    <a:graphicData uri="http://schemas.openxmlformats.org/drawingml/2006/picture">
                      <pic:pic>
                        <pic:nvPicPr>
                          <pic:cNvPr descr="Badge 9" id="0" name="image2.png"/>
                          <pic:cNvPicPr preferRelativeResize="0"/>
                        </pic:nvPicPr>
                        <pic:blipFill>
                          <a:blip r:embed="rId2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A8">
            <w:pPr>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A9">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Thank you all for participating in this activity and for being open to goal setting. Now that we have met each other and gotten to know a little more about our journeys with</w:t>
            </w:r>
          </w:p>
          <w:p w:rsidR="00000000" w:rsidDel="00000000" w:rsidP="00000000" w:rsidRDefault="00000000" w:rsidRPr="00000000" w14:paraId="000000A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and our goals for this training, we are going to begin by going over the agenda and the objectives for today’s session (agenda and objectives will be on the plenary PowerPoint). </w:t>
            </w:r>
          </w:p>
          <w:p w:rsidR="00000000" w:rsidDel="00000000" w:rsidP="00000000" w:rsidRDefault="00000000" w:rsidRPr="00000000" w14:paraId="000000A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 will begin by</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covering some gender concepts and terminology, and make sure that everyone is on the same page when it comes to our understanding of basic gender terminology. This is important because the concepts and terminology we discuss today helps build the foundation of knowledge we need for the other two sessions.</w:t>
            </w:r>
          </w:p>
          <w:p w:rsidR="00000000" w:rsidDel="00000000" w:rsidP="00000000" w:rsidRDefault="00000000" w:rsidRPr="00000000" w14:paraId="000000AD">
            <w:pPr>
              <w:rPr>
                <w:rFonts w:ascii="Tahoma" w:cs="Tahoma" w:eastAsia="Tahoma" w:hAnsi="Tahoma"/>
                <w:i w:val="1"/>
                <w:color w:val="993365"/>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AF">
            <w:pPr>
              <w:numPr>
                <w:ilvl w:val="0"/>
                <w:numId w:val="12"/>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B1">
      <w:pPr>
        <w:pStyle w:val="Heading2"/>
        <w:rPr>
          <w:rFonts w:ascii="Tahoma" w:cs="Tahoma" w:eastAsia="Tahoma" w:hAnsi="Tahoma"/>
        </w:rPr>
      </w:pPr>
      <w:bookmarkStart w:colFirst="0" w:colLast="0" w:name="_heading=h.bp9fsst0bn6u" w:id="1"/>
      <w:bookmarkEnd w:id="1"/>
      <w:r w:rsidDel="00000000" w:rsidR="00000000" w:rsidRPr="00000000">
        <w:rPr>
          <w:rtl w:val="0"/>
        </w:rPr>
      </w:r>
    </w:p>
    <w:p w:rsidR="00000000" w:rsidDel="00000000" w:rsidP="00000000" w:rsidRDefault="00000000" w:rsidRPr="00000000" w14:paraId="000000B2">
      <w:pPr>
        <w:pStyle w:val="Heading2"/>
        <w:rPr>
          <w:rFonts w:ascii="Tahoma" w:cs="Tahoma" w:eastAsia="Tahoma" w:hAnsi="Tahoma"/>
        </w:rPr>
      </w:pPr>
      <w:bookmarkStart w:colFirst="0" w:colLast="0" w:name="_heading=h.z28w3ptem42u" w:id="2"/>
      <w:bookmarkEnd w:id="2"/>
      <w:r w:rsidDel="00000000" w:rsidR="00000000" w:rsidRPr="00000000">
        <w:rPr>
          <w:rtl w:val="0"/>
        </w:rPr>
      </w:r>
    </w:p>
    <w:p w:rsidR="00000000" w:rsidDel="00000000" w:rsidP="00000000" w:rsidRDefault="00000000" w:rsidRPr="00000000" w14:paraId="000000B3">
      <w:pPr>
        <w:pStyle w:val="Heading2"/>
        <w:rPr>
          <w:rFonts w:ascii="Tahoma" w:cs="Tahoma" w:eastAsia="Tahoma" w:hAnsi="Tahoma"/>
          <w:b w:val="1"/>
        </w:rPr>
      </w:pPr>
      <w:bookmarkStart w:colFirst="0" w:colLast="0" w:name="_heading=h.3whwml4" w:id="3"/>
      <w:bookmarkEnd w:id="3"/>
      <w:r w:rsidDel="00000000" w:rsidR="00000000" w:rsidRPr="00000000">
        <w:rPr>
          <w:rFonts w:ascii="Tahoma" w:cs="Tahoma" w:eastAsia="Tahoma" w:hAnsi="Tahoma"/>
          <w:rtl w:val="0"/>
        </w:rPr>
        <w:t xml:space="preserve">Annexes</w:t>
      </w:r>
      <w:r w:rsidDel="00000000" w:rsidR="00000000" w:rsidRPr="00000000">
        <w:rPr>
          <w:rtl w:val="0"/>
        </w:rPr>
      </w:r>
    </w:p>
    <w:p w:rsidR="00000000" w:rsidDel="00000000" w:rsidP="00000000" w:rsidRDefault="00000000" w:rsidRPr="00000000" w14:paraId="000000B4">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0B5">
      <w:pPr>
        <w:pStyle w:val="Heading3"/>
        <w:rPr>
          <w:rFonts w:ascii="Tahoma" w:cs="Tahoma" w:eastAsia="Tahoma" w:hAnsi="Tahoma"/>
          <w:b w:val="0"/>
        </w:rPr>
      </w:pPr>
      <w:bookmarkStart w:colFirst="0" w:colLast="0" w:name="_heading=h.3o7alnk" w:id="4"/>
      <w:bookmarkEnd w:id="4"/>
      <w:r w:rsidDel="00000000" w:rsidR="00000000" w:rsidRPr="00000000">
        <w:rPr>
          <w:rFonts w:ascii="Tahoma" w:cs="Tahoma" w:eastAsia="Tahoma" w:hAnsi="Tahoma"/>
          <w:b w:val="0"/>
          <w:rtl w:val="0"/>
        </w:rPr>
        <w:t xml:space="preserve">Annex 1a: Introduction—Additional Warm Up Exercises</w:t>
      </w:r>
      <w:r w:rsidDel="00000000" w:rsidR="00000000" w:rsidRPr="00000000">
        <w:rPr>
          <w:rFonts w:ascii="Tahoma" w:cs="Tahoma" w:eastAsia="Tahoma" w:hAnsi="Tahoma"/>
          <w:b w:val="0"/>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B6">
      <w:pPr>
        <w:rPr>
          <w:rFonts w:ascii="Tahoma" w:cs="Tahoma" w:eastAsia="Tahoma" w:hAnsi="Tahoma"/>
        </w:rPr>
      </w:pPr>
      <w:r w:rsidDel="00000000" w:rsidR="00000000" w:rsidRPr="00000000">
        <w:rPr>
          <w:rtl w:val="0"/>
        </w:rPr>
      </w:r>
    </w:p>
    <w:tbl>
      <w:tblPr>
        <w:tblStyle w:val="Table3"/>
        <w:tblW w:w="12900.0" w:type="dxa"/>
        <w:jc w:val="left"/>
        <w:tblLayout w:type="fixed"/>
        <w:tblLook w:val="0400"/>
      </w:tblPr>
      <w:tblGrid>
        <w:gridCol w:w="1701"/>
        <w:gridCol w:w="11199"/>
        <w:tblGridChange w:id="0">
          <w:tblGrid>
            <w:gridCol w:w="1701"/>
            <w:gridCol w:w="11199"/>
          </w:tblGrid>
        </w:tblGridChange>
      </w:tblGrid>
      <w:tr>
        <w:trPr>
          <w:cantSplit w:val="0"/>
          <w:tblHeader w:val="0"/>
        </w:trPr>
        <w:tc>
          <w:tcPr>
            <w:shd w:fill="b5cb82" w:val="clear"/>
          </w:tcPr>
          <w:p w:rsidR="00000000" w:rsidDel="00000000" w:rsidP="00000000" w:rsidRDefault="00000000" w:rsidRPr="00000000" w14:paraId="000000B7">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B8">
            <w:pPr>
              <w:spacing w:line="276" w:lineRule="auto"/>
              <w:jc w:val="right"/>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Exercise Name</w:t>
            </w:r>
          </w:p>
          <w:p w:rsidR="00000000" w:rsidDel="00000000" w:rsidP="00000000" w:rsidRDefault="00000000" w:rsidRPr="00000000" w14:paraId="000000B9">
            <w:pPr>
              <w:spacing w:line="276" w:lineRule="auto"/>
              <w:jc w:val="center"/>
              <w:rPr>
                <w:rFonts w:ascii="Tahoma" w:cs="Tahoma" w:eastAsia="Tahoma" w:hAnsi="Tahoma"/>
                <w:color w:val="ffffff"/>
                <w:sz w:val="22"/>
                <w:szCs w:val="22"/>
              </w:rPr>
            </w:pPr>
            <w:r w:rsidDel="00000000" w:rsidR="00000000" w:rsidRPr="00000000">
              <w:rPr>
                <w:rtl w:val="0"/>
              </w:rPr>
            </w:r>
          </w:p>
        </w:tc>
        <w:tc>
          <w:tcPr>
            <w:shd w:fill="b5cb82" w:val="clear"/>
          </w:tcPr>
          <w:p w:rsidR="00000000" w:rsidDel="00000000" w:rsidP="00000000" w:rsidRDefault="00000000" w:rsidRPr="00000000" w14:paraId="000000BA">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BB">
            <w:pPr>
              <w:spacing w:line="276" w:lineRule="auto"/>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Exercise Instructions</w:t>
            </w:r>
          </w:p>
        </w:tc>
      </w:tr>
      <w:tr>
        <w:trPr>
          <w:cantSplit w:val="0"/>
          <w:trHeight w:val="3078" w:hRule="atLeast"/>
          <w:tblHeader w:val="0"/>
        </w:trPr>
        <w:tc>
          <w:tcPr>
            <w:shd w:fill="f9d380" w:val="clear"/>
          </w:tcPr>
          <w:p w:rsidR="00000000" w:rsidDel="00000000" w:rsidP="00000000" w:rsidRDefault="00000000" w:rsidRPr="00000000" w14:paraId="000000BC">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D">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Two Truths and a Lie</w:t>
            </w:r>
          </w:p>
          <w:p w:rsidR="00000000" w:rsidDel="00000000" w:rsidP="00000000" w:rsidRDefault="00000000" w:rsidRPr="00000000" w14:paraId="000000BE">
            <w:pPr>
              <w:spacing w:line="276" w:lineRule="auto"/>
              <w:rPr>
                <w:rFonts w:ascii="Tahoma" w:cs="Tahoma" w:eastAsia="Tahoma" w:hAnsi="Tahoma"/>
                <w:b w:val="1"/>
                <w:sz w:val="20"/>
                <w:szCs w:val="20"/>
              </w:rPr>
            </w:pPr>
            <w:r w:rsidDel="00000000" w:rsidR="00000000" w:rsidRPr="00000000">
              <w:rPr>
                <w:rtl w:val="0"/>
              </w:rPr>
            </w:r>
          </w:p>
        </w:tc>
        <w:tc>
          <w:tcPr>
            <w:shd w:fill="f2f2f2" w:val="clear"/>
          </w:tcPr>
          <w:p w:rsidR="00000000" w:rsidDel="00000000" w:rsidP="00000000" w:rsidRDefault="00000000" w:rsidRPr="00000000" w14:paraId="000000B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each participant to come up with two truths and one lie about themselves and have the rest of the participants guess which is the lie. (</w:t>
            </w:r>
            <w:r w:rsidDel="00000000" w:rsidR="00000000" w:rsidRPr="00000000">
              <w:rPr>
                <w:rFonts w:ascii="Tahoma" w:cs="Tahoma" w:eastAsia="Tahoma" w:hAnsi="Tahoma"/>
                <w:b w:val="1"/>
                <w:color w:val="993365"/>
                <w:sz w:val="20"/>
                <w:szCs w:val="20"/>
                <w:rtl w:val="0"/>
              </w:rPr>
              <w:t xml:space="preserve">Note:</w:t>
            </w:r>
            <w:r w:rsidDel="00000000" w:rsidR="00000000" w:rsidRPr="00000000">
              <w:rPr>
                <w:rFonts w:ascii="Tahoma" w:cs="Tahoma" w:eastAsia="Tahoma" w:hAnsi="Tahoma"/>
                <w:sz w:val="20"/>
                <w:szCs w:val="20"/>
                <w:rtl w:val="0"/>
              </w:rPr>
              <w:t xml:space="preserve"> you may need to budget extra time for this one!)</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each participant to write down two truths and one lie. </w:t>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When it is each participant's turn, ask them to type their two truths and one lie in the team chat and ensure they number each statement. (example: 1. I love spicy food; 2. I have a pet dog; 3. I hate listening to music.)</w:t>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the rest of the participants to signify which statement they believe is the lie by displaying the corresponding number using their fingers onto the screen.</w:t>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Ensure you are in gallery view on Zoom for this activity. </w:t>
            </w:r>
          </w:p>
          <w:p w:rsidR="00000000" w:rsidDel="00000000" w:rsidP="00000000" w:rsidRDefault="00000000" w:rsidRPr="00000000" w14:paraId="000000C6">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participant can then share the lie for everybody’s reference. </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this activity with all participants (or those who are comfortable sharing)</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sz w:val="20"/>
                <w:szCs w:val="20"/>
              </w:rPr>
            </w:pPr>
            <w:r w:rsidDel="00000000" w:rsidR="00000000" w:rsidRPr="00000000">
              <w:rPr>
                <w:rtl w:val="0"/>
              </w:rPr>
            </w:r>
          </w:p>
        </w:tc>
      </w:tr>
      <w:tr>
        <w:trPr>
          <w:cantSplit w:val="0"/>
          <w:trHeight w:val="942" w:hRule="atLeast"/>
          <w:tblHeader w:val="0"/>
        </w:trPr>
        <w:tc>
          <w:tcPr>
            <w:shd w:fill="f9d380" w:val="clear"/>
          </w:tcPr>
          <w:p w:rsidR="00000000" w:rsidDel="00000000" w:rsidP="00000000" w:rsidRDefault="00000000" w:rsidRPr="00000000" w14:paraId="000000C9">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A">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Miscellaneous Question</w:t>
            </w:r>
          </w:p>
        </w:tc>
        <w:tc>
          <w:tcPr>
            <w:shd w:fill="d9d9d9" w:val="clear"/>
          </w:tcPr>
          <w:p w:rsidR="00000000" w:rsidDel="00000000" w:rsidP="00000000" w:rsidRDefault="00000000" w:rsidRPr="00000000" w14:paraId="000000C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a few minutes to have everyone write a miscellaneous question (example: what is your favourite movie of all time? What is your favourite book? What is your favourite colour?) and add all the questions to a Google Doc. Before each meeting, pick one question at random to ask at the top of your meeting for an easy, fast icebreaker.</w:t>
            </w:r>
          </w:p>
          <w:p w:rsidR="00000000" w:rsidDel="00000000" w:rsidP="00000000" w:rsidRDefault="00000000" w:rsidRPr="00000000" w14:paraId="000000CD">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CE">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F">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Desert Island Movies/Books</w:t>
            </w:r>
          </w:p>
        </w:tc>
        <w:tc>
          <w:tcPr>
            <w:shd w:fill="f2f2f2" w:val="clear"/>
          </w:tcPr>
          <w:p w:rsidR="00000000" w:rsidDel="00000000" w:rsidP="00000000" w:rsidRDefault="00000000" w:rsidRPr="00000000" w14:paraId="000000D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each participant share the three movies or books that they would bring to a desert island for this fun. Tip! You can swap out movies and books for anything that would apply to your participant group. For example, three songs or three meals, etc. </w:t>
            </w:r>
          </w:p>
          <w:p w:rsidR="00000000" w:rsidDel="00000000" w:rsidP="00000000" w:rsidRDefault="00000000" w:rsidRPr="00000000" w14:paraId="000000D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D4">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5">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Where are you joining us from?</w:t>
            </w:r>
          </w:p>
        </w:tc>
        <w:tc>
          <w:tcPr>
            <w:shd w:fill="d9d9d9" w:val="clear"/>
          </w:tcPr>
          <w:p w:rsidR="00000000" w:rsidDel="00000000" w:rsidP="00000000" w:rsidRDefault="00000000" w:rsidRPr="00000000" w14:paraId="000000D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a few minutes to have participants introduce themselves and where they are joining the training from. An opportunity for participants to show off their “home office/workspace” should they feel comfortable to share. Be cautious this activity doesn’t put anybody on the spot to share their personal workspace!</w:t>
            </w:r>
          </w:p>
          <w:p w:rsidR="00000000" w:rsidDel="00000000" w:rsidP="00000000" w:rsidRDefault="00000000" w:rsidRPr="00000000" w14:paraId="000000D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9">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DA">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DB">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One Word Summary</w:t>
            </w:r>
          </w:p>
          <w:p w:rsidR="00000000" w:rsidDel="00000000" w:rsidP="00000000" w:rsidRDefault="00000000" w:rsidRPr="00000000" w14:paraId="000000DC">
            <w:pPr>
              <w:spacing w:line="276" w:lineRule="auto"/>
              <w:rPr>
                <w:rFonts w:ascii="Tahoma" w:cs="Tahoma" w:eastAsia="Tahoma" w:hAnsi="Tahoma"/>
                <w:b w:val="1"/>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0D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each team member summarize their week so far in one word. The person whose word has the highest Scrabble score gets to pick the icebreaker for the next meeting!</w:t>
            </w:r>
          </w:p>
          <w:p w:rsidR="00000000" w:rsidDel="00000000" w:rsidP="00000000" w:rsidRDefault="00000000" w:rsidRPr="00000000" w14:paraId="000000DF">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E0">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Dance Break!</w:t>
            </w:r>
          </w:p>
        </w:tc>
        <w:tc>
          <w:tcPr>
            <w:shd w:fill="d9d9d9" w:val="clear"/>
          </w:tcPr>
          <w:p w:rsidR="00000000" w:rsidDel="00000000" w:rsidP="00000000" w:rsidRDefault="00000000" w:rsidRPr="00000000" w14:paraId="000000E1">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E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every participant hit play on either the same synched up jam or their own dance classic and bust a move! The perfect icebreaker to get blood pumping, even moving as small as head nods count as dancing!</w:t>
            </w:r>
          </w:p>
        </w:tc>
      </w:tr>
      <w:tr>
        <w:trPr>
          <w:cantSplit w:val="0"/>
          <w:tblHeader w:val="0"/>
        </w:trPr>
        <w:tc>
          <w:tcPr>
            <w:shd w:fill="f9d380" w:val="clear"/>
          </w:tcPr>
          <w:p w:rsidR="00000000" w:rsidDel="00000000" w:rsidP="00000000" w:rsidRDefault="00000000" w:rsidRPr="00000000" w14:paraId="000000E3">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E4">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Coffee/Tea Cooldown</w:t>
            </w:r>
          </w:p>
        </w:tc>
        <w:tc>
          <w:tcPr>
            <w:shd w:fill="f2f2f2" w:val="clear"/>
          </w:tcPr>
          <w:p w:rsidR="00000000" w:rsidDel="00000000" w:rsidP="00000000" w:rsidRDefault="00000000" w:rsidRPr="00000000" w14:paraId="000000E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an early morning training/session, do a coffee mug/tea mug catwalk. Each team member can show off their strong mug game while taking turns to say their ideal coffee/tea order.</w:t>
            </w:r>
          </w:p>
          <w:p w:rsidR="00000000" w:rsidDel="00000000" w:rsidP="00000000" w:rsidRDefault="00000000" w:rsidRPr="00000000" w14:paraId="000000E7">
            <w:pPr>
              <w:spacing w:line="276" w:lineRule="auto"/>
              <w:rPr>
                <w:rFonts w:ascii="Tahoma" w:cs="Tahoma" w:eastAsia="Tahoma" w:hAnsi="Tahoma"/>
                <w:b w:val="1"/>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E8">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E9">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Emoji Check-in</w:t>
            </w:r>
          </w:p>
        </w:tc>
        <w:tc>
          <w:tcPr>
            <w:shd w:fill="d9d9d9" w:val="clear"/>
          </w:tcPr>
          <w:p w:rsidR="00000000" w:rsidDel="00000000" w:rsidP="00000000" w:rsidRDefault="00000000" w:rsidRPr="00000000" w14:paraId="000000E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text-only virtual team bonding, have each team member send 1 emoji that expresses how they feel that day for a quick, cute icebreaker.</w:t>
            </w:r>
          </w:p>
          <w:p w:rsidR="00000000" w:rsidDel="00000000" w:rsidP="00000000" w:rsidRDefault="00000000" w:rsidRPr="00000000" w14:paraId="000000EC">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ED">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EE">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Sketch Sesh</w:t>
            </w:r>
          </w:p>
        </w:tc>
        <w:tc>
          <w:tcPr>
            <w:shd w:fill="f2f2f2" w:val="clear"/>
          </w:tcPr>
          <w:p w:rsidR="00000000" w:rsidDel="00000000" w:rsidP="00000000" w:rsidRDefault="00000000" w:rsidRPr="00000000" w14:paraId="000000E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your remote team a prompt question that can be answered visually, have participants draw their answers, and have the other team members guess what they drew. Questions like “Who is your favorite fictional character?” or “What is your favourite animal?” are perfect for this icebreaker. The less artistically talented your team is, the better!</w:t>
            </w:r>
          </w:p>
          <w:p w:rsidR="00000000" w:rsidDel="00000000" w:rsidP="00000000" w:rsidRDefault="00000000" w:rsidRPr="00000000" w14:paraId="000000F1">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F2">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F3">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Ten Things in Common</w:t>
            </w:r>
          </w:p>
        </w:tc>
        <w:tc>
          <w:tcPr>
            <w:shd w:fill="d9d9d9" w:val="clear"/>
          </w:tcPr>
          <w:p w:rsidR="00000000" w:rsidDel="00000000" w:rsidP="00000000" w:rsidRDefault="00000000" w:rsidRPr="00000000" w14:paraId="000000F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your remote team work together to determine 10 things that you collectively have in common. Starting with “we are all wearing jeans” seems easy, but soon it can grow to become a fun challenge.</w:t>
            </w:r>
          </w:p>
          <w:p w:rsidR="00000000" w:rsidDel="00000000" w:rsidP="00000000" w:rsidRDefault="00000000" w:rsidRPr="00000000" w14:paraId="000000F6">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B">
      <w:pPr>
        <w:pStyle w:val="Heading3"/>
        <w:rPr>
          <w:rFonts w:ascii="Tahoma" w:cs="Tahoma" w:eastAsia="Tahoma" w:hAnsi="Tahoma"/>
          <w:b w:val="0"/>
        </w:rPr>
      </w:pPr>
      <w:bookmarkStart w:colFirst="0" w:colLast="0" w:name="_heading=h.t4halix1k5hu" w:id="5"/>
      <w:bookmarkEnd w:id="5"/>
      <w:r w:rsidDel="00000000" w:rsidR="00000000" w:rsidRPr="00000000">
        <w:rPr>
          <w:rFonts w:ascii="Tahoma" w:cs="Tahoma" w:eastAsia="Tahoma" w:hAnsi="Tahoma"/>
          <w:b w:val="0"/>
          <w:rtl w:val="0"/>
        </w:rPr>
        <w:t xml:space="preserve">Annex 1b: Principles</w:t>
      </w:r>
    </w:p>
    <w:p w:rsidR="00000000" w:rsidDel="00000000" w:rsidP="00000000" w:rsidRDefault="00000000" w:rsidRPr="00000000" w14:paraId="000000FC">
      <w:pPr>
        <w:pStyle w:val="Heading3"/>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Principles of behaviour help to set the tone for your training.  These are often developed in a participatory manner – asking everyone in the training to contribute to a list that outlines the kind of tone they expect from each other, from the facilitator, and from themselves.  For a training on Gender Equality, it is especially important to set a tone of respect, inclusion, and acceptance. These often include the following</w:t>
      </w:r>
      <w:r w:rsidDel="00000000" w:rsidR="00000000" w:rsidRPr="00000000">
        <w:rPr>
          <w:rFonts w:ascii="Tahoma" w:cs="Tahoma" w:eastAsia="Tahoma" w:hAnsi="Tahoma"/>
          <w:sz w:val="20"/>
          <w:szCs w:val="20"/>
          <w:vertAlign w:val="superscript"/>
        </w:rPr>
        <w:footnoteReference w:customMarkFollows="0" w:id="1"/>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F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F">
      <w:pPr>
        <w:numPr>
          <w:ilvl w:val="0"/>
          <w:numId w:val="28"/>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Participation</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You are your own best resource. Much of the content of the training will be coming from you. Each one of you brings a wealth of experience to the program. The workshop can only be successful if it is a two-way process and if everyone participates fully. Give everyone a chance to contribute and encourage others to do so. </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1">
      <w:pPr>
        <w:numPr>
          <w:ilvl w:val="0"/>
          <w:numId w:val="28"/>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Respect Others</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Respect each other, yourselves, and the trainer. Do not speak when someone else is speaking. Listen actively. The trainer will be facilitating the discussions with your assistance.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3">
      <w:pPr>
        <w:numPr>
          <w:ilvl w:val="0"/>
          <w:numId w:val="28"/>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Support an Inclusive Environment</w:t>
      </w:r>
      <w:r w:rsidDel="00000000" w:rsidR="00000000" w:rsidRPr="00000000">
        <w:rPr>
          <w:rFonts w:ascii="Tahoma" w:cs="Tahoma" w:eastAsia="Tahoma" w:hAnsi="Tahoma"/>
          <w:color w:val="9e0b0f"/>
          <w:sz w:val="20"/>
          <w:szCs w:val="20"/>
          <w:rtl w:val="0"/>
        </w:rPr>
        <w:t xml:space="preserve">: </w:t>
      </w:r>
      <w:r w:rsidDel="00000000" w:rsidR="00000000" w:rsidRPr="00000000">
        <w:rPr>
          <w:rFonts w:ascii="Tahoma" w:cs="Tahoma" w:eastAsia="Tahoma" w:hAnsi="Tahoma"/>
          <w:color w:val="000000"/>
          <w:sz w:val="20"/>
          <w:szCs w:val="20"/>
          <w:rtl w:val="0"/>
        </w:rPr>
        <w:t xml:space="preserve">Participants in this training must support an environment of inclusion, must respect diversity in all its forms, including gender diversity, religious diversity, ethnic and cultural diversity, social and economic diversity.  Discrimination or exclusion of any kind will not be accepted.</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5">
      <w:pPr>
        <w:numPr>
          <w:ilvl w:val="0"/>
          <w:numId w:val="28"/>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Agree to Disagree</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During this workshop everyone must feel free to express opinions and concerns. Please see frank discussions about politics as healthy exchanges rather than personal attacks. There will be a tolerance of differences in approaches and strategies. Everyone should contribute to a safe/non-judgemental environment. </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7">
      <w:pPr>
        <w:numPr>
          <w:ilvl w:val="0"/>
          <w:numId w:val="28"/>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Punctuality</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Arrive on time to each workshop session to show respect to the time investment of your facilitators and your colleagues.  If for some reason lateness is unavoidable, send a note to the facilitator to let them know.</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9">
      <w:pPr>
        <w:numPr>
          <w:ilvl w:val="0"/>
          <w:numId w:val="28"/>
        </w:numPr>
        <w:pBdr>
          <w:top w:space="0" w:sz="0" w:val="nil"/>
          <w:left w:space="0" w:sz="0" w:val="nil"/>
          <w:bottom w:space="0" w:sz="0" w:val="nil"/>
          <w:right w:space="0" w:sz="0" w:val="nil"/>
          <w:between w:space="0" w:sz="0" w:val="nil"/>
        </w:pBdr>
        <w:spacing w:after="160"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Minimize Disturbances</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Cell phones should be turned off at the beginning of the workshop and should remain off until the end except during breaks. Avoid side conversations – if you are unclear about the topic being discussed or the instructions, please ask the facilitator to clarify.  </w:t>
      </w:r>
    </w:p>
    <w:p w:rsidR="00000000" w:rsidDel="00000000" w:rsidP="00000000" w:rsidRDefault="00000000" w:rsidRPr="00000000" w14:paraId="0000010A">
      <w:pPr>
        <w:numPr>
          <w:ilvl w:val="0"/>
          <w:numId w:val="28"/>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b w:val="1"/>
          <w:color w:val="63763e"/>
          <w:sz w:val="20"/>
          <w:szCs w:val="20"/>
          <w:rtl w:val="0"/>
        </w:rPr>
        <w:t xml:space="preserve">Ask Questions</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There are no stupid questions. If you do have a question you don’t want to ask in front of others, ask it privately during a break. Please do not think any question you have is unimportant - your understanding of this content is the entire purpose of the training and the single marker of its success!     </w:t>
      </w:r>
    </w:p>
    <w:tbl>
      <w:tblPr>
        <w:tblStyle w:val="Table4"/>
        <w:tblW w:w="13105.0" w:type="dxa"/>
        <w:jc w:val="left"/>
        <w:tblInd w:w="-14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3105"/>
        <w:tblGridChange w:id="0">
          <w:tblGrid>
            <w:gridCol w:w="13105"/>
          </w:tblGrid>
        </w:tblGridChange>
      </w:tblGrid>
      <w:tr>
        <w:trPr>
          <w:cantSplit w:val="0"/>
          <w:trHeight w:val="969" w:hRule="atLeast"/>
          <w:tblHeader w:val="0"/>
        </w:trPr>
        <w:tc>
          <w:tcPr>
            <w:shd w:fill="63763e" w:val="clear"/>
          </w:tcPr>
          <w:p w:rsidR="00000000" w:rsidDel="00000000" w:rsidP="00000000" w:rsidRDefault="00000000" w:rsidRPr="00000000" w14:paraId="0000010B">
            <w:pPr>
              <w:pStyle w:val="Heading1"/>
              <w:rPr>
                <w:rFonts w:ascii="Tahoma" w:cs="Tahoma" w:eastAsia="Tahoma" w:hAnsi="Tahoma"/>
                <w:color w:val="63763e"/>
              </w:rPr>
            </w:pPr>
            <w:bookmarkStart w:colFirst="0" w:colLast="0" w:name="_heading=h.23ckvvd" w:id="6"/>
            <w:bookmarkEnd w:id="6"/>
            <w:r w:rsidDel="00000000" w:rsidR="00000000" w:rsidRPr="00000000">
              <w:rPr>
                <w:rFonts w:ascii="Tahoma" w:cs="Tahoma" w:eastAsia="Tahoma" w:hAnsi="Tahoma"/>
                <w:rtl w:val="0"/>
              </w:rPr>
              <w:t xml:space="preserve">Session 2: Gender 101</w:t>
            </w:r>
            <w:r w:rsidDel="00000000" w:rsidR="00000000" w:rsidRPr="00000000">
              <w:rPr>
                <w:rtl w:val="0"/>
              </w:rPr>
            </w:r>
          </w:p>
        </w:tc>
      </w:tr>
    </w:tbl>
    <w:p w:rsidR="00000000" w:rsidDel="00000000" w:rsidP="00000000" w:rsidRDefault="00000000" w:rsidRPr="00000000" w14:paraId="0000010C">
      <w:pPr>
        <w:rPr>
          <w:rFonts w:ascii="Tahoma" w:cs="Tahoma" w:eastAsia="Tahoma" w:hAnsi="Tahoma"/>
        </w:rPr>
      </w:pPr>
      <w:r w:rsidDel="00000000" w:rsidR="00000000" w:rsidRPr="00000000">
        <w:rPr>
          <w:rtl w:val="0"/>
        </w:rPr>
      </w:r>
    </w:p>
    <w:tbl>
      <w:tblPr>
        <w:tblStyle w:val="Table5"/>
        <w:tblW w:w="13101.000000000002" w:type="dxa"/>
        <w:jc w:val="left"/>
        <w:tblInd w:w="-14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52"/>
        <w:gridCol w:w="10549"/>
        <w:tblGridChange w:id="0">
          <w:tblGrid>
            <w:gridCol w:w="2552"/>
            <w:gridCol w:w="10549"/>
          </w:tblGrid>
        </w:tblGridChange>
      </w:tblGrid>
      <w:tr>
        <w:trPr>
          <w:cantSplit w:val="0"/>
          <w:trHeight w:val="824"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0D">
            <w:pPr>
              <w:spacing w:line="276" w:lineRule="auto"/>
              <w:jc w:val="right"/>
              <w:rPr>
                <w:rFonts w:ascii="Tahoma" w:cs="Tahoma" w:eastAsia="Tahoma" w:hAnsi="Tahoma"/>
                <w:color w:val="262626"/>
              </w:rPr>
            </w:pPr>
            <w:r w:rsidDel="00000000" w:rsidR="00000000" w:rsidRPr="00000000">
              <w:rPr>
                <w:rtl w:val="0"/>
              </w:rPr>
            </w:r>
          </w:p>
          <w:p w:rsidR="00000000" w:rsidDel="00000000" w:rsidP="00000000" w:rsidRDefault="00000000" w:rsidRPr="00000000" w14:paraId="0000010E">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Learning Objectives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0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understand and feel confident using basic terminology and definitions related to gender.</w:t>
            </w:r>
          </w:p>
        </w:tc>
      </w:tr>
      <w:tr>
        <w:trPr>
          <w:cantSplit w:val="0"/>
          <w:trHeight w:val="87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1">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Key Messages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Terminology is a ‘tool, not a rule’: use it to understand not undermine </w:t>
            </w:r>
          </w:p>
          <w:p w:rsidR="00000000" w:rsidDel="00000000" w:rsidP="00000000" w:rsidRDefault="00000000" w:rsidRPr="00000000" w14:paraId="0000011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section might be a refresher for you or an introduction of key terms and their meanings; basic gender terminology will be introduced to establish a shared understanding that will align and guide us through the rest of the training program </w:t>
            </w:r>
          </w:p>
          <w:p w:rsidR="00000000" w:rsidDel="00000000" w:rsidP="00000000" w:rsidRDefault="00000000" w:rsidRPr="00000000" w14:paraId="0000011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Terminology will vary across the sector in different ways (and in different languages) and having a strong foundational understanding can help navigate those differences.</w:t>
            </w:r>
          </w:p>
        </w:tc>
      </w:tr>
      <w:tr>
        <w:trPr>
          <w:cantSplit w:val="0"/>
          <w:trHeight w:val="141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5">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Facilitator’s Notes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6">
            <w:pPr>
              <w:numPr>
                <w:ilvl w:val="0"/>
                <w:numId w:val="1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1f3864"/>
                <w:sz w:val="20"/>
                <w:szCs w:val="20"/>
              </w:rPr>
            </w:pPr>
            <w:r w:rsidDel="00000000" w:rsidR="00000000" w:rsidRPr="00000000">
              <w:rPr>
                <w:rFonts w:ascii="Tahoma" w:cs="Tahoma" w:eastAsia="Tahoma" w:hAnsi="Tahoma"/>
                <w:color w:val="000000"/>
                <w:sz w:val="20"/>
                <w:szCs w:val="20"/>
                <w:rtl w:val="0"/>
              </w:rPr>
              <w:t xml:space="preserve">Make sure that you have a good understanding of the basic gender terminology being introduced in this section. In particular, the difference between sex and gender and the meaning of gender equality and be ready to answer questions and give examples of each. If you are working with a co-facilitator make sure that you share the same understanding as it is important that together, you are delivering the same message to the group!</w:t>
            </w: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7">
            <w:pPr>
              <w:spacing w:line="276" w:lineRule="auto"/>
              <w:jc w:val="right"/>
              <w:rPr>
                <w:rFonts w:ascii="Tahoma" w:cs="Tahoma" w:eastAsia="Tahoma" w:hAnsi="Tahoma"/>
                <w:b w:val="1"/>
                <w:color w:val="262626"/>
                <w:sz w:val="22"/>
                <w:szCs w:val="22"/>
              </w:rPr>
            </w:pPr>
            <w:r w:rsidDel="00000000" w:rsidR="00000000" w:rsidRPr="00000000">
              <w:rPr>
                <w:rFonts w:ascii="Tahoma" w:cs="Tahoma" w:eastAsia="Tahoma" w:hAnsi="Tahoma"/>
                <w:b w:val="1"/>
                <w:color w:val="262626"/>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45 minutes</w:t>
            </w: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9">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Activities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w:t>
            </w:r>
            <w:r w:rsidDel="00000000" w:rsidR="00000000" w:rsidRPr="00000000">
              <w:rPr>
                <w:rFonts w:ascii="Tahoma" w:cs="Tahoma" w:eastAsia="Tahoma" w:hAnsi="Tahoma"/>
                <w:sz w:val="20"/>
                <w:szCs w:val="20"/>
                <w:rtl w:val="0"/>
              </w:rPr>
              <w:t xml:space="preserve">2.1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Word/term Quiz (30 minutes)</w:t>
            </w:r>
          </w:p>
        </w:tc>
      </w:tr>
      <w:tr>
        <w:trPr>
          <w:cantSplit w:val="0"/>
          <w:trHeight w:val="358"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B">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Resources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11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Terms “Sex” and “Gender” found under Session 2 of their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Participant Resource Package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 helpful reference throughout training</w:t>
            </w:r>
          </w:p>
          <w:p w:rsidR="00000000" w:rsidDel="00000000" w:rsidP="00000000" w:rsidRDefault="00000000" w:rsidRPr="00000000" w14:paraId="0000011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76" w:lineRule="auto"/>
              <w:ind w:left="453"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w:t>
            </w:r>
            <w:r w:rsidDel="00000000" w:rsidR="00000000" w:rsidRPr="00000000">
              <w:rPr>
                <w:rtl w:val="0"/>
              </w:rPr>
            </w:r>
          </w:p>
        </w:tc>
      </w:tr>
      <w:tr>
        <w:trPr>
          <w:cantSplit w:val="0"/>
          <w:trHeight w:val="92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F">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Technology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2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p w:rsidR="00000000" w:rsidDel="00000000" w:rsidP="00000000" w:rsidRDefault="00000000" w:rsidRPr="00000000" w14:paraId="0000012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12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453"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r w:rsidDel="00000000" w:rsidR="00000000" w:rsidRPr="00000000">
              <w:rPr>
                <w:rtl w:val="0"/>
              </w:rPr>
            </w:r>
          </w:p>
        </w:tc>
      </w:tr>
    </w:tbl>
    <w:p w:rsidR="00000000" w:rsidDel="00000000" w:rsidP="00000000" w:rsidRDefault="00000000" w:rsidRPr="00000000" w14:paraId="00000123">
      <w:pPr>
        <w:pStyle w:val="Heading2"/>
        <w:rPr>
          <w:rFonts w:ascii="Tahoma" w:cs="Tahoma" w:eastAsia="Tahoma" w:hAnsi="Tahoma"/>
        </w:rPr>
      </w:pPr>
      <w:bookmarkStart w:colFirst="0" w:colLast="0" w:name="_heading=h.ouuevi5zhwyb" w:id="7"/>
      <w:bookmarkEnd w:id="7"/>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2"/>
        <w:rPr>
          <w:rFonts w:ascii="Tahoma" w:cs="Tahoma" w:eastAsia="Tahoma" w:hAnsi="Tahoma"/>
          <w:color w:val="3a4888"/>
        </w:rPr>
      </w:pPr>
      <w:bookmarkStart w:colFirst="0" w:colLast="0" w:name="_heading=h.ihv636" w:id="8"/>
      <w:bookmarkEnd w:id="8"/>
      <w:r w:rsidDel="00000000" w:rsidR="00000000" w:rsidRPr="00000000">
        <w:rPr>
          <w:rFonts w:ascii="Tahoma" w:cs="Tahoma" w:eastAsia="Tahoma" w:hAnsi="Tahoma"/>
          <w:rtl w:val="0"/>
        </w:rPr>
        <w:t xml:space="preserve">Process </w:t>
      </w:r>
      <w:r w:rsidDel="00000000" w:rsidR="00000000" w:rsidRPr="00000000">
        <w:rPr>
          <w:rtl w:val="0"/>
        </w:rPr>
      </w:r>
    </w:p>
    <w:p w:rsidR="00000000" w:rsidDel="00000000" w:rsidP="00000000" w:rsidRDefault="00000000" w:rsidRPr="00000000" w14:paraId="00000127">
      <w:pPr>
        <w:rPr>
          <w:rFonts w:ascii="Tahoma" w:cs="Tahoma" w:eastAsia="Tahoma" w:hAnsi="Tahoma"/>
        </w:rPr>
      </w:pPr>
      <w:r w:rsidDel="00000000" w:rsidR="00000000" w:rsidRPr="00000000">
        <w:rPr>
          <w:rtl w:val="0"/>
        </w:rPr>
      </w:r>
    </w:p>
    <w:tbl>
      <w:tblPr>
        <w:tblStyle w:val="Table6"/>
        <w:tblW w:w="1304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260"/>
        <w:tblGridChange w:id="0">
          <w:tblGrid>
            <w:gridCol w:w="676"/>
            <w:gridCol w:w="9105"/>
            <w:gridCol w:w="3260"/>
          </w:tblGrid>
        </w:tblGridChange>
      </w:tblGrid>
      <w:tr>
        <w:trPr>
          <w:cantSplit w:val="0"/>
          <w:trHeight w:val="464"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28">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29">
            <w:pPr>
              <w:tabs>
                <w:tab w:val="center" w:leader="none" w:pos="227"/>
              </w:tabs>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2A">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2B">
            <w:pPr>
              <w:spacing w:line="276" w:lineRule="auto"/>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2C">
            <w:pPr>
              <w:spacing w:line="276" w:lineRule="auto"/>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12D">
            <w:pPr>
              <w:shd w:fill="3a4888" w:val="clear"/>
              <w:spacing w:line="276" w:lineRule="auto"/>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12E">
            <w:pPr>
              <w:spacing w:line="276" w:lineRule="auto"/>
              <w:ind w:right="-244"/>
              <w:jc w:val="center"/>
              <w:rPr>
                <w:rFonts w:ascii="Tahoma" w:cs="Tahoma" w:eastAsia="Tahoma" w:hAnsi="Tahoma"/>
                <w:b w:val="0"/>
                <w:sz w:val="22"/>
                <w:szCs w:val="22"/>
              </w:rPr>
            </w:pPr>
            <w:r w:rsidDel="00000000" w:rsidR="00000000" w:rsidRPr="00000000">
              <w:rPr>
                <w:rtl w:val="0"/>
              </w:rPr>
            </w:r>
          </w:p>
        </w:tc>
      </w:tr>
      <w:tr>
        <w:trPr>
          <w:cantSplit w:val="0"/>
          <w:trHeight w:val="4332"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2F">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30">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399" name="image6.png"/>
                  <a:graphic>
                    <a:graphicData uri="http://schemas.openxmlformats.org/drawingml/2006/picture">
                      <pic:pic>
                        <pic:nvPicPr>
                          <pic:cNvPr descr="Badge 1" id="0" name="image6.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31">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32">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this session is intended as an introduction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and refresher for the terminology they may or may not have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encountered before. We are going to begin the session with a terminology quiz. The purpose is to develop a shared language and understanding for key terms and concepts that will be used throughout the training. </w:t>
            </w:r>
          </w:p>
          <w:p w:rsidR="00000000" w:rsidDel="00000000" w:rsidP="00000000" w:rsidRDefault="00000000" w:rsidRPr="00000000" w14:paraId="00000133">
            <w:pPr>
              <w:spacing w:line="276" w:lineRule="auto"/>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134">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These will include:</w:t>
            </w:r>
          </w:p>
          <w:p w:rsidR="00000000" w:rsidDel="00000000" w:rsidP="00000000" w:rsidRDefault="00000000" w:rsidRPr="00000000" w14:paraId="00000135">
            <w:pPr>
              <w:spacing w:line="276" w:lineRule="auto"/>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136">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w:t>
            </w:r>
          </w:p>
          <w:p w:rsidR="00000000" w:rsidDel="00000000" w:rsidP="00000000" w:rsidRDefault="00000000" w:rsidRPr="00000000" w14:paraId="00000137">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Sex</w:t>
            </w:r>
          </w:p>
          <w:p w:rsidR="00000000" w:rsidDel="00000000" w:rsidP="00000000" w:rsidRDefault="00000000" w:rsidRPr="00000000" w14:paraId="00000138">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Blind</w:t>
            </w:r>
          </w:p>
          <w:p w:rsidR="00000000" w:rsidDel="00000000" w:rsidP="00000000" w:rsidRDefault="00000000" w:rsidRPr="00000000" w14:paraId="00000139">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Unaware</w:t>
            </w:r>
          </w:p>
          <w:p w:rsidR="00000000" w:rsidDel="00000000" w:rsidP="00000000" w:rsidRDefault="00000000" w:rsidRPr="00000000" w14:paraId="0000013A">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Gender Sensitive</w:t>
            </w:r>
            <w:r w:rsidDel="00000000" w:rsidR="00000000" w:rsidRPr="00000000">
              <w:rPr>
                <w:rtl w:val="0"/>
              </w:rPr>
            </w:r>
          </w:p>
          <w:p w:rsidR="00000000" w:rsidDel="00000000" w:rsidP="00000000" w:rsidRDefault="00000000" w:rsidRPr="00000000" w14:paraId="0000013B">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Aware</w:t>
            </w:r>
          </w:p>
          <w:p w:rsidR="00000000" w:rsidDel="00000000" w:rsidP="00000000" w:rsidRDefault="00000000" w:rsidRPr="00000000" w14:paraId="0000013C">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Responsive</w:t>
            </w:r>
          </w:p>
          <w:p w:rsidR="00000000" w:rsidDel="00000000" w:rsidP="00000000" w:rsidRDefault="00000000" w:rsidRPr="00000000" w14:paraId="0000013D">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Transformative</w:t>
            </w:r>
          </w:p>
          <w:p w:rsidR="00000000" w:rsidDel="00000000" w:rsidP="00000000" w:rsidRDefault="00000000" w:rsidRPr="00000000" w14:paraId="0000013E">
            <w:pPr>
              <w:numPr>
                <w:ilvl w:val="0"/>
                <w:numId w:val="32"/>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Empowerment</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14A">
            <w:pPr>
              <w:numPr>
                <w:ilvl w:val="0"/>
                <w:numId w:val="12"/>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w:t>
            </w:r>
          </w:p>
          <w:p w:rsidR="00000000" w:rsidDel="00000000" w:rsidP="00000000" w:rsidRDefault="00000000" w:rsidRPr="00000000" w14:paraId="0000014B">
            <w:pPr>
              <w:numPr>
                <w:ilvl w:val="0"/>
                <w:numId w:val="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Follow along with the facilitator and go through the slides using cues from the facilitator when to switch slides. </w:t>
            </w:r>
          </w:p>
          <w:p w:rsidR="00000000" w:rsidDel="00000000" w:rsidP="00000000" w:rsidRDefault="00000000" w:rsidRPr="00000000" w14:paraId="0000014C">
            <w:pPr>
              <w:numPr>
                <w:ilvl w:val="0"/>
                <w:numId w:val="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Let the Facilitator explain the learning objective and key messages to the participants.</w:t>
            </w:r>
          </w:p>
        </w:tc>
      </w:tr>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4D">
            <w:pPr>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4E">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4F">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2.1: Word/Term Quiz</w:t>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tc>
      </w:tr>
      <w:tr>
        <w:trPr>
          <w:cantSplit w:val="0"/>
          <w:trHeight w:val="2935" w:hRule="atLeast"/>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151">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52">
            <w:pPr>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400" name="image7.png"/>
                  <a:graphic>
                    <a:graphicData uri="http://schemas.openxmlformats.org/drawingml/2006/picture">
                      <pic:pic>
                        <pic:nvPicPr>
                          <pic:cNvPr descr="Badge" id="0" name="image7.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15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refer to ‘</w:t>
            </w:r>
            <w:hyperlink w:anchor="_heading=h.2zbgiuw">
              <w:r w:rsidDel="00000000" w:rsidR="00000000" w:rsidRPr="00000000">
                <w:rPr>
                  <w:rFonts w:ascii="Tahoma" w:cs="Tahoma" w:eastAsia="Tahoma" w:hAnsi="Tahoma"/>
                  <w:b w:val="1"/>
                  <w:color w:val="63763e"/>
                  <w:sz w:val="20"/>
                  <w:szCs w:val="20"/>
                  <w:u w:val="single"/>
                  <w:rtl w:val="0"/>
                </w:rPr>
                <w:t xml:space="preserve">Annex 2a</w:t>
              </w:r>
            </w:hyperlink>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b w:val="1"/>
                <w:color w:val="63763e"/>
                <w:sz w:val="20"/>
                <w:szCs w:val="20"/>
                <w:rtl w:val="0"/>
              </w:rPr>
              <w:t xml:space="preserve">Terminology Quiz</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in your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56">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101600</wp:posOffset>
                      </wp:positionV>
                      <wp:extent cx="5273675" cy="707390"/>
                      <wp:effectExtent b="0" l="0" r="0" t="0"/>
                      <wp:wrapNone/>
                      <wp:docPr id="345" name=""/>
                      <a:graphic>
                        <a:graphicData uri="http://schemas.microsoft.com/office/word/2010/wordprocessingGroup">
                          <wpg:wgp>
                            <wpg:cNvGrpSpPr/>
                            <wpg:grpSpPr>
                              <a:xfrm>
                                <a:off x="2709150" y="3426300"/>
                                <a:ext cx="5273675" cy="707390"/>
                                <a:chOff x="2709150" y="3426300"/>
                                <a:chExt cx="5273700" cy="707400"/>
                              </a:xfrm>
                            </wpg:grpSpPr>
                            <wpg:grpSp>
                              <wpg:cNvGrpSpPr/>
                              <wpg:grpSpPr>
                                <a:xfrm>
                                  <a:off x="2709163" y="3426305"/>
                                  <a:ext cx="5273675" cy="707390"/>
                                  <a:chOff x="2709150" y="3426300"/>
                                  <a:chExt cx="5273700" cy="707400"/>
                                </a:xfrm>
                              </wpg:grpSpPr>
                              <wps:wsp>
                                <wps:cNvSpPr/>
                                <wps:cNvPr id="3" name="Shape 3"/>
                                <wps:spPr>
                                  <a:xfrm>
                                    <a:off x="2709150" y="3426300"/>
                                    <a:ext cx="5273700" cy="70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163" y="3426305"/>
                                    <a:ext cx="5273675" cy="707390"/>
                                    <a:chOff x="0" y="0"/>
                                    <a:chExt cx="5273675" cy="707390"/>
                                  </a:xfrm>
                                </wpg:grpSpPr>
                                <wps:wsp>
                                  <wps:cNvSpPr/>
                                  <wps:cNvPr id="30" name="Shape 30"/>
                                  <wps:spPr>
                                    <a:xfrm>
                                      <a:off x="0" y="0"/>
                                      <a:ext cx="5273675" cy="707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0"/>
                                      <a:ext cx="5273675" cy="70739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Reminder!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Let participants know that this quiz will not be marked as it is intended to make sure that everyone is on the same page. This is an opportunity for them to mark their own quiz and test their own understanding.</w:t>
                                        </w:r>
                                      </w:p>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Bell" id="32" name="Shape 32"/>
                                    <pic:cNvPicPr preferRelativeResize="0"/>
                                  </pic:nvPicPr>
                                  <pic:blipFill rotWithShape="1">
                                    <a:blip r:embed="rId22">
                                      <a:alphaModFix/>
                                    </a:blip>
                                    <a:srcRect b="0" l="0" r="0" t="0"/>
                                    <a:stretch/>
                                  </pic:blipFill>
                                  <pic:spPr>
                                    <a:xfrm>
                                      <a:off x="63796" y="85060"/>
                                      <a:ext cx="273050" cy="2730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101600</wp:posOffset>
                      </wp:positionV>
                      <wp:extent cx="5273675" cy="707390"/>
                      <wp:effectExtent b="0" l="0" r="0" t="0"/>
                      <wp:wrapNone/>
                      <wp:docPr id="345"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5273675" cy="707390"/>
                              </a:xfrm>
                              <a:prstGeom prst="rect"/>
                              <a:ln/>
                            </pic:spPr>
                          </pic:pic>
                        </a:graphicData>
                      </a:graphic>
                    </wp:anchor>
                  </w:drawing>
                </mc:Fallback>
              </mc:AlternateContent>
            </w:r>
          </w:p>
          <w:p w:rsidR="00000000" w:rsidDel="00000000" w:rsidP="00000000" w:rsidRDefault="00000000" w:rsidRPr="00000000" w14:paraId="0000015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8">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59">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5A">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15B">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participants will need to match the word with its corresponding definition. They can do this by populating the “match”</w:t>
            </w:r>
            <w:r w:rsidDel="00000000" w:rsidR="00000000" w:rsidRPr="00000000">
              <w:rPr>
                <w:rFonts w:ascii="Tahoma" w:cs="Tahoma" w:eastAsia="Tahoma" w:hAnsi="Tahoma"/>
                <w:color w:val="ff0000"/>
                <w:sz w:val="20"/>
                <w:szCs w:val="20"/>
                <w:rtl w:val="0"/>
              </w:rPr>
              <w:t xml:space="preserve"> </w:t>
            </w:r>
            <w:r w:rsidDel="00000000" w:rsidR="00000000" w:rsidRPr="00000000">
              <w:rPr>
                <w:rFonts w:ascii="Tahoma" w:cs="Tahoma" w:eastAsia="Tahoma" w:hAnsi="Tahoma"/>
                <w:sz w:val="20"/>
                <w:szCs w:val="20"/>
                <w:rtl w:val="0"/>
              </w:rPr>
              <w:t xml:space="preserve">column with the correct definition “letter” found in red in the definition column. Give participants </w:t>
            </w:r>
            <w:r w:rsidDel="00000000" w:rsidR="00000000" w:rsidRPr="00000000">
              <w:rPr>
                <w:rFonts w:ascii="Tahoma" w:cs="Tahoma" w:eastAsia="Tahoma" w:hAnsi="Tahoma"/>
                <w:b w:val="1"/>
                <w:color w:val="491a36"/>
                <w:sz w:val="20"/>
                <w:szCs w:val="20"/>
                <w:rtl w:val="0"/>
              </w:rPr>
              <w:t xml:space="preserve">10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complete the quiz on their own. </w:t>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5D">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tc>
      </w:tr>
      <w:tr>
        <w:trPr>
          <w:cantSplit w:val="0"/>
          <w:trHeight w:val="159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5F">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0">
            <w:pPr>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401" name="image8.png"/>
                  <a:graphic>
                    <a:graphicData uri="http://schemas.openxmlformats.org/drawingml/2006/picture">
                      <pic:pic>
                        <pic:nvPicPr>
                          <pic:cNvPr descr="Badge 3" id="0" name="image8.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61">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Make sure that while you take up the quiz that you are establishing a shared understanding of the terms and their definitions. Allow adequate time for questions, reflection and explanation. This is particularly important for some of the more difficult terms (equity vs. equality) Remember, this session is important because it creates the foundation on which the remainder of the training is built. </w:t>
            </w:r>
          </w:p>
          <w:p w:rsidR="00000000" w:rsidDel="00000000" w:rsidP="00000000" w:rsidRDefault="00000000" w:rsidRPr="00000000" w14:paraId="0000016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a group, take up the quiz. Try to have participants themselves read out the definitions. Remind participants they are to mark their own work for reference. The answer key (</w:t>
            </w:r>
            <w:hyperlink w:anchor="_heading=h.1egqt2p">
              <w:r w:rsidDel="00000000" w:rsidR="00000000" w:rsidRPr="00000000">
                <w:rPr>
                  <w:rFonts w:ascii="Tahoma" w:cs="Tahoma" w:eastAsia="Tahoma" w:hAnsi="Tahoma"/>
                  <w:b w:val="1"/>
                  <w:color w:val="63763e"/>
                  <w:sz w:val="20"/>
                  <w:szCs w:val="20"/>
                  <w:u w:val="single"/>
                  <w:rtl w:val="0"/>
                </w:rPr>
                <w:t xml:space="preserve">Annex 2</w:t>
              </w:r>
            </w:hyperlink>
            <w:r w:rsidDel="00000000" w:rsidR="00000000" w:rsidRPr="00000000">
              <w:rPr>
                <w:rFonts w:ascii="Tahoma" w:cs="Tahoma" w:eastAsia="Tahoma" w:hAnsi="Tahoma"/>
                <w:b w:val="1"/>
                <w:color w:val="63763e"/>
                <w:sz w:val="20"/>
                <w:szCs w:val="20"/>
                <w:u w:val="single"/>
                <w:rtl w:val="0"/>
              </w:rPr>
              <w:t xml:space="preserve">b - Answer Key</w:t>
            </w:r>
            <w:r w:rsidDel="00000000" w:rsidR="00000000" w:rsidRPr="00000000">
              <w:rPr>
                <w:rFonts w:ascii="Tahoma" w:cs="Tahoma" w:eastAsia="Tahoma" w:hAnsi="Tahoma"/>
                <w:sz w:val="20"/>
                <w:szCs w:val="20"/>
                <w:rtl w:val="0"/>
              </w:rPr>
              <w:t xml:space="preserve">) can be found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tl w:val="0"/>
              </w:rPr>
            </w:r>
          </w:p>
          <w:p w:rsidR="00000000" w:rsidDel="00000000" w:rsidP="00000000" w:rsidRDefault="00000000" w:rsidRPr="00000000" w14:paraId="00000165">
            <w:pPr>
              <w:spacing w:line="276" w:lineRule="auto"/>
              <w:rPr>
                <w:rFonts w:ascii="Tahoma" w:cs="Tahoma" w:eastAsia="Tahoma" w:hAnsi="Tahoma"/>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166">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7">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168">
            <w:pPr>
              <w:spacing w:line="276" w:lineRule="auto"/>
              <w:rPr>
                <w:rFonts w:ascii="Tahoma" w:cs="Tahoma" w:eastAsia="Tahoma" w:hAnsi="Tahoma"/>
                <w:color w:val="000000"/>
                <w:sz w:val="20"/>
                <w:szCs w:val="20"/>
              </w:rPr>
            </w:pPr>
            <w:r w:rsidDel="00000000" w:rsidR="00000000" w:rsidRPr="00000000">
              <w:rPr>
                <w:rtl w:val="0"/>
              </w:rPr>
            </w:r>
          </w:p>
        </w:tc>
      </w:tr>
      <w:tr>
        <w:trPr>
          <w:cantSplit w:val="0"/>
          <w:trHeight w:val="2280"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69">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A">
            <w:pP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402" name="image11.png"/>
                  <a:graphic>
                    <a:graphicData uri="http://schemas.openxmlformats.org/drawingml/2006/picture">
                      <pic:pic>
                        <pic:nvPicPr>
                          <pic:cNvPr descr="Badge 4" id="0" name="image11.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6B">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C">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next step after establishing a shared understanding of the concepts and gender terminology will be exploring different uses across the sector. This is important because terminology will vary across the sector in different ways (and in different languages). Having a strong foundational understanding can help navigate these differences. </w:t>
            </w:r>
          </w:p>
          <w:p w:rsidR="00000000" w:rsidDel="00000000" w:rsidP="00000000" w:rsidRDefault="00000000" w:rsidRPr="00000000" w14:paraId="0000016D">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5274000" cy="477520"/>
                      <wp:effectExtent b="0" l="0" r="0" t="0"/>
                      <wp:wrapNone/>
                      <wp:docPr id="346" name=""/>
                      <a:graphic>
                        <a:graphicData uri="http://schemas.microsoft.com/office/word/2010/wordprocessingGroup">
                          <wpg:wgp>
                            <wpg:cNvGrpSpPr/>
                            <wpg:grpSpPr>
                              <a:xfrm>
                                <a:off x="2709000" y="3541225"/>
                                <a:ext cx="5274000" cy="477520"/>
                                <a:chOff x="2709000" y="3541225"/>
                                <a:chExt cx="5274000" cy="477550"/>
                              </a:xfrm>
                            </wpg:grpSpPr>
                            <wpg:grpSp>
                              <wpg:cNvGrpSpPr/>
                              <wpg:grpSpPr>
                                <a:xfrm>
                                  <a:off x="2709000" y="3541240"/>
                                  <a:ext cx="5274000" cy="477520"/>
                                  <a:chOff x="2709000" y="3541225"/>
                                  <a:chExt cx="5274000" cy="477550"/>
                                </a:xfrm>
                              </wpg:grpSpPr>
                              <wps:wsp>
                                <wps:cNvSpPr/>
                                <wps:cNvPr id="3" name="Shape 3"/>
                                <wps:spPr>
                                  <a:xfrm>
                                    <a:off x="2709000" y="3541225"/>
                                    <a:ext cx="5274000" cy="4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000" y="3541240"/>
                                    <a:ext cx="5274000" cy="477520"/>
                                    <a:chOff x="0" y="0"/>
                                    <a:chExt cx="5274000" cy="477520"/>
                                  </a:xfrm>
                                </wpg:grpSpPr>
                                <wps:wsp>
                                  <wps:cNvSpPr/>
                                  <wps:cNvPr id="35" name="Shape 35"/>
                                  <wps:spPr>
                                    <a:xfrm>
                                      <a:off x="0" y="0"/>
                                      <a:ext cx="5274000" cy="4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0"/>
                                      <a:ext cx="5274000" cy="47752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Reminder!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Remind participants to keep their corrected word/term quiz as these definitions will be continuously referenced throughout our training.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Bell" id="37" name="Shape 37"/>
                                    <pic:cNvPicPr preferRelativeResize="0"/>
                                  </pic:nvPicPr>
                                  <pic:blipFill rotWithShape="1">
                                    <a:blip r:embed="rId22">
                                      <a:alphaModFix/>
                                    </a:blip>
                                    <a:srcRect b="0" l="0" r="0" t="0"/>
                                    <a:stretch/>
                                  </pic:blipFill>
                                  <pic:spPr>
                                    <a:xfrm>
                                      <a:off x="63795" y="95693"/>
                                      <a:ext cx="273050" cy="2730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5274000" cy="477520"/>
                      <wp:effectExtent b="0" l="0" r="0" t="0"/>
                      <wp:wrapNone/>
                      <wp:docPr id="346"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5274000" cy="477520"/>
                              </a:xfrm>
                              <a:prstGeom prst="rect"/>
                              <a:ln/>
                            </pic:spPr>
                          </pic:pic>
                        </a:graphicData>
                      </a:graphic>
                    </wp:anchor>
                  </w:drawing>
                </mc:Fallback>
              </mc:AlternateContent>
            </w:r>
          </w:p>
          <w:p w:rsidR="00000000" w:rsidDel="00000000" w:rsidP="00000000" w:rsidRDefault="00000000" w:rsidRPr="00000000" w14:paraId="0000016E">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70">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tc>
      </w:tr>
    </w:tbl>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296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0"/>
        <w:tblGridChange w:id="0">
          <w:tblGrid>
            <w:gridCol w:w="12960"/>
          </w:tblGrid>
        </w:tblGridChange>
      </w:tblGrid>
      <w:tr>
        <w:trPr>
          <w:cantSplit w:val="0"/>
          <w:trHeight w:val="9881" w:hRule="atLeast"/>
          <w:tblHeader w:val="0"/>
        </w:trPr>
        <w:tc>
          <w:tcPr>
            <w:tcBorders>
              <w:top w:color="000000" w:space="0" w:sz="0" w:val="nil"/>
              <w:bottom w:color="000000" w:space="0" w:sz="0" w:val="nil"/>
            </w:tcBorders>
            <w:shd w:fill="ffffff" w:val="clear"/>
          </w:tcPr>
          <w:p w:rsidR="00000000" w:rsidDel="00000000" w:rsidP="00000000" w:rsidRDefault="00000000" w:rsidRPr="00000000" w14:paraId="00000173">
            <w:pPr>
              <w:pStyle w:val="Heading2"/>
              <w:rPr>
                <w:rFonts w:ascii="Tahoma" w:cs="Tahoma" w:eastAsia="Tahoma" w:hAnsi="Tahoma"/>
                <w:b w:val="0"/>
              </w:rPr>
            </w:pPr>
            <w:bookmarkStart w:colFirst="0" w:colLast="0" w:name="_heading=h.32hioqz" w:id="9"/>
            <w:bookmarkEnd w:id="9"/>
            <w:r w:rsidDel="00000000" w:rsidR="00000000" w:rsidRPr="00000000">
              <w:rPr>
                <w:rFonts w:ascii="Tahoma" w:cs="Tahoma" w:eastAsia="Tahoma" w:hAnsi="Tahoma"/>
                <w:b w:val="0"/>
                <w:rtl w:val="0"/>
              </w:rPr>
              <w:t xml:space="preserve">Activity 2.1—Concepts and Terminology</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pStyle w:val="Heading3"/>
              <w:keepNext w:val="1"/>
              <w:keepLines w:val="1"/>
              <w:spacing w:after="80" w:before="160" w:line="278.00000000000006" w:lineRule="auto"/>
              <w:rPr>
                <w:rFonts w:ascii="Aptos" w:cs="Aptos" w:eastAsia="Aptos" w:hAnsi="Aptos"/>
                <w:b w:val="0"/>
                <w:color w:val="993365"/>
                <w:u w:val="single"/>
              </w:rPr>
            </w:pPr>
            <w:bookmarkStart w:colFirst="0" w:colLast="0" w:name="_heading=h.hgvxyovbd0tr" w:id="10"/>
            <w:bookmarkEnd w:id="10"/>
            <w:r w:rsidDel="00000000" w:rsidR="00000000" w:rsidRPr="00000000">
              <w:rPr>
                <w:rFonts w:ascii="Aptos" w:cs="Aptos" w:eastAsia="Aptos" w:hAnsi="Aptos"/>
                <w:b w:val="0"/>
                <w:color w:val="993365"/>
                <w:u w:val="single"/>
                <w:rtl w:val="0"/>
              </w:rPr>
              <w:t xml:space="preserve">Annex 2a: Terminology Word Quiz—Activity </w:t>
            </w:r>
          </w:p>
          <w:tbl>
            <w:tblPr>
              <w:tblStyle w:val="Table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36"/>
              <w:gridCol w:w="10451"/>
              <w:tblGridChange w:id="0">
                <w:tblGrid>
                  <w:gridCol w:w="2263"/>
                  <w:gridCol w:w="236"/>
                  <w:gridCol w:w="10451"/>
                </w:tblGrid>
              </w:tblGridChange>
            </w:tblGrid>
            <w:tr>
              <w:trPr>
                <w:cantSplit w:val="0"/>
                <w:tblHeader w:val="0"/>
              </w:trPr>
              <w:tc>
                <w:tcPr>
                  <w:shd w:fill="e8e8e8" w:val="clear"/>
                </w:tcPr>
                <w:p w:rsidR="00000000" w:rsidDel="00000000" w:rsidP="00000000" w:rsidRDefault="00000000" w:rsidRPr="00000000" w14:paraId="00000176">
                  <w:pPr>
                    <w:jc w:val="center"/>
                    <w:rPr>
                      <w:rFonts w:ascii="Aptos" w:cs="Aptos" w:eastAsia="Aptos" w:hAnsi="Aptos"/>
                      <w:b w:val="1"/>
                      <w:sz w:val="28"/>
                      <w:szCs w:val="28"/>
                    </w:rPr>
                  </w:pPr>
                  <w:r w:rsidDel="00000000" w:rsidR="00000000" w:rsidRPr="00000000">
                    <w:rPr>
                      <w:rFonts w:ascii="Aptos" w:cs="Aptos" w:eastAsia="Aptos" w:hAnsi="Aptos"/>
                      <w:b w:val="1"/>
                      <w:sz w:val="28"/>
                      <w:szCs w:val="28"/>
                      <w:rtl w:val="0"/>
                    </w:rPr>
                    <w:t xml:space="preserve">MATCH</w:t>
                  </w:r>
                </w:p>
              </w:tc>
              <w:tc>
                <w:tcPr>
                  <w:shd w:fill="993365" w:val="clear"/>
                </w:tcPr>
                <w:p w:rsidR="00000000" w:rsidDel="00000000" w:rsidP="00000000" w:rsidRDefault="00000000" w:rsidRPr="00000000" w14:paraId="00000177">
                  <w:pPr>
                    <w:jc w:val="center"/>
                    <w:rPr>
                      <w:rFonts w:ascii="Aptos" w:cs="Aptos" w:eastAsia="Aptos" w:hAnsi="Aptos"/>
                      <w:b w:val="1"/>
                      <w:sz w:val="28"/>
                      <w:szCs w:val="28"/>
                    </w:rPr>
                  </w:pPr>
                  <w:r w:rsidDel="00000000" w:rsidR="00000000" w:rsidRPr="00000000">
                    <w:rPr>
                      <w:rtl w:val="0"/>
                    </w:rPr>
                  </w:r>
                </w:p>
              </w:tc>
              <w:tc>
                <w:tcPr>
                  <w:shd w:fill="e8e8e8" w:val="clear"/>
                </w:tcPr>
                <w:p w:rsidR="00000000" w:rsidDel="00000000" w:rsidP="00000000" w:rsidRDefault="00000000" w:rsidRPr="00000000" w14:paraId="00000178">
                  <w:pPr>
                    <w:jc w:val="center"/>
                    <w:rPr>
                      <w:rFonts w:ascii="Aptos" w:cs="Aptos" w:eastAsia="Aptos" w:hAnsi="Aptos"/>
                      <w:b w:val="1"/>
                      <w:sz w:val="28"/>
                      <w:szCs w:val="28"/>
                    </w:rPr>
                  </w:pPr>
                  <w:r w:rsidDel="00000000" w:rsidR="00000000" w:rsidRPr="00000000">
                    <w:rPr>
                      <w:rFonts w:ascii="Aptos" w:cs="Aptos" w:eastAsia="Aptos" w:hAnsi="Aptos"/>
                      <w:b w:val="1"/>
                      <w:sz w:val="28"/>
                      <w:szCs w:val="28"/>
                      <w:rtl w:val="0"/>
                    </w:rPr>
                    <w:t xml:space="preserve">TERM</w:t>
                  </w:r>
                </w:p>
              </w:tc>
            </w:tr>
            <w:tr>
              <w:trPr>
                <w:cantSplit w:val="0"/>
                <w:tblHeader w:val="0"/>
              </w:trPr>
              <w:tc>
                <w:tcPr>
                  <w:gridSpan w:val="3"/>
                  <w:shd w:fill="993365" w:val="clear"/>
                </w:tcPr>
                <w:p w:rsidR="00000000" w:rsidDel="00000000" w:rsidP="00000000" w:rsidRDefault="00000000" w:rsidRPr="00000000" w14:paraId="00000179">
                  <w:pPr>
                    <w:rPr>
                      <w:rFonts w:ascii="Aptos" w:cs="Aptos" w:eastAsia="Aptos" w:hAnsi="Aptos"/>
                      <w:b w:val="1"/>
                    </w:rPr>
                  </w:pPr>
                  <w:r w:rsidDel="00000000" w:rsidR="00000000" w:rsidRPr="00000000">
                    <w:rPr>
                      <w:rtl w:val="0"/>
                    </w:rPr>
                  </w:r>
                </w:p>
              </w:tc>
            </w:tr>
            <w:tr>
              <w:trPr>
                <w:cantSplit w:val="0"/>
                <w:tblHeader w:val="0"/>
              </w:trPr>
              <w:tc>
                <w:tcPr/>
                <w:p w:rsidR="00000000" w:rsidDel="00000000" w:rsidP="00000000" w:rsidRDefault="00000000" w:rsidRPr="00000000" w14:paraId="0000017C">
                  <w:pPr>
                    <w:rPr>
                      <w:rFonts w:ascii="Aptos" w:cs="Aptos" w:eastAsia="Aptos" w:hAnsi="Aptos"/>
                    </w:rPr>
                  </w:pPr>
                  <w:r w:rsidDel="00000000" w:rsidR="00000000" w:rsidRPr="00000000">
                    <w:rPr>
                      <w:rtl w:val="0"/>
                    </w:rPr>
                  </w:r>
                </w:p>
              </w:tc>
              <w:tc>
                <w:tcPr>
                  <w:vMerge w:val="restart"/>
                  <w:shd w:fill="993365" w:val="clear"/>
                </w:tcPr>
                <w:p w:rsidR="00000000" w:rsidDel="00000000" w:rsidP="00000000" w:rsidRDefault="00000000" w:rsidRPr="00000000" w14:paraId="0000017D">
                  <w:pPr>
                    <w:rPr>
                      <w:rFonts w:ascii="Aptos" w:cs="Aptos" w:eastAsia="Aptos" w:hAnsi="Aptos"/>
                    </w:rPr>
                  </w:pPr>
                  <w:r w:rsidDel="00000000" w:rsidR="00000000" w:rsidRPr="00000000">
                    <w:rPr>
                      <w:rtl w:val="0"/>
                    </w:rPr>
                  </w:r>
                </w:p>
              </w:tc>
              <w:tc>
                <w:tcPr/>
                <w:p w:rsidR="00000000" w:rsidDel="00000000" w:rsidP="00000000" w:rsidRDefault="00000000" w:rsidRPr="00000000" w14:paraId="0000017E">
                  <w:pPr>
                    <w:rPr>
                      <w:rFonts w:ascii="Aptos" w:cs="Aptos" w:eastAsia="Aptos" w:hAnsi="Aptos"/>
                      <w:b w:val="1"/>
                    </w:rPr>
                  </w:pPr>
                  <w:r w:rsidDel="00000000" w:rsidR="00000000" w:rsidRPr="00000000">
                    <w:rPr>
                      <w:rFonts w:ascii="Aptos" w:cs="Aptos" w:eastAsia="Aptos" w:hAnsi="Aptos"/>
                      <w:b w:val="1"/>
                      <w:rtl w:val="0"/>
                    </w:rPr>
                    <w:t xml:space="preserve">Gender</w:t>
                  </w:r>
                </w:p>
              </w:tc>
            </w:tr>
            <w:tr>
              <w:trPr>
                <w:cantSplit w:val="0"/>
                <w:tblHeader w:val="0"/>
              </w:trPr>
              <w:tc>
                <w:tcPr/>
                <w:p w:rsidR="00000000" w:rsidDel="00000000" w:rsidP="00000000" w:rsidRDefault="00000000" w:rsidRPr="00000000" w14:paraId="0000017F">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80">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81">
                  <w:pPr>
                    <w:rPr>
                      <w:rFonts w:ascii="Aptos" w:cs="Aptos" w:eastAsia="Aptos" w:hAnsi="Aptos"/>
                      <w:b w:val="1"/>
                    </w:rPr>
                  </w:pPr>
                  <w:r w:rsidDel="00000000" w:rsidR="00000000" w:rsidRPr="00000000">
                    <w:rPr>
                      <w:rFonts w:ascii="Aptos" w:cs="Aptos" w:eastAsia="Aptos" w:hAnsi="Aptos"/>
                      <w:b w:val="1"/>
                      <w:rtl w:val="0"/>
                    </w:rPr>
                    <w:t xml:space="preserve">Sex</w:t>
                  </w:r>
                </w:p>
              </w:tc>
            </w:tr>
            <w:tr>
              <w:trPr>
                <w:cantSplit w:val="0"/>
                <w:tblHeader w:val="0"/>
              </w:trPr>
              <w:tc>
                <w:tcPr/>
                <w:p w:rsidR="00000000" w:rsidDel="00000000" w:rsidP="00000000" w:rsidRDefault="00000000" w:rsidRPr="00000000" w14:paraId="00000182">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83">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84">
                  <w:pPr>
                    <w:rPr>
                      <w:rFonts w:ascii="Aptos" w:cs="Aptos" w:eastAsia="Aptos" w:hAnsi="Aptos"/>
                      <w:b w:val="1"/>
                    </w:rPr>
                  </w:pPr>
                  <w:r w:rsidDel="00000000" w:rsidR="00000000" w:rsidRPr="00000000">
                    <w:rPr>
                      <w:rFonts w:ascii="Aptos" w:cs="Aptos" w:eastAsia="Aptos" w:hAnsi="Aptos"/>
                      <w:b w:val="1"/>
                      <w:rtl w:val="0"/>
                    </w:rPr>
                    <w:t xml:space="preserve">Gender Equality</w:t>
                  </w:r>
                </w:p>
              </w:tc>
            </w:tr>
            <w:tr>
              <w:trPr>
                <w:cantSplit w:val="0"/>
                <w:tblHeader w:val="0"/>
              </w:trPr>
              <w:tc>
                <w:tcPr/>
                <w:p w:rsidR="00000000" w:rsidDel="00000000" w:rsidP="00000000" w:rsidRDefault="00000000" w:rsidRPr="00000000" w14:paraId="00000185">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86">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87">
                  <w:pPr>
                    <w:rPr>
                      <w:rFonts w:ascii="Aptos" w:cs="Aptos" w:eastAsia="Aptos" w:hAnsi="Aptos"/>
                      <w:b w:val="1"/>
                    </w:rPr>
                  </w:pPr>
                  <w:r w:rsidDel="00000000" w:rsidR="00000000" w:rsidRPr="00000000">
                    <w:rPr>
                      <w:rFonts w:ascii="Aptos" w:cs="Aptos" w:eastAsia="Aptos" w:hAnsi="Aptos"/>
                      <w:b w:val="1"/>
                      <w:rtl w:val="0"/>
                    </w:rPr>
                    <w:t xml:space="preserve">Gender Equity</w:t>
                  </w:r>
                </w:p>
              </w:tc>
            </w:tr>
            <w:tr>
              <w:trPr>
                <w:cantSplit w:val="0"/>
                <w:tblHeader w:val="0"/>
              </w:trPr>
              <w:tc>
                <w:tcPr/>
                <w:p w:rsidR="00000000" w:rsidDel="00000000" w:rsidP="00000000" w:rsidRDefault="00000000" w:rsidRPr="00000000" w14:paraId="00000188">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89">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8A">
                  <w:pPr>
                    <w:rPr>
                      <w:rFonts w:ascii="Aptos" w:cs="Aptos" w:eastAsia="Aptos" w:hAnsi="Aptos"/>
                      <w:b w:val="1"/>
                    </w:rPr>
                  </w:pPr>
                  <w:r w:rsidDel="00000000" w:rsidR="00000000" w:rsidRPr="00000000">
                    <w:rPr>
                      <w:rFonts w:ascii="Aptos" w:cs="Aptos" w:eastAsia="Aptos" w:hAnsi="Aptos"/>
                      <w:b w:val="1"/>
                      <w:rtl w:val="0"/>
                    </w:rPr>
                    <w:t xml:space="preserve">Gender Unaware / Blind</w:t>
                  </w:r>
                </w:p>
              </w:tc>
            </w:tr>
            <w:tr>
              <w:trPr>
                <w:cantSplit w:val="0"/>
                <w:tblHeader w:val="0"/>
              </w:trPr>
              <w:tc>
                <w:tcPr/>
                <w:p w:rsidR="00000000" w:rsidDel="00000000" w:rsidP="00000000" w:rsidRDefault="00000000" w:rsidRPr="00000000" w14:paraId="0000018B">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8C">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8D">
                  <w:pPr>
                    <w:rPr>
                      <w:rFonts w:ascii="Aptos" w:cs="Aptos" w:eastAsia="Aptos" w:hAnsi="Aptos"/>
                      <w:b w:val="1"/>
                    </w:rPr>
                  </w:pPr>
                  <w:r w:rsidDel="00000000" w:rsidR="00000000" w:rsidRPr="00000000">
                    <w:rPr>
                      <w:rFonts w:ascii="Aptos" w:cs="Aptos" w:eastAsia="Aptos" w:hAnsi="Aptos"/>
                      <w:b w:val="1"/>
                      <w:rtl w:val="0"/>
                    </w:rPr>
                    <w:t xml:space="preserve">Gender Sensitive</w:t>
                  </w:r>
                </w:p>
              </w:tc>
            </w:tr>
            <w:tr>
              <w:trPr>
                <w:cantSplit w:val="0"/>
                <w:tblHeader w:val="0"/>
              </w:trPr>
              <w:tc>
                <w:tcPr/>
                <w:p w:rsidR="00000000" w:rsidDel="00000000" w:rsidP="00000000" w:rsidRDefault="00000000" w:rsidRPr="00000000" w14:paraId="0000018E">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8F">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90">
                  <w:pPr>
                    <w:rPr>
                      <w:rFonts w:ascii="Aptos" w:cs="Aptos" w:eastAsia="Aptos" w:hAnsi="Aptos"/>
                      <w:b w:val="1"/>
                    </w:rPr>
                  </w:pPr>
                  <w:r w:rsidDel="00000000" w:rsidR="00000000" w:rsidRPr="00000000">
                    <w:rPr>
                      <w:rFonts w:ascii="Aptos" w:cs="Aptos" w:eastAsia="Aptos" w:hAnsi="Aptos"/>
                      <w:b w:val="1"/>
                      <w:rtl w:val="0"/>
                    </w:rPr>
                    <w:t xml:space="preserve">Gender Neutral</w:t>
                  </w:r>
                </w:p>
              </w:tc>
            </w:tr>
            <w:tr>
              <w:trPr>
                <w:cantSplit w:val="0"/>
                <w:tblHeader w:val="0"/>
              </w:trPr>
              <w:tc>
                <w:tcPr/>
                <w:p w:rsidR="00000000" w:rsidDel="00000000" w:rsidP="00000000" w:rsidRDefault="00000000" w:rsidRPr="00000000" w14:paraId="00000191">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92">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93">
                  <w:pPr>
                    <w:rPr>
                      <w:rFonts w:ascii="Aptos" w:cs="Aptos" w:eastAsia="Aptos" w:hAnsi="Aptos"/>
                      <w:b w:val="1"/>
                    </w:rPr>
                  </w:pPr>
                  <w:r w:rsidDel="00000000" w:rsidR="00000000" w:rsidRPr="00000000">
                    <w:rPr>
                      <w:rFonts w:ascii="Aptos" w:cs="Aptos" w:eastAsia="Aptos" w:hAnsi="Aptos"/>
                      <w:b w:val="1"/>
                      <w:rtl w:val="0"/>
                    </w:rPr>
                    <w:t xml:space="preserve">Gender Aware</w:t>
                  </w:r>
                </w:p>
              </w:tc>
            </w:tr>
            <w:tr>
              <w:trPr>
                <w:cantSplit w:val="0"/>
                <w:tblHeader w:val="0"/>
              </w:trPr>
              <w:tc>
                <w:tcPr/>
                <w:p w:rsidR="00000000" w:rsidDel="00000000" w:rsidP="00000000" w:rsidRDefault="00000000" w:rsidRPr="00000000" w14:paraId="00000194">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95">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96">
                  <w:pPr>
                    <w:rPr>
                      <w:rFonts w:ascii="Aptos" w:cs="Aptos" w:eastAsia="Aptos" w:hAnsi="Aptos"/>
                      <w:b w:val="1"/>
                    </w:rPr>
                  </w:pPr>
                  <w:r w:rsidDel="00000000" w:rsidR="00000000" w:rsidRPr="00000000">
                    <w:rPr>
                      <w:rFonts w:ascii="Aptos" w:cs="Aptos" w:eastAsia="Aptos" w:hAnsi="Aptos"/>
                      <w:b w:val="1"/>
                      <w:rtl w:val="0"/>
                    </w:rPr>
                    <w:t xml:space="preserve">Gender Responsive</w:t>
                  </w:r>
                </w:p>
              </w:tc>
            </w:tr>
            <w:tr>
              <w:trPr>
                <w:cantSplit w:val="0"/>
                <w:tblHeader w:val="0"/>
              </w:trPr>
              <w:tc>
                <w:tcPr/>
                <w:p w:rsidR="00000000" w:rsidDel="00000000" w:rsidP="00000000" w:rsidRDefault="00000000" w:rsidRPr="00000000" w14:paraId="00000197">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98">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99">
                  <w:pPr>
                    <w:rPr>
                      <w:rFonts w:ascii="Aptos" w:cs="Aptos" w:eastAsia="Aptos" w:hAnsi="Aptos"/>
                      <w:b w:val="1"/>
                    </w:rPr>
                  </w:pPr>
                  <w:r w:rsidDel="00000000" w:rsidR="00000000" w:rsidRPr="00000000">
                    <w:rPr>
                      <w:rFonts w:ascii="Aptos" w:cs="Aptos" w:eastAsia="Aptos" w:hAnsi="Aptos"/>
                      <w:b w:val="1"/>
                      <w:rtl w:val="0"/>
                    </w:rPr>
                    <w:t xml:space="preserve">Gender Transformative</w:t>
                  </w:r>
                </w:p>
              </w:tc>
            </w:tr>
            <w:tr>
              <w:trPr>
                <w:cantSplit w:val="0"/>
                <w:tblHeader w:val="0"/>
              </w:trPr>
              <w:tc>
                <w:tcPr/>
                <w:p w:rsidR="00000000" w:rsidDel="00000000" w:rsidP="00000000" w:rsidRDefault="00000000" w:rsidRPr="00000000" w14:paraId="0000019A">
                  <w:pPr>
                    <w:rPr>
                      <w:rFonts w:ascii="Aptos" w:cs="Aptos" w:eastAsia="Aptos" w:hAnsi="Aptos"/>
                    </w:rPr>
                  </w:pPr>
                  <w:r w:rsidDel="00000000" w:rsidR="00000000" w:rsidRPr="00000000">
                    <w:rPr>
                      <w:rtl w:val="0"/>
                    </w:rPr>
                  </w:r>
                </w:p>
              </w:tc>
              <w:tc>
                <w:tcPr>
                  <w:vMerge w:val="continue"/>
                  <w:shd w:fill="993365" w:val="clear"/>
                </w:tcPr>
                <w:p w:rsidR="00000000" w:rsidDel="00000000" w:rsidP="00000000" w:rsidRDefault="00000000" w:rsidRPr="00000000" w14:paraId="0000019B">
                  <w:pPr>
                    <w:widowControl w:val="0"/>
                    <w:spacing w:line="276" w:lineRule="auto"/>
                    <w:rPr>
                      <w:rFonts w:ascii="Aptos" w:cs="Aptos" w:eastAsia="Aptos" w:hAnsi="Aptos"/>
                    </w:rPr>
                  </w:pPr>
                  <w:r w:rsidDel="00000000" w:rsidR="00000000" w:rsidRPr="00000000">
                    <w:rPr>
                      <w:rtl w:val="0"/>
                    </w:rPr>
                  </w:r>
                </w:p>
              </w:tc>
              <w:tc>
                <w:tcPr/>
                <w:p w:rsidR="00000000" w:rsidDel="00000000" w:rsidP="00000000" w:rsidRDefault="00000000" w:rsidRPr="00000000" w14:paraId="0000019C">
                  <w:pPr>
                    <w:rPr>
                      <w:rFonts w:ascii="Aptos" w:cs="Aptos" w:eastAsia="Aptos" w:hAnsi="Aptos"/>
                      <w:b w:val="1"/>
                    </w:rPr>
                  </w:pPr>
                  <w:r w:rsidDel="00000000" w:rsidR="00000000" w:rsidRPr="00000000">
                    <w:rPr>
                      <w:rFonts w:ascii="Aptos" w:cs="Aptos" w:eastAsia="Aptos" w:hAnsi="Aptos"/>
                      <w:b w:val="1"/>
                      <w:rtl w:val="0"/>
                    </w:rPr>
                    <w:t xml:space="preserve">Feminism</w:t>
                  </w:r>
                </w:p>
              </w:tc>
            </w:tr>
            <w:tr>
              <w:trPr>
                <w:cantSplit w:val="0"/>
                <w:tblHeader w:val="0"/>
              </w:trPr>
              <w:tc>
                <w:tcPr/>
                <w:p w:rsidR="00000000" w:rsidDel="00000000" w:rsidP="00000000" w:rsidRDefault="00000000" w:rsidRPr="00000000" w14:paraId="0000019D">
                  <w:pPr>
                    <w:rPr>
                      <w:rFonts w:ascii="Aptos" w:cs="Aptos" w:eastAsia="Aptos" w:hAnsi="Aptos"/>
                    </w:rPr>
                  </w:pPr>
                  <w:r w:rsidDel="00000000" w:rsidR="00000000" w:rsidRPr="00000000">
                    <w:rPr>
                      <w:rtl w:val="0"/>
                    </w:rPr>
                  </w:r>
                </w:p>
              </w:tc>
              <w:tc>
                <w:tcPr>
                  <w:shd w:fill="993365" w:val="clear"/>
                </w:tcPr>
                <w:p w:rsidR="00000000" w:rsidDel="00000000" w:rsidP="00000000" w:rsidRDefault="00000000" w:rsidRPr="00000000" w14:paraId="0000019E">
                  <w:pPr>
                    <w:rPr>
                      <w:rFonts w:ascii="Aptos" w:cs="Aptos" w:eastAsia="Aptos" w:hAnsi="Aptos"/>
                    </w:rPr>
                  </w:pPr>
                  <w:r w:rsidDel="00000000" w:rsidR="00000000" w:rsidRPr="00000000">
                    <w:rPr>
                      <w:rtl w:val="0"/>
                    </w:rPr>
                  </w:r>
                </w:p>
              </w:tc>
              <w:tc>
                <w:tcPr/>
                <w:p w:rsidR="00000000" w:rsidDel="00000000" w:rsidP="00000000" w:rsidRDefault="00000000" w:rsidRPr="00000000" w14:paraId="0000019F">
                  <w:pPr>
                    <w:rPr>
                      <w:rFonts w:ascii="Aptos" w:cs="Aptos" w:eastAsia="Aptos" w:hAnsi="Aptos"/>
                      <w:b w:val="1"/>
                    </w:rPr>
                  </w:pPr>
                  <w:r w:rsidDel="00000000" w:rsidR="00000000" w:rsidRPr="00000000">
                    <w:rPr>
                      <w:rFonts w:ascii="Aptos" w:cs="Aptos" w:eastAsia="Aptos" w:hAnsi="Aptos"/>
                      <w:b w:val="1"/>
                      <w:rtl w:val="0"/>
                    </w:rPr>
                    <w:t xml:space="preserve">Power</w:t>
                  </w:r>
                </w:p>
              </w:tc>
            </w:tr>
            <w:tr>
              <w:trPr>
                <w:cantSplit w:val="0"/>
                <w:tblHeader w:val="0"/>
              </w:trPr>
              <w:tc>
                <w:tcPr/>
                <w:p w:rsidR="00000000" w:rsidDel="00000000" w:rsidP="00000000" w:rsidRDefault="00000000" w:rsidRPr="00000000" w14:paraId="000001A0">
                  <w:pPr>
                    <w:rPr>
                      <w:rFonts w:ascii="Aptos" w:cs="Aptos" w:eastAsia="Aptos" w:hAnsi="Aptos"/>
                    </w:rPr>
                  </w:pPr>
                  <w:r w:rsidDel="00000000" w:rsidR="00000000" w:rsidRPr="00000000">
                    <w:rPr>
                      <w:rtl w:val="0"/>
                    </w:rPr>
                  </w:r>
                </w:p>
              </w:tc>
              <w:tc>
                <w:tcPr>
                  <w:shd w:fill="993365" w:val="clear"/>
                </w:tcPr>
                <w:p w:rsidR="00000000" w:rsidDel="00000000" w:rsidP="00000000" w:rsidRDefault="00000000" w:rsidRPr="00000000" w14:paraId="000001A1">
                  <w:pPr>
                    <w:rPr>
                      <w:rFonts w:ascii="Aptos" w:cs="Aptos" w:eastAsia="Aptos" w:hAnsi="Aptos"/>
                    </w:rPr>
                  </w:pPr>
                  <w:r w:rsidDel="00000000" w:rsidR="00000000" w:rsidRPr="00000000">
                    <w:rPr>
                      <w:rtl w:val="0"/>
                    </w:rPr>
                  </w:r>
                </w:p>
              </w:tc>
              <w:tc>
                <w:tcPr/>
                <w:p w:rsidR="00000000" w:rsidDel="00000000" w:rsidP="00000000" w:rsidRDefault="00000000" w:rsidRPr="00000000" w14:paraId="000001A2">
                  <w:pPr>
                    <w:rPr>
                      <w:rFonts w:ascii="Aptos" w:cs="Aptos" w:eastAsia="Aptos" w:hAnsi="Aptos"/>
                      <w:b w:val="1"/>
                    </w:rPr>
                  </w:pPr>
                  <w:r w:rsidDel="00000000" w:rsidR="00000000" w:rsidRPr="00000000">
                    <w:rPr>
                      <w:rFonts w:ascii="Aptos" w:cs="Aptos" w:eastAsia="Aptos" w:hAnsi="Aptos"/>
                      <w:b w:val="1"/>
                      <w:rtl w:val="0"/>
                    </w:rPr>
                    <w:t xml:space="preserve">Women and Girls’ Empowerment</w:t>
                  </w:r>
                </w:p>
              </w:tc>
            </w:tr>
          </w:tbl>
          <w:p w:rsidR="00000000" w:rsidDel="00000000" w:rsidP="00000000" w:rsidRDefault="00000000" w:rsidRPr="00000000" w14:paraId="000001A3">
            <w:pPr>
              <w:spacing w:after="160" w:line="278.00000000000006" w:lineRule="auto"/>
              <w:rPr>
                <w:rFonts w:ascii="Aptos" w:cs="Aptos" w:eastAsia="Aptos" w:hAnsi="Aptos"/>
                <w:b w:val="0"/>
              </w:rPr>
            </w:pPr>
            <w:r w:rsidDel="00000000" w:rsidR="00000000" w:rsidRPr="00000000">
              <w:rPr>
                <w:rtl w:val="0"/>
              </w:rPr>
            </w:r>
          </w:p>
          <w:tbl>
            <w:tblPr>
              <w:tblStyle w:val="Table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1"/>
              <w:gridCol w:w="236"/>
              <w:gridCol w:w="11573"/>
              <w:tblGridChange w:id="0">
                <w:tblGrid>
                  <w:gridCol w:w="1141"/>
                  <w:gridCol w:w="236"/>
                  <w:gridCol w:w="11573"/>
                </w:tblGrid>
              </w:tblGridChange>
            </w:tblGrid>
            <w:tr>
              <w:trPr>
                <w:cantSplit w:val="0"/>
                <w:tblHeader w:val="0"/>
              </w:trPr>
              <w:tc>
                <w:tcPr>
                  <w:shd w:fill="e8e8e8" w:val="clear"/>
                </w:tcPr>
                <w:p w:rsidR="00000000" w:rsidDel="00000000" w:rsidP="00000000" w:rsidRDefault="00000000" w:rsidRPr="00000000" w14:paraId="000001A4">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LETTER</w:t>
                  </w:r>
                </w:p>
              </w:tc>
              <w:tc>
                <w:tcPr>
                  <w:shd w:fill="993365" w:val="clear"/>
                </w:tcPr>
                <w:p w:rsidR="00000000" w:rsidDel="00000000" w:rsidP="00000000" w:rsidRDefault="00000000" w:rsidRPr="00000000" w14:paraId="000001A5">
                  <w:pPr>
                    <w:jc w:val="center"/>
                    <w:rPr>
                      <w:rFonts w:ascii="Aptos" w:cs="Aptos" w:eastAsia="Aptos" w:hAnsi="Aptos"/>
                      <w:b w:val="1"/>
                      <w:sz w:val="28"/>
                      <w:szCs w:val="28"/>
                    </w:rPr>
                  </w:pPr>
                  <w:r w:rsidDel="00000000" w:rsidR="00000000" w:rsidRPr="00000000">
                    <w:rPr>
                      <w:rtl w:val="0"/>
                    </w:rPr>
                  </w:r>
                </w:p>
              </w:tc>
              <w:tc>
                <w:tcPr>
                  <w:shd w:fill="e8e8e8" w:val="clear"/>
                </w:tcPr>
                <w:p w:rsidR="00000000" w:rsidDel="00000000" w:rsidP="00000000" w:rsidRDefault="00000000" w:rsidRPr="00000000" w14:paraId="000001A6">
                  <w:pPr>
                    <w:jc w:val="center"/>
                    <w:rPr>
                      <w:rFonts w:ascii="Aptos" w:cs="Aptos" w:eastAsia="Aptos" w:hAnsi="Aptos"/>
                      <w:b w:val="1"/>
                      <w:sz w:val="28"/>
                      <w:szCs w:val="28"/>
                    </w:rPr>
                  </w:pPr>
                  <w:r w:rsidDel="00000000" w:rsidR="00000000" w:rsidRPr="00000000">
                    <w:rPr>
                      <w:rFonts w:ascii="Aptos" w:cs="Aptos" w:eastAsia="Aptos" w:hAnsi="Aptos"/>
                      <w:b w:val="1"/>
                      <w:sz w:val="28"/>
                      <w:szCs w:val="28"/>
                      <w:rtl w:val="0"/>
                    </w:rPr>
                    <w:t xml:space="preserve">DEFINITIONS</w:t>
                  </w:r>
                </w:p>
              </w:tc>
            </w:tr>
            <w:tr>
              <w:trPr>
                <w:cantSplit w:val="0"/>
                <w:tblHeader w:val="0"/>
              </w:trPr>
              <w:tc>
                <w:tcPr>
                  <w:gridSpan w:val="3"/>
                  <w:shd w:fill="993365" w:val="clear"/>
                </w:tcPr>
                <w:p w:rsidR="00000000" w:rsidDel="00000000" w:rsidP="00000000" w:rsidRDefault="00000000" w:rsidRPr="00000000" w14:paraId="000001A7">
                  <w:pPr>
                    <w:rPr>
                      <w:rFonts w:ascii="Aptos" w:cs="Aptos" w:eastAsia="Aptos" w:hAnsi="Aptos"/>
                      <w:b w:val="1"/>
                    </w:rPr>
                  </w:pPr>
                  <w:r w:rsidDel="00000000" w:rsidR="00000000" w:rsidRPr="00000000">
                    <w:rPr>
                      <w:rtl w:val="0"/>
                    </w:rPr>
                  </w:r>
                </w:p>
              </w:tc>
            </w:tr>
            <w:tr>
              <w:trPr>
                <w:cantSplit w:val="0"/>
                <w:tblHeader w:val="0"/>
              </w:trPr>
              <w:tc>
                <w:tcPr/>
                <w:p w:rsidR="00000000" w:rsidDel="00000000" w:rsidP="00000000" w:rsidRDefault="00000000" w:rsidRPr="00000000" w14:paraId="000001AA">
                  <w:pPr>
                    <w:jc w:val="center"/>
                    <w:rPr>
                      <w:rFonts w:ascii="Aptos" w:cs="Aptos" w:eastAsia="Aptos" w:hAnsi="Aptos"/>
                      <w:b w:val="1"/>
                    </w:rPr>
                  </w:pPr>
                  <w:r w:rsidDel="00000000" w:rsidR="00000000" w:rsidRPr="00000000">
                    <w:rPr>
                      <w:rFonts w:ascii="Aptos" w:cs="Aptos" w:eastAsia="Aptos" w:hAnsi="Aptos"/>
                      <w:b w:val="1"/>
                      <w:rtl w:val="0"/>
                    </w:rPr>
                    <w:t xml:space="preserve">A</w:t>
                  </w:r>
                </w:p>
                <w:p w:rsidR="00000000" w:rsidDel="00000000" w:rsidP="00000000" w:rsidRDefault="00000000" w:rsidRPr="00000000" w14:paraId="000001AB">
                  <w:pPr>
                    <w:jc w:val="center"/>
                    <w:rPr>
                      <w:rFonts w:ascii="Aptos" w:cs="Aptos" w:eastAsia="Aptos" w:hAnsi="Aptos"/>
                      <w:b w:val="1"/>
                    </w:rPr>
                  </w:pPr>
                  <w:r w:rsidDel="00000000" w:rsidR="00000000" w:rsidRPr="00000000">
                    <w:rPr>
                      <w:rtl w:val="0"/>
                    </w:rPr>
                  </w:r>
                </w:p>
              </w:tc>
              <w:tc>
                <w:tcPr>
                  <w:vMerge w:val="restart"/>
                  <w:shd w:fill="993365" w:val="clear"/>
                </w:tcPr>
                <w:p w:rsidR="00000000" w:rsidDel="00000000" w:rsidP="00000000" w:rsidRDefault="00000000" w:rsidRPr="00000000" w14:paraId="000001AC">
                  <w:pPr>
                    <w:rPr>
                      <w:rFonts w:ascii="Aptos" w:cs="Aptos" w:eastAsia="Aptos" w:hAnsi="Aptos"/>
                    </w:rPr>
                  </w:pPr>
                  <w:r w:rsidDel="00000000" w:rsidR="00000000" w:rsidRPr="00000000">
                    <w:rPr>
                      <w:rtl w:val="0"/>
                    </w:rPr>
                  </w:r>
                </w:p>
              </w:tc>
              <w:tc>
                <w:tcPr/>
                <w:p w:rsidR="00000000" w:rsidDel="00000000" w:rsidP="00000000" w:rsidRDefault="00000000" w:rsidRPr="00000000" w14:paraId="000001AD">
                  <w:pPr>
                    <w:rPr>
                      <w:rFonts w:ascii="Aptos" w:cs="Aptos" w:eastAsia="Aptos" w:hAnsi="Aptos"/>
                      <w:b w:val="1"/>
                    </w:rPr>
                  </w:pPr>
                  <w:r w:rsidDel="00000000" w:rsidR="00000000" w:rsidRPr="00000000">
                    <w:rPr>
                      <w:rFonts w:ascii="Aptos" w:cs="Aptos" w:eastAsia="Aptos" w:hAnsi="Aptos"/>
                      <w:rtl w:val="0"/>
                    </w:rPr>
                    <w:t xml:space="preserve">The expansion of choice and the strengthening of voice through the transformation of power relations so that women and girls have more control over their lives and futures. </w:t>
                  </w:r>
                  <w:r w:rsidDel="00000000" w:rsidR="00000000" w:rsidRPr="00000000">
                    <w:rPr>
                      <w:rtl w:val="0"/>
                    </w:rPr>
                  </w:r>
                </w:p>
              </w:tc>
            </w:tr>
            <w:tr>
              <w:trPr>
                <w:cantSplit w:val="0"/>
                <w:tblHeader w:val="0"/>
              </w:trPr>
              <w:tc>
                <w:tcPr/>
                <w:p w:rsidR="00000000" w:rsidDel="00000000" w:rsidP="00000000" w:rsidRDefault="00000000" w:rsidRPr="00000000" w14:paraId="000001AE">
                  <w:pPr>
                    <w:jc w:val="center"/>
                    <w:rPr>
                      <w:rFonts w:ascii="Aptos" w:cs="Aptos" w:eastAsia="Aptos" w:hAnsi="Aptos"/>
                      <w:b w:val="1"/>
                    </w:rPr>
                  </w:pPr>
                  <w:r w:rsidDel="00000000" w:rsidR="00000000" w:rsidRPr="00000000">
                    <w:rPr>
                      <w:rFonts w:ascii="Aptos" w:cs="Aptos" w:eastAsia="Aptos" w:hAnsi="Aptos"/>
                      <w:b w:val="1"/>
                      <w:rtl w:val="0"/>
                    </w:rPr>
                    <w:t xml:space="preserve">B</w:t>
                  </w:r>
                </w:p>
                <w:p w:rsidR="00000000" w:rsidDel="00000000" w:rsidP="00000000" w:rsidRDefault="00000000" w:rsidRPr="00000000" w14:paraId="000001AF">
                  <w:pPr>
                    <w:jc w:val="center"/>
                    <w:rPr>
                      <w:rFonts w:ascii="Aptos" w:cs="Aptos" w:eastAsia="Aptos" w:hAnsi="Aptos"/>
                      <w:b w:val="1"/>
                    </w:rPr>
                  </w:pPr>
                  <w:r w:rsidDel="00000000" w:rsidR="00000000" w:rsidRPr="00000000">
                    <w:rPr>
                      <w:rtl w:val="0"/>
                    </w:rPr>
                  </w:r>
                </w:p>
              </w:tc>
              <w:tc>
                <w:tcPr>
                  <w:vMerge w:val="continue"/>
                  <w:shd w:fill="993365" w:val="clear"/>
                </w:tcPr>
                <w:p w:rsidR="00000000" w:rsidDel="00000000" w:rsidP="00000000" w:rsidRDefault="00000000" w:rsidRPr="00000000" w14:paraId="000001B0">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B1">
                  <w:pPr>
                    <w:rPr>
                      <w:rFonts w:ascii="Aptos" w:cs="Aptos" w:eastAsia="Aptos" w:hAnsi="Aptos"/>
                      <w:b w:val="1"/>
                    </w:rPr>
                  </w:pPr>
                  <w:r w:rsidDel="00000000" w:rsidR="00000000" w:rsidRPr="00000000">
                    <w:rPr>
                      <w:rFonts w:ascii="Aptos" w:cs="Aptos" w:eastAsia="Aptos" w:hAnsi="Aptos"/>
                      <w:rtl w:val="0"/>
                    </w:rPr>
                    <w:t xml:space="preserve">The state of being equal in status, rights and opportunities, and of being valued equally, regardless of sex or gender identity and/or expression. </w:t>
                  </w: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1B2">
                  <w:pPr>
                    <w:jc w:val="center"/>
                    <w:rPr>
                      <w:rFonts w:ascii="Aptos" w:cs="Aptos" w:eastAsia="Aptos" w:hAnsi="Aptos"/>
                      <w:b w:val="1"/>
                    </w:rPr>
                  </w:pPr>
                  <w:r w:rsidDel="00000000" w:rsidR="00000000" w:rsidRPr="00000000">
                    <w:rPr>
                      <w:rFonts w:ascii="Aptos" w:cs="Aptos" w:eastAsia="Aptos" w:hAnsi="Aptos"/>
                      <w:b w:val="1"/>
                      <w:rtl w:val="0"/>
                    </w:rPr>
                    <w:t xml:space="preserve">C</w:t>
                  </w:r>
                </w:p>
              </w:tc>
              <w:tc>
                <w:tcPr>
                  <w:vMerge w:val="continue"/>
                  <w:shd w:fill="993365" w:val="clear"/>
                </w:tcPr>
                <w:p w:rsidR="00000000" w:rsidDel="00000000" w:rsidP="00000000" w:rsidRDefault="00000000" w:rsidRPr="00000000" w14:paraId="000001B3">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B4">
                  <w:pPr>
                    <w:rPr>
                      <w:rFonts w:ascii="Aptos" w:cs="Aptos" w:eastAsia="Aptos" w:hAnsi="Aptos"/>
                      <w:b w:val="1"/>
                    </w:rPr>
                  </w:pPr>
                  <w:r w:rsidDel="00000000" w:rsidR="00000000" w:rsidRPr="00000000">
                    <w:rPr>
                      <w:rFonts w:ascii="Aptos" w:cs="Aptos" w:eastAsia="Aptos" w:hAnsi="Aptos"/>
                      <w:rtl w:val="0"/>
                    </w:rPr>
                    <w:t xml:space="preserve">The socially and culturally constructed ideas of what it is to be male or female in a specific context. </w:t>
                  </w:r>
                  <w:r w:rsidDel="00000000" w:rsidR="00000000" w:rsidRPr="00000000">
                    <w:rPr>
                      <w:rtl w:val="0"/>
                    </w:rPr>
                  </w:r>
                </w:p>
              </w:tc>
            </w:tr>
            <w:tr>
              <w:trPr>
                <w:cantSplit w:val="0"/>
                <w:tblHeader w:val="0"/>
              </w:trPr>
              <w:tc>
                <w:tcPr/>
                <w:p w:rsidR="00000000" w:rsidDel="00000000" w:rsidP="00000000" w:rsidRDefault="00000000" w:rsidRPr="00000000" w14:paraId="000001B5">
                  <w:pPr>
                    <w:jc w:val="center"/>
                    <w:rPr>
                      <w:rFonts w:ascii="Aptos" w:cs="Aptos" w:eastAsia="Aptos" w:hAnsi="Aptos"/>
                      <w:b w:val="1"/>
                    </w:rPr>
                  </w:pPr>
                  <w:r w:rsidDel="00000000" w:rsidR="00000000" w:rsidRPr="00000000">
                    <w:rPr>
                      <w:rFonts w:ascii="Aptos" w:cs="Aptos" w:eastAsia="Aptos" w:hAnsi="Aptos"/>
                      <w:b w:val="1"/>
                      <w:rtl w:val="0"/>
                    </w:rPr>
                    <w:t xml:space="preserve">D</w:t>
                  </w:r>
                </w:p>
              </w:tc>
              <w:tc>
                <w:tcPr>
                  <w:vMerge w:val="continue"/>
                  <w:shd w:fill="993365" w:val="clear"/>
                </w:tcPr>
                <w:p w:rsidR="00000000" w:rsidDel="00000000" w:rsidP="00000000" w:rsidRDefault="00000000" w:rsidRPr="00000000" w14:paraId="000001B6">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B7">
                  <w:pPr>
                    <w:rPr>
                      <w:rFonts w:ascii="Aptos" w:cs="Aptos" w:eastAsia="Aptos" w:hAnsi="Aptos"/>
                      <w:b w:val="1"/>
                    </w:rPr>
                  </w:pPr>
                  <w:r w:rsidDel="00000000" w:rsidR="00000000" w:rsidRPr="00000000">
                    <w:rPr>
                      <w:rFonts w:ascii="Aptos" w:cs="Aptos" w:eastAsia="Aptos" w:hAnsi="Aptos"/>
                      <w:rtl w:val="0"/>
                    </w:rPr>
                    <w:t xml:space="preserve">A policy or program that ignores gender norms, roles and relations and very often reinforces or aggravates gender-based discrimination. </w:t>
                  </w:r>
                  <w:r w:rsidDel="00000000" w:rsidR="00000000" w:rsidRPr="00000000">
                    <w:rPr>
                      <w:rtl w:val="0"/>
                    </w:rPr>
                  </w:r>
                </w:p>
              </w:tc>
            </w:tr>
            <w:tr>
              <w:trPr>
                <w:cantSplit w:val="0"/>
                <w:tblHeader w:val="0"/>
              </w:trPr>
              <w:tc>
                <w:tcPr/>
                <w:p w:rsidR="00000000" w:rsidDel="00000000" w:rsidP="00000000" w:rsidRDefault="00000000" w:rsidRPr="00000000" w14:paraId="000001B8">
                  <w:pPr>
                    <w:jc w:val="center"/>
                    <w:rPr>
                      <w:rFonts w:ascii="Aptos" w:cs="Aptos" w:eastAsia="Aptos" w:hAnsi="Aptos"/>
                      <w:b w:val="1"/>
                    </w:rPr>
                  </w:pPr>
                  <w:r w:rsidDel="00000000" w:rsidR="00000000" w:rsidRPr="00000000">
                    <w:rPr>
                      <w:rFonts w:ascii="Aptos" w:cs="Aptos" w:eastAsia="Aptos" w:hAnsi="Aptos"/>
                      <w:b w:val="1"/>
                      <w:rtl w:val="0"/>
                    </w:rPr>
                    <w:t xml:space="preserve">E</w:t>
                  </w:r>
                </w:p>
                <w:p w:rsidR="00000000" w:rsidDel="00000000" w:rsidP="00000000" w:rsidRDefault="00000000" w:rsidRPr="00000000" w14:paraId="000001B9">
                  <w:pPr>
                    <w:jc w:val="center"/>
                    <w:rPr>
                      <w:rFonts w:ascii="Aptos" w:cs="Aptos" w:eastAsia="Aptos" w:hAnsi="Aptos"/>
                      <w:b w:val="1"/>
                    </w:rPr>
                  </w:pPr>
                  <w:r w:rsidDel="00000000" w:rsidR="00000000" w:rsidRPr="00000000">
                    <w:rPr>
                      <w:rtl w:val="0"/>
                    </w:rPr>
                  </w:r>
                </w:p>
              </w:tc>
              <w:tc>
                <w:tcPr>
                  <w:vMerge w:val="continue"/>
                  <w:shd w:fill="993365" w:val="clear"/>
                </w:tcPr>
                <w:p w:rsidR="00000000" w:rsidDel="00000000" w:rsidP="00000000" w:rsidRDefault="00000000" w:rsidRPr="00000000" w14:paraId="000001BA">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BB">
                  <w:pPr>
                    <w:rPr>
                      <w:rFonts w:ascii="Aptos" w:cs="Aptos" w:eastAsia="Aptos" w:hAnsi="Aptos"/>
                      <w:b w:val="1"/>
                    </w:rPr>
                  </w:pPr>
                  <w:r w:rsidDel="00000000" w:rsidR="00000000" w:rsidRPr="00000000">
                    <w:rPr>
                      <w:rFonts w:ascii="Aptos" w:cs="Aptos" w:eastAsia="Aptos" w:hAnsi="Aptos"/>
                      <w:rtl w:val="0"/>
                    </w:rPr>
                    <w:t xml:space="preserve">A policy/program that addresses the causes of gender-based inequities by including specific ways to shift harmful gender norms, roles and relations with explicit intentions to change unequal power relations (i.e. seeking to change social position/how they are valued in society.) </w:t>
                  </w:r>
                  <w:r w:rsidDel="00000000" w:rsidR="00000000" w:rsidRPr="00000000">
                    <w:rPr>
                      <w:rtl w:val="0"/>
                    </w:rPr>
                  </w:r>
                </w:p>
              </w:tc>
            </w:tr>
            <w:tr>
              <w:trPr>
                <w:cantSplit w:val="0"/>
                <w:tblHeader w:val="0"/>
              </w:trPr>
              <w:tc>
                <w:tcPr/>
                <w:p w:rsidR="00000000" w:rsidDel="00000000" w:rsidP="00000000" w:rsidRDefault="00000000" w:rsidRPr="00000000" w14:paraId="000001BC">
                  <w:pPr>
                    <w:jc w:val="center"/>
                    <w:rPr>
                      <w:rFonts w:ascii="Aptos" w:cs="Aptos" w:eastAsia="Aptos" w:hAnsi="Aptos"/>
                      <w:b w:val="1"/>
                    </w:rPr>
                  </w:pPr>
                  <w:r w:rsidDel="00000000" w:rsidR="00000000" w:rsidRPr="00000000">
                    <w:rPr>
                      <w:rFonts w:ascii="Aptos" w:cs="Aptos" w:eastAsia="Aptos" w:hAnsi="Aptos"/>
                      <w:b w:val="1"/>
                      <w:rtl w:val="0"/>
                    </w:rPr>
                    <w:t xml:space="preserve">F</w:t>
                  </w:r>
                </w:p>
              </w:tc>
              <w:tc>
                <w:tcPr>
                  <w:vMerge w:val="continue"/>
                  <w:shd w:fill="993365" w:val="clear"/>
                </w:tcPr>
                <w:p w:rsidR="00000000" w:rsidDel="00000000" w:rsidP="00000000" w:rsidRDefault="00000000" w:rsidRPr="00000000" w14:paraId="000001BD">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BE">
                  <w:pPr>
                    <w:rPr>
                      <w:rFonts w:ascii="Aptos" w:cs="Aptos" w:eastAsia="Aptos" w:hAnsi="Aptos"/>
                      <w:b w:val="1"/>
                    </w:rPr>
                  </w:pPr>
                  <w:r w:rsidDel="00000000" w:rsidR="00000000" w:rsidRPr="00000000">
                    <w:rPr>
                      <w:rFonts w:ascii="Aptos" w:cs="Aptos" w:eastAsia="Aptos" w:hAnsi="Aptos"/>
                      <w:rtl w:val="0"/>
                    </w:rPr>
                    <w:t xml:space="preserve">The capacity of an individual to influence the actions, beliefs, or behaviour of others and exercise control over social and physical environments.</w:t>
                  </w:r>
                  <w:r w:rsidDel="00000000" w:rsidR="00000000" w:rsidRPr="00000000">
                    <w:rPr>
                      <w:rtl w:val="0"/>
                    </w:rPr>
                  </w:r>
                </w:p>
              </w:tc>
            </w:tr>
            <w:tr>
              <w:trPr>
                <w:cantSplit w:val="0"/>
                <w:tblHeader w:val="0"/>
              </w:trPr>
              <w:tc>
                <w:tcPr/>
                <w:p w:rsidR="00000000" w:rsidDel="00000000" w:rsidP="00000000" w:rsidRDefault="00000000" w:rsidRPr="00000000" w14:paraId="000001BF">
                  <w:pPr>
                    <w:jc w:val="center"/>
                    <w:rPr>
                      <w:rFonts w:ascii="Aptos" w:cs="Aptos" w:eastAsia="Aptos" w:hAnsi="Aptos"/>
                      <w:b w:val="1"/>
                    </w:rPr>
                  </w:pPr>
                  <w:r w:rsidDel="00000000" w:rsidR="00000000" w:rsidRPr="00000000">
                    <w:rPr>
                      <w:rFonts w:ascii="Aptos" w:cs="Aptos" w:eastAsia="Aptos" w:hAnsi="Aptos"/>
                      <w:b w:val="1"/>
                      <w:rtl w:val="0"/>
                    </w:rPr>
                    <w:t xml:space="preserve">G</w:t>
                  </w:r>
                </w:p>
              </w:tc>
              <w:tc>
                <w:tcPr>
                  <w:vMerge w:val="continue"/>
                  <w:shd w:fill="993365" w:val="clear"/>
                </w:tcPr>
                <w:p w:rsidR="00000000" w:rsidDel="00000000" w:rsidP="00000000" w:rsidRDefault="00000000" w:rsidRPr="00000000" w14:paraId="000001C0">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C1">
                  <w:pPr>
                    <w:rPr>
                      <w:rFonts w:ascii="Aptos" w:cs="Aptos" w:eastAsia="Aptos" w:hAnsi="Aptos"/>
                      <w:b w:val="1"/>
                    </w:rPr>
                  </w:pPr>
                  <w:r w:rsidDel="00000000" w:rsidR="00000000" w:rsidRPr="00000000">
                    <w:rPr>
                      <w:rFonts w:ascii="Aptos" w:cs="Aptos" w:eastAsia="Aptos" w:hAnsi="Aptos"/>
                      <w:rtl w:val="0"/>
                    </w:rPr>
                    <w:t xml:space="preserve">A policy or program that acknowledges the impact of gender norms, roles and relations but does not go beyond this surface-level acknowledgement to include remedial action.</w:t>
                  </w:r>
                  <w:r w:rsidDel="00000000" w:rsidR="00000000" w:rsidRPr="00000000">
                    <w:rPr>
                      <w:rtl w:val="0"/>
                    </w:rPr>
                  </w:r>
                </w:p>
              </w:tc>
            </w:tr>
            <w:tr>
              <w:trPr>
                <w:cantSplit w:val="0"/>
                <w:trHeight w:val="365.9765625" w:hRule="atLeast"/>
                <w:tblHeader w:val="0"/>
              </w:trPr>
              <w:tc>
                <w:tcPr/>
                <w:p w:rsidR="00000000" w:rsidDel="00000000" w:rsidP="00000000" w:rsidRDefault="00000000" w:rsidRPr="00000000" w14:paraId="000001C2">
                  <w:pPr>
                    <w:jc w:val="center"/>
                    <w:rPr>
                      <w:rFonts w:ascii="Aptos" w:cs="Aptos" w:eastAsia="Aptos" w:hAnsi="Aptos"/>
                      <w:b w:val="1"/>
                    </w:rPr>
                  </w:pPr>
                  <w:r w:rsidDel="00000000" w:rsidR="00000000" w:rsidRPr="00000000">
                    <w:rPr>
                      <w:rFonts w:ascii="Aptos" w:cs="Aptos" w:eastAsia="Aptos" w:hAnsi="Aptos"/>
                      <w:b w:val="1"/>
                      <w:rtl w:val="0"/>
                    </w:rPr>
                    <w:t xml:space="preserve">H</w:t>
                  </w:r>
                </w:p>
              </w:tc>
              <w:tc>
                <w:tcPr>
                  <w:vMerge w:val="continue"/>
                  <w:shd w:fill="993365" w:val="clear"/>
                </w:tcPr>
                <w:p w:rsidR="00000000" w:rsidDel="00000000" w:rsidP="00000000" w:rsidRDefault="00000000" w:rsidRPr="00000000" w14:paraId="000001C3">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C4">
                  <w:pPr>
                    <w:rPr>
                      <w:rFonts w:ascii="Aptos" w:cs="Aptos" w:eastAsia="Aptos" w:hAnsi="Aptos"/>
                      <w:b w:val="1"/>
                    </w:rPr>
                  </w:pPr>
                  <w:r w:rsidDel="00000000" w:rsidR="00000000" w:rsidRPr="00000000">
                    <w:rPr>
                      <w:rFonts w:ascii="Aptos" w:cs="Aptos" w:eastAsia="Aptos" w:hAnsi="Aptos"/>
                      <w:rtl w:val="0"/>
                    </w:rPr>
                    <w:t xml:space="preserve">The biological categorization of a person as male, female, or intersex.</w:t>
                  </w:r>
                  <w:r w:rsidDel="00000000" w:rsidR="00000000" w:rsidRPr="00000000">
                    <w:rPr>
                      <w:rtl w:val="0"/>
                    </w:rPr>
                  </w:r>
                </w:p>
              </w:tc>
            </w:tr>
            <w:tr>
              <w:trPr>
                <w:cantSplit w:val="0"/>
                <w:tblHeader w:val="0"/>
              </w:trPr>
              <w:tc>
                <w:tcPr/>
                <w:p w:rsidR="00000000" w:rsidDel="00000000" w:rsidP="00000000" w:rsidRDefault="00000000" w:rsidRPr="00000000" w14:paraId="000001C5">
                  <w:pPr>
                    <w:jc w:val="center"/>
                    <w:rPr>
                      <w:rFonts w:ascii="Aptos" w:cs="Aptos" w:eastAsia="Aptos" w:hAnsi="Aptos"/>
                      <w:b w:val="1"/>
                    </w:rPr>
                  </w:pPr>
                  <w:r w:rsidDel="00000000" w:rsidR="00000000" w:rsidRPr="00000000">
                    <w:rPr>
                      <w:rFonts w:ascii="Aptos" w:cs="Aptos" w:eastAsia="Aptos" w:hAnsi="Aptos"/>
                      <w:b w:val="1"/>
                      <w:rtl w:val="0"/>
                    </w:rPr>
                    <w:t xml:space="preserve">I</w:t>
                  </w:r>
                </w:p>
              </w:tc>
              <w:tc>
                <w:tcPr>
                  <w:vMerge w:val="continue"/>
                  <w:shd w:fill="993365" w:val="clear"/>
                </w:tcPr>
                <w:p w:rsidR="00000000" w:rsidDel="00000000" w:rsidP="00000000" w:rsidRDefault="00000000" w:rsidRPr="00000000" w14:paraId="000001C6">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C7">
                  <w:pPr>
                    <w:rPr>
                      <w:rFonts w:ascii="Aptos" w:cs="Aptos" w:eastAsia="Aptos" w:hAnsi="Aptos"/>
                      <w:b w:val="1"/>
                    </w:rPr>
                  </w:pPr>
                  <w:r w:rsidDel="00000000" w:rsidR="00000000" w:rsidRPr="00000000">
                    <w:rPr>
                      <w:rFonts w:ascii="Aptos" w:cs="Aptos" w:eastAsia="Aptos" w:hAnsi="Aptos"/>
                      <w:rtl w:val="0"/>
                    </w:rPr>
                    <w:t xml:space="preserve">Fairness in treatment of all people regardless of sex or gender identity and/or expression.</w:t>
                  </w:r>
                  <w:r w:rsidDel="00000000" w:rsidR="00000000" w:rsidRPr="00000000">
                    <w:rPr>
                      <w:rtl w:val="0"/>
                    </w:rPr>
                  </w:r>
                </w:p>
              </w:tc>
            </w:tr>
            <w:tr>
              <w:trPr>
                <w:cantSplit w:val="0"/>
                <w:tblHeader w:val="0"/>
              </w:trPr>
              <w:tc>
                <w:tcPr/>
                <w:p w:rsidR="00000000" w:rsidDel="00000000" w:rsidP="00000000" w:rsidRDefault="00000000" w:rsidRPr="00000000" w14:paraId="000001C8">
                  <w:pPr>
                    <w:jc w:val="center"/>
                    <w:rPr>
                      <w:rFonts w:ascii="Aptos" w:cs="Aptos" w:eastAsia="Aptos" w:hAnsi="Aptos"/>
                      <w:b w:val="1"/>
                    </w:rPr>
                  </w:pPr>
                  <w:r w:rsidDel="00000000" w:rsidR="00000000" w:rsidRPr="00000000">
                    <w:rPr>
                      <w:rFonts w:ascii="Aptos" w:cs="Aptos" w:eastAsia="Aptos" w:hAnsi="Aptos"/>
                      <w:b w:val="1"/>
                      <w:rtl w:val="0"/>
                    </w:rPr>
                    <w:t xml:space="preserve">J</w:t>
                  </w:r>
                </w:p>
                <w:p w:rsidR="00000000" w:rsidDel="00000000" w:rsidP="00000000" w:rsidRDefault="00000000" w:rsidRPr="00000000" w14:paraId="000001C9">
                  <w:pPr>
                    <w:jc w:val="center"/>
                    <w:rPr>
                      <w:rFonts w:ascii="Aptos" w:cs="Aptos" w:eastAsia="Aptos" w:hAnsi="Aptos"/>
                      <w:b w:val="1"/>
                    </w:rPr>
                  </w:pPr>
                  <w:r w:rsidDel="00000000" w:rsidR="00000000" w:rsidRPr="00000000">
                    <w:rPr>
                      <w:rtl w:val="0"/>
                    </w:rPr>
                  </w:r>
                </w:p>
              </w:tc>
              <w:tc>
                <w:tcPr>
                  <w:vMerge w:val="continue"/>
                  <w:shd w:fill="993365" w:val="clear"/>
                </w:tcPr>
                <w:p w:rsidR="00000000" w:rsidDel="00000000" w:rsidP="00000000" w:rsidRDefault="00000000" w:rsidRPr="00000000" w14:paraId="000001CA">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CB">
                  <w:pPr>
                    <w:rPr>
                      <w:rFonts w:ascii="Aptos" w:cs="Aptos" w:eastAsia="Aptos" w:hAnsi="Aptos"/>
                      <w:b w:val="1"/>
                    </w:rPr>
                  </w:pPr>
                  <w:r w:rsidDel="00000000" w:rsidR="00000000" w:rsidRPr="00000000">
                    <w:rPr>
                      <w:rFonts w:ascii="Aptos" w:cs="Aptos" w:eastAsia="Aptos" w:hAnsi="Aptos"/>
                      <w:rtl w:val="0"/>
                    </w:rPr>
                    <w:t xml:space="preserve">A range of social movements, political movements, and ideologies that aim to define, establish, and achieve the political, economic, personal, and social equality of the sexes. It incorporates the position that societies prioritize the male point of view, and that women are treated unjustly within those societies. Efforts to change that include fighting against gender stereotypes and establishing educational, professional, and interpersonal opportunities and outcomes for women that are equal to those for men.</w:t>
                  </w:r>
                  <w:r w:rsidDel="00000000" w:rsidR="00000000" w:rsidRPr="00000000">
                    <w:rPr>
                      <w:rtl w:val="0"/>
                    </w:rPr>
                  </w:r>
                </w:p>
              </w:tc>
            </w:tr>
            <w:tr>
              <w:trPr>
                <w:cantSplit w:val="0"/>
                <w:tblHeader w:val="0"/>
              </w:trPr>
              <w:tc>
                <w:tcPr/>
                <w:p w:rsidR="00000000" w:rsidDel="00000000" w:rsidP="00000000" w:rsidRDefault="00000000" w:rsidRPr="00000000" w14:paraId="000001CC">
                  <w:pPr>
                    <w:jc w:val="center"/>
                    <w:rPr>
                      <w:rFonts w:ascii="Aptos" w:cs="Aptos" w:eastAsia="Aptos" w:hAnsi="Aptos"/>
                      <w:b w:val="1"/>
                    </w:rPr>
                  </w:pPr>
                  <w:r w:rsidDel="00000000" w:rsidR="00000000" w:rsidRPr="00000000">
                    <w:rPr>
                      <w:rFonts w:ascii="Aptos" w:cs="Aptos" w:eastAsia="Aptos" w:hAnsi="Aptos"/>
                      <w:b w:val="1"/>
                      <w:rtl w:val="0"/>
                    </w:rPr>
                    <w:t xml:space="preserve">K</w:t>
                  </w:r>
                </w:p>
                <w:p w:rsidR="00000000" w:rsidDel="00000000" w:rsidP="00000000" w:rsidRDefault="00000000" w:rsidRPr="00000000" w14:paraId="000001CD">
                  <w:pPr>
                    <w:jc w:val="center"/>
                    <w:rPr>
                      <w:rFonts w:ascii="Aptos" w:cs="Aptos" w:eastAsia="Aptos" w:hAnsi="Aptos"/>
                      <w:b w:val="1"/>
                    </w:rPr>
                  </w:pPr>
                  <w:r w:rsidDel="00000000" w:rsidR="00000000" w:rsidRPr="00000000">
                    <w:rPr>
                      <w:rtl w:val="0"/>
                    </w:rPr>
                  </w:r>
                </w:p>
              </w:tc>
              <w:tc>
                <w:tcPr>
                  <w:vMerge w:val="continue"/>
                  <w:shd w:fill="993365" w:val="clear"/>
                </w:tcPr>
                <w:p w:rsidR="00000000" w:rsidDel="00000000" w:rsidP="00000000" w:rsidRDefault="00000000" w:rsidRPr="00000000" w14:paraId="000001CE">
                  <w:pPr>
                    <w:widowControl w:val="0"/>
                    <w:spacing w:line="276" w:lineRule="auto"/>
                    <w:rPr>
                      <w:rFonts w:ascii="Aptos" w:cs="Aptos" w:eastAsia="Aptos" w:hAnsi="Aptos"/>
                      <w:b w:val="1"/>
                    </w:rPr>
                  </w:pPr>
                  <w:r w:rsidDel="00000000" w:rsidR="00000000" w:rsidRPr="00000000">
                    <w:rPr>
                      <w:rtl w:val="0"/>
                    </w:rPr>
                  </w:r>
                </w:p>
              </w:tc>
              <w:tc>
                <w:tcPr/>
                <w:p w:rsidR="00000000" w:rsidDel="00000000" w:rsidP="00000000" w:rsidRDefault="00000000" w:rsidRPr="00000000" w14:paraId="000001CF">
                  <w:pPr>
                    <w:rPr>
                      <w:rFonts w:ascii="Aptos" w:cs="Aptos" w:eastAsia="Aptos" w:hAnsi="Aptos"/>
                      <w:b w:val="1"/>
                    </w:rPr>
                  </w:pPr>
                  <w:r w:rsidDel="00000000" w:rsidR="00000000" w:rsidRPr="00000000">
                    <w:rPr>
                      <w:rFonts w:ascii="Aptos" w:cs="Aptos" w:eastAsia="Aptos" w:hAnsi="Aptos"/>
                      <w:rtl w:val="0"/>
                    </w:rPr>
                    <w:t xml:space="preserve">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 </w:t>
                  </w:r>
                  <w:r w:rsidDel="00000000" w:rsidR="00000000" w:rsidRPr="00000000">
                    <w:rPr>
                      <w:rtl w:val="0"/>
                    </w:rPr>
                  </w:r>
                </w:p>
              </w:tc>
            </w:tr>
            <w:tr>
              <w:trPr>
                <w:cantSplit w:val="0"/>
                <w:tblHeader w:val="0"/>
              </w:trPr>
              <w:tc>
                <w:tcPr/>
                <w:p w:rsidR="00000000" w:rsidDel="00000000" w:rsidP="00000000" w:rsidRDefault="00000000" w:rsidRPr="00000000" w14:paraId="000001D0">
                  <w:pPr>
                    <w:jc w:val="center"/>
                    <w:rPr>
                      <w:rFonts w:ascii="Aptos" w:cs="Aptos" w:eastAsia="Aptos" w:hAnsi="Aptos"/>
                      <w:b w:val="1"/>
                    </w:rPr>
                  </w:pPr>
                  <w:r w:rsidDel="00000000" w:rsidR="00000000" w:rsidRPr="00000000">
                    <w:rPr>
                      <w:rFonts w:ascii="Aptos" w:cs="Aptos" w:eastAsia="Aptos" w:hAnsi="Aptos"/>
                      <w:b w:val="1"/>
                      <w:rtl w:val="0"/>
                    </w:rPr>
                    <w:t xml:space="preserve">L</w:t>
                  </w:r>
                </w:p>
                <w:p w:rsidR="00000000" w:rsidDel="00000000" w:rsidP="00000000" w:rsidRDefault="00000000" w:rsidRPr="00000000" w14:paraId="000001D1">
                  <w:pPr>
                    <w:jc w:val="center"/>
                    <w:rPr>
                      <w:rFonts w:ascii="Aptos" w:cs="Aptos" w:eastAsia="Aptos" w:hAnsi="Aptos"/>
                      <w:b w:val="1"/>
                    </w:rPr>
                  </w:pPr>
                  <w:r w:rsidDel="00000000" w:rsidR="00000000" w:rsidRPr="00000000">
                    <w:rPr>
                      <w:rtl w:val="0"/>
                    </w:rPr>
                  </w:r>
                </w:p>
              </w:tc>
              <w:tc>
                <w:tcPr>
                  <w:shd w:fill="993365" w:val="clear"/>
                </w:tcPr>
                <w:p w:rsidR="00000000" w:rsidDel="00000000" w:rsidP="00000000" w:rsidRDefault="00000000" w:rsidRPr="00000000" w14:paraId="000001D2">
                  <w:pPr>
                    <w:rPr>
                      <w:rFonts w:ascii="Aptos" w:cs="Aptos" w:eastAsia="Aptos" w:hAnsi="Aptos"/>
                    </w:rPr>
                  </w:pPr>
                  <w:r w:rsidDel="00000000" w:rsidR="00000000" w:rsidRPr="00000000">
                    <w:rPr>
                      <w:rtl w:val="0"/>
                    </w:rPr>
                  </w:r>
                </w:p>
              </w:tc>
              <w:tc>
                <w:tcPr/>
                <w:p w:rsidR="00000000" w:rsidDel="00000000" w:rsidP="00000000" w:rsidRDefault="00000000" w:rsidRPr="00000000" w14:paraId="000001D3">
                  <w:pPr>
                    <w:rPr>
                      <w:rFonts w:ascii="Aptos" w:cs="Aptos" w:eastAsia="Aptos" w:hAnsi="Aptos"/>
                    </w:rPr>
                  </w:pPr>
                  <w:r w:rsidDel="00000000" w:rsidR="00000000" w:rsidRPr="00000000">
                    <w:rPr>
                      <w:rFonts w:ascii="Aptos" w:cs="Aptos" w:eastAsia="Aptos" w:hAnsi="Aptos"/>
                      <w:rtl w:val="0"/>
                    </w:rPr>
                    <w:t xml:space="preserve">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 </w:t>
                  </w:r>
                </w:p>
              </w:tc>
            </w:tr>
            <w:tr>
              <w:trPr>
                <w:cantSplit w:val="0"/>
                <w:tblHeader w:val="0"/>
              </w:trPr>
              <w:tc>
                <w:tcPr/>
                <w:p w:rsidR="00000000" w:rsidDel="00000000" w:rsidP="00000000" w:rsidRDefault="00000000" w:rsidRPr="00000000" w14:paraId="000001D4">
                  <w:pPr>
                    <w:jc w:val="center"/>
                    <w:rPr>
                      <w:rFonts w:ascii="Aptos" w:cs="Aptos" w:eastAsia="Aptos" w:hAnsi="Aptos"/>
                      <w:b w:val="1"/>
                    </w:rPr>
                  </w:pPr>
                  <w:r w:rsidDel="00000000" w:rsidR="00000000" w:rsidRPr="00000000">
                    <w:rPr>
                      <w:rFonts w:ascii="Aptos" w:cs="Aptos" w:eastAsia="Aptos" w:hAnsi="Aptos"/>
                      <w:b w:val="1"/>
                      <w:rtl w:val="0"/>
                    </w:rPr>
                    <w:t xml:space="preserve">M</w:t>
                  </w:r>
                </w:p>
                <w:p w:rsidR="00000000" w:rsidDel="00000000" w:rsidP="00000000" w:rsidRDefault="00000000" w:rsidRPr="00000000" w14:paraId="000001D5">
                  <w:pPr>
                    <w:jc w:val="center"/>
                    <w:rPr>
                      <w:rFonts w:ascii="Aptos" w:cs="Aptos" w:eastAsia="Aptos" w:hAnsi="Aptos"/>
                      <w:b w:val="1"/>
                    </w:rPr>
                  </w:pPr>
                  <w:r w:rsidDel="00000000" w:rsidR="00000000" w:rsidRPr="00000000">
                    <w:rPr>
                      <w:rtl w:val="0"/>
                    </w:rPr>
                  </w:r>
                </w:p>
              </w:tc>
              <w:tc>
                <w:tcPr>
                  <w:shd w:fill="993365" w:val="clear"/>
                </w:tcPr>
                <w:p w:rsidR="00000000" w:rsidDel="00000000" w:rsidP="00000000" w:rsidRDefault="00000000" w:rsidRPr="00000000" w14:paraId="000001D6">
                  <w:pPr>
                    <w:rPr>
                      <w:rFonts w:ascii="Aptos" w:cs="Aptos" w:eastAsia="Aptos" w:hAnsi="Aptos"/>
                    </w:rPr>
                  </w:pPr>
                  <w:r w:rsidDel="00000000" w:rsidR="00000000" w:rsidRPr="00000000">
                    <w:rPr>
                      <w:rtl w:val="0"/>
                    </w:rPr>
                  </w:r>
                </w:p>
              </w:tc>
              <w:tc>
                <w:tcPr/>
                <w:p w:rsidR="00000000" w:rsidDel="00000000" w:rsidP="00000000" w:rsidRDefault="00000000" w:rsidRPr="00000000" w14:paraId="000001D7">
                  <w:pPr>
                    <w:rPr>
                      <w:rFonts w:ascii="Aptos" w:cs="Aptos" w:eastAsia="Aptos" w:hAnsi="Aptos"/>
                    </w:rPr>
                  </w:pPr>
                  <w:r w:rsidDel="00000000" w:rsidR="00000000" w:rsidRPr="00000000">
                    <w:rPr>
                      <w:rFonts w:ascii="Aptos" w:cs="Aptos" w:eastAsia="Aptos" w:hAnsi="Aptos"/>
                      <w:rtl w:val="0"/>
                    </w:rPr>
                    <w:t xml:space="preserve">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 </w:t>
                  </w:r>
                </w:p>
              </w:tc>
            </w:tr>
          </w:tbl>
          <w:p w:rsidR="00000000" w:rsidDel="00000000" w:rsidP="00000000" w:rsidRDefault="00000000" w:rsidRPr="00000000" w14:paraId="000001D8">
            <w:pPr>
              <w:pStyle w:val="Heading3"/>
              <w:keepNext w:val="1"/>
              <w:keepLines w:val="1"/>
              <w:spacing w:after="80" w:before="160" w:line="278.00000000000006" w:lineRule="auto"/>
              <w:rPr>
                <w:rFonts w:ascii="Aptos" w:cs="Aptos" w:eastAsia="Aptos" w:hAnsi="Aptos"/>
                <w:b w:val="0"/>
                <w:color w:val="000000"/>
                <w:sz w:val="24"/>
                <w:szCs w:val="24"/>
              </w:rPr>
            </w:pPr>
            <w:bookmarkStart w:colFirst="0" w:colLast="0" w:name="_heading=h.lwb4q6le2dan" w:id="11"/>
            <w:bookmarkEnd w:id="11"/>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pStyle w:val="Heading3"/>
              <w:keepNext w:val="1"/>
              <w:keepLines w:val="1"/>
              <w:spacing w:after="80" w:before="160" w:line="278.00000000000006" w:lineRule="auto"/>
              <w:rPr>
                <w:rFonts w:ascii="Aptos" w:cs="Aptos" w:eastAsia="Aptos" w:hAnsi="Aptos"/>
                <w:b w:val="0"/>
                <w:color w:val="993365"/>
                <w:u w:val="single"/>
              </w:rPr>
            </w:pPr>
            <w:bookmarkStart w:colFirst="0" w:colLast="0" w:name="_heading=h.h8qrle2ppfy6" w:id="12"/>
            <w:bookmarkEnd w:id="12"/>
            <w:r w:rsidDel="00000000" w:rsidR="00000000" w:rsidRPr="00000000">
              <w:rPr>
                <w:rFonts w:ascii="Aptos" w:cs="Aptos" w:eastAsia="Aptos" w:hAnsi="Aptos"/>
                <w:b w:val="0"/>
                <w:color w:val="993365"/>
                <w:u w:val="single"/>
                <w:rtl w:val="0"/>
              </w:rPr>
              <w:t xml:space="preserve">Annex 2b: Terminology Word Quiz—Activity </w:t>
            </w:r>
            <w:r w:rsidDel="00000000" w:rsidR="00000000" w:rsidRPr="00000000">
              <w:rPr>
                <w:rFonts w:ascii="Aptos" w:cs="Aptos" w:eastAsia="Aptos" w:hAnsi="Aptos"/>
                <w:color w:val="993365"/>
                <w:u w:val="single"/>
                <w:rtl w:val="0"/>
              </w:rPr>
              <w:t xml:space="preserve">ANSWER KEY</w:t>
            </w:r>
            <w:r w:rsidDel="00000000" w:rsidR="00000000" w:rsidRPr="00000000">
              <w:rPr>
                <w:rtl w:val="0"/>
              </w:rPr>
            </w:r>
          </w:p>
          <w:tbl>
            <w:tblPr>
              <w:tblStyle w:val="Table1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3"/>
              <w:gridCol w:w="1985"/>
              <w:gridCol w:w="9822"/>
              <w:tblGridChange w:id="0">
                <w:tblGrid>
                  <w:gridCol w:w="1143"/>
                  <w:gridCol w:w="1985"/>
                  <w:gridCol w:w="9822"/>
                </w:tblGrid>
              </w:tblGridChange>
            </w:tblGrid>
            <w:tr>
              <w:trPr>
                <w:cantSplit w:val="0"/>
                <w:tblHeader w:val="0"/>
              </w:trPr>
              <w:tc>
                <w:tcPr>
                  <w:shd w:fill="993365" w:val="clear"/>
                </w:tcPr>
                <w:p w:rsidR="00000000" w:rsidDel="00000000" w:rsidP="00000000" w:rsidRDefault="00000000" w:rsidRPr="00000000" w14:paraId="000001DB">
                  <w:pPr>
                    <w:jc w:val="center"/>
                    <w:rPr>
                      <w:rFonts w:ascii="Aptos" w:cs="Aptos" w:eastAsia="Aptos" w:hAnsi="Aptos"/>
                      <w:b w:val="1"/>
                      <w:color w:val="ffffff"/>
                      <w:sz w:val="26"/>
                      <w:szCs w:val="26"/>
                    </w:rPr>
                  </w:pPr>
                  <w:r w:rsidDel="00000000" w:rsidR="00000000" w:rsidRPr="00000000">
                    <w:rPr>
                      <w:rFonts w:ascii="Aptos" w:cs="Aptos" w:eastAsia="Aptos" w:hAnsi="Aptos"/>
                      <w:b w:val="1"/>
                      <w:color w:val="ffffff"/>
                      <w:sz w:val="26"/>
                      <w:szCs w:val="26"/>
                      <w:rtl w:val="0"/>
                    </w:rPr>
                    <w:t xml:space="preserve">MATCH</w:t>
                  </w:r>
                </w:p>
              </w:tc>
              <w:tc>
                <w:tcPr>
                  <w:shd w:fill="993365" w:val="clear"/>
                </w:tcPr>
                <w:p w:rsidR="00000000" w:rsidDel="00000000" w:rsidP="00000000" w:rsidRDefault="00000000" w:rsidRPr="00000000" w14:paraId="000001DC">
                  <w:pPr>
                    <w:jc w:val="center"/>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TERM</w:t>
                  </w:r>
                </w:p>
              </w:tc>
              <w:tc>
                <w:tcPr>
                  <w:shd w:fill="993365" w:val="clear"/>
                </w:tcPr>
                <w:p w:rsidR="00000000" w:rsidDel="00000000" w:rsidP="00000000" w:rsidRDefault="00000000" w:rsidRPr="00000000" w14:paraId="000001DD">
                  <w:pPr>
                    <w:jc w:val="center"/>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DEFINITION</w:t>
                  </w:r>
                </w:p>
              </w:tc>
            </w:tr>
            <w:tr>
              <w:trPr>
                <w:cantSplit w:val="0"/>
                <w:tblHeader w:val="0"/>
              </w:trPr>
              <w:tc>
                <w:tcPr/>
                <w:p w:rsidR="00000000" w:rsidDel="00000000" w:rsidP="00000000" w:rsidRDefault="00000000" w:rsidRPr="00000000" w14:paraId="000001DE">
                  <w:pPr>
                    <w:jc w:val="center"/>
                    <w:rPr>
                      <w:rFonts w:ascii="Aptos" w:cs="Aptos" w:eastAsia="Aptos" w:hAnsi="Aptos"/>
                      <w:b w:val="1"/>
                    </w:rPr>
                  </w:pPr>
                  <w:r w:rsidDel="00000000" w:rsidR="00000000" w:rsidRPr="00000000">
                    <w:rPr>
                      <w:rFonts w:ascii="Aptos" w:cs="Aptos" w:eastAsia="Aptos" w:hAnsi="Aptos"/>
                      <w:b w:val="1"/>
                      <w:rtl w:val="0"/>
                    </w:rPr>
                    <w:t xml:space="preserve">C</w:t>
                  </w:r>
                </w:p>
              </w:tc>
              <w:tc>
                <w:tcPr>
                  <w:shd w:fill="e8e8e8" w:val="clear"/>
                </w:tcPr>
                <w:p w:rsidR="00000000" w:rsidDel="00000000" w:rsidP="00000000" w:rsidRDefault="00000000" w:rsidRPr="00000000" w14:paraId="000001DF">
                  <w:pPr>
                    <w:jc w:val="center"/>
                    <w:rPr>
                      <w:rFonts w:ascii="Aptos" w:cs="Aptos" w:eastAsia="Aptos" w:hAnsi="Aptos"/>
                      <w:b w:val="1"/>
                    </w:rPr>
                  </w:pPr>
                  <w:r w:rsidDel="00000000" w:rsidR="00000000" w:rsidRPr="00000000">
                    <w:rPr>
                      <w:rFonts w:ascii="Aptos" w:cs="Aptos" w:eastAsia="Aptos" w:hAnsi="Aptos"/>
                      <w:b w:val="1"/>
                      <w:rtl w:val="0"/>
                    </w:rPr>
                    <w:t xml:space="preserve">Gender</w:t>
                  </w:r>
                </w:p>
                <w:p w:rsidR="00000000" w:rsidDel="00000000" w:rsidP="00000000" w:rsidRDefault="00000000" w:rsidRPr="00000000" w14:paraId="000001E0">
                  <w:pPr>
                    <w:jc w:val="center"/>
                    <w:rPr>
                      <w:rFonts w:ascii="Aptos" w:cs="Aptos" w:eastAsia="Aptos" w:hAnsi="Aptos"/>
                    </w:rPr>
                  </w:pPr>
                  <w:r w:rsidDel="00000000" w:rsidR="00000000" w:rsidRPr="00000000">
                    <w:rPr>
                      <w:rtl w:val="0"/>
                    </w:rPr>
                  </w:r>
                </w:p>
              </w:tc>
              <w:tc>
                <w:tcPr/>
                <w:p w:rsidR="00000000" w:rsidDel="00000000" w:rsidP="00000000" w:rsidRDefault="00000000" w:rsidRPr="00000000" w14:paraId="000001E1">
                  <w:pPr>
                    <w:rPr>
                      <w:rFonts w:ascii="Aptos" w:cs="Aptos" w:eastAsia="Aptos" w:hAnsi="Aptos"/>
                    </w:rPr>
                  </w:pPr>
                  <w:r w:rsidDel="00000000" w:rsidR="00000000" w:rsidRPr="00000000">
                    <w:rPr>
                      <w:rFonts w:ascii="Aptos" w:cs="Aptos" w:eastAsia="Aptos" w:hAnsi="Aptos"/>
                      <w:rtl w:val="0"/>
                    </w:rPr>
                    <w:t xml:space="preserve">The socially and culturally constructed ideas of what it is to be male or female in a specific context.</w:t>
                  </w:r>
                  <w:r w:rsidDel="00000000" w:rsidR="00000000" w:rsidRPr="00000000">
                    <w:rPr>
                      <w:rFonts w:ascii="Aptos" w:cs="Aptos" w:eastAsia="Aptos" w:hAnsi="Aptos"/>
                      <w:vertAlign w:val="superscript"/>
                    </w:rPr>
                    <w:footnoteReference w:customMarkFollows="0" w:id="2"/>
                  </w:r>
                  <w:r w:rsidDel="00000000" w:rsidR="00000000" w:rsidRPr="00000000">
                    <w:rPr>
                      <w:rtl w:val="0"/>
                    </w:rPr>
                  </w:r>
                </w:p>
                <w:p w:rsidR="00000000" w:rsidDel="00000000" w:rsidP="00000000" w:rsidRDefault="00000000" w:rsidRPr="00000000" w14:paraId="000001E2">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1E3">
                  <w:pPr>
                    <w:jc w:val="center"/>
                    <w:rPr>
                      <w:rFonts w:ascii="Aptos" w:cs="Aptos" w:eastAsia="Aptos" w:hAnsi="Aptos"/>
                      <w:b w:val="1"/>
                    </w:rPr>
                  </w:pPr>
                  <w:r w:rsidDel="00000000" w:rsidR="00000000" w:rsidRPr="00000000">
                    <w:rPr>
                      <w:rFonts w:ascii="Aptos" w:cs="Aptos" w:eastAsia="Aptos" w:hAnsi="Aptos"/>
                      <w:b w:val="1"/>
                      <w:rtl w:val="0"/>
                    </w:rPr>
                    <w:t xml:space="preserve">B</w:t>
                  </w:r>
                </w:p>
              </w:tc>
              <w:tc>
                <w:tcPr>
                  <w:shd w:fill="e8e8e8" w:val="clear"/>
                </w:tcPr>
                <w:p w:rsidR="00000000" w:rsidDel="00000000" w:rsidP="00000000" w:rsidRDefault="00000000" w:rsidRPr="00000000" w14:paraId="000001E4">
                  <w:pPr>
                    <w:jc w:val="center"/>
                    <w:rPr>
                      <w:rFonts w:ascii="Aptos" w:cs="Aptos" w:eastAsia="Aptos" w:hAnsi="Aptos"/>
                      <w:b w:val="1"/>
                    </w:rPr>
                  </w:pPr>
                  <w:r w:rsidDel="00000000" w:rsidR="00000000" w:rsidRPr="00000000">
                    <w:rPr>
                      <w:rFonts w:ascii="Aptos" w:cs="Aptos" w:eastAsia="Aptos" w:hAnsi="Aptos"/>
                      <w:b w:val="1"/>
                      <w:rtl w:val="0"/>
                    </w:rPr>
                    <w:t xml:space="preserve">Gender Equality</w:t>
                  </w:r>
                </w:p>
                <w:p w:rsidR="00000000" w:rsidDel="00000000" w:rsidP="00000000" w:rsidRDefault="00000000" w:rsidRPr="00000000" w14:paraId="000001E5">
                  <w:pPr>
                    <w:jc w:val="center"/>
                    <w:rPr>
                      <w:rFonts w:ascii="Aptos" w:cs="Aptos" w:eastAsia="Aptos" w:hAnsi="Aptos"/>
                    </w:rPr>
                  </w:pPr>
                  <w:r w:rsidDel="00000000" w:rsidR="00000000" w:rsidRPr="00000000">
                    <w:rPr>
                      <w:rtl w:val="0"/>
                    </w:rPr>
                  </w:r>
                </w:p>
              </w:tc>
              <w:tc>
                <w:tcPr/>
                <w:p w:rsidR="00000000" w:rsidDel="00000000" w:rsidP="00000000" w:rsidRDefault="00000000" w:rsidRPr="00000000" w14:paraId="000001E6">
                  <w:pPr>
                    <w:rPr>
                      <w:rFonts w:ascii="Aptos" w:cs="Aptos" w:eastAsia="Aptos" w:hAnsi="Aptos"/>
                    </w:rPr>
                  </w:pPr>
                  <w:r w:rsidDel="00000000" w:rsidR="00000000" w:rsidRPr="00000000">
                    <w:rPr>
                      <w:rFonts w:ascii="Aptos" w:cs="Aptos" w:eastAsia="Aptos" w:hAnsi="Aptos"/>
                      <w:rtl w:val="0"/>
                    </w:rPr>
                    <w:t xml:space="preserve">The state of being equal in status, rights and opportunities, and of being valued equally, regardless of sex or gender identity and/or expression.</w:t>
                  </w:r>
                  <w:r w:rsidDel="00000000" w:rsidR="00000000" w:rsidRPr="00000000">
                    <w:rPr>
                      <w:rFonts w:ascii="Aptos" w:cs="Aptos" w:eastAsia="Aptos" w:hAnsi="Aptos"/>
                      <w:vertAlign w:val="superscript"/>
                    </w:rPr>
                    <w:footnoteReference w:customMarkFollows="0" w:id="3"/>
                  </w:r>
                  <w:r w:rsidDel="00000000" w:rsidR="00000000" w:rsidRPr="00000000">
                    <w:rPr>
                      <w:rtl w:val="0"/>
                    </w:rPr>
                  </w:r>
                </w:p>
                <w:p w:rsidR="00000000" w:rsidDel="00000000" w:rsidP="00000000" w:rsidRDefault="00000000" w:rsidRPr="00000000" w14:paraId="000001E7">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1E8">
                  <w:pPr>
                    <w:jc w:val="center"/>
                    <w:rPr>
                      <w:rFonts w:ascii="Aptos" w:cs="Aptos" w:eastAsia="Aptos" w:hAnsi="Aptos"/>
                      <w:b w:val="1"/>
                    </w:rPr>
                  </w:pPr>
                  <w:r w:rsidDel="00000000" w:rsidR="00000000" w:rsidRPr="00000000">
                    <w:rPr>
                      <w:rFonts w:ascii="Aptos" w:cs="Aptos" w:eastAsia="Aptos" w:hAnsi="Aptos"/>
                      <w:b w:val="1"/>
                      <w:rtl w:val="0"/>
                    </w:rPr>
                    <w:t xml:space="preserve">D</w:t>
                  </w:r>
                </w:p>
              </w:tc>
              <w:tc>
                <w:tcPr>
                  <w:shd w:fill="e8e8e8" w:val="clear"/>
                </w:tcPr>
                <w:p w:rsidR="00000000" w:rsidDel="00000000" w:rsidP="00000000" w:rsidRDefault="00000000" w:rsidRPr="00000000" w14:paraId="000001E9">
                  <w:pPr>
                    <w:jc w:val="center"/>
                    <w:rPr>
                      <w:rFonts w:ascii="Aptos" w:cs="Aptos" w:eastAsia="Aptos" w:hAnsi="Aptos"/>
                      <w:b w:val="1"/>
                    </w:rPr>
                  </w:pPr>
                  <w:r w:rsidDel="00000000" w:rsidR="00000000" w:rsidRPr="00000000">
                    <w:rPr>
                      <w:rFonts w:ascii="Aptos" w:cs="Aptos" w:eastAsia="Aptos" w:hAnsi="Aptos"/>
                      <w:b w:val="1"/>
                      <w:rtl w:val="0"/>
                    </w:rPr>
                    <w:t xml:space="preserve">Gender Unaware/Blind</w:t>
                  </w:r>
                </w:p>
                <w:p w:rsidR="00000000" w:rsidDel="00000000" w:rsidP="00000000" w:rsidRDefault="00000000" w:rsidRPr="00000000" w14:paraId="000001EA">
                  <w:pPr>
                    <w:jc w:val="center"/>
                    <w:rPr>
                      <w:rFonts w:ascii="Aptos" w:cs="Aptos" w:eastAsia="Aptos" w:hAnsi="Aptos"/>
                    </w:rPr>
                  </w:pPr>
                  <w:r w:rsidDel="00000000" w:rsidR="00000000" w:rsidRPr="00000000">
                    <w:rPr>
                      <w:rtl w:val="0"/>
                    </w:rPr>
                  </w:r>
                </w:p>
              </w:tc>
              <w:tc>
                <w:tcPr/>
                <w:p w:rsidR="00000000" w:rsidDel="00000000" w:rsidP="00000000" w:rsidRDefault="00000000" w:rsidRPr="00000000" w14:paraId="000001EB">
                  <w:pPr>
                    <w:rPr>
                      <w:rFonts w:ascii="Aptos" w:cs="Aptos" w:eastAsia="Aptos" w:hAnsi="Aptos"/>
                    </w:rPr>
                  </w:pPr>
                  <w:r w:rsidDel="00000000" w:rsidR="00000000" w:rsidRPr="00000000">
                    <w:rPr>
                      <w:rFonts w:ascii="Aptos" w:cs="Aptos" w:eastAsia="Aptos" w:hAnsi="Aptos"/>
                      <w:rtl w:val="0"/>
                    </w:rPr>
                    <w:t xml:space="preserve">A policy or program that ignores gender norms, roles and relations and very often reinforces or aggravates gender-based discrimination.</w:t>
                  </w:r>
                  <w:r w:rsidDel="00000000" w:rsidR="00000000" w:rsidRPr="00000000">
                    <w:rPr>
                      <w:rFonts w:ascii="Aptos" w:cs="Aptos" w:eastAsia="Aptos" w:hAnsi="Aptos"/>
                      <w:vertAlign w:val="superscript"/>
                    </w:rPr>
                    <w:footnoteReference w:customMarkFollows="0" w:id="4"/>
                  </w:r>
                  <w:r w:rsidDel="00000000" w:rsidR="00000000" w:rsidRPr="00000000">
                    <w:rPr>
                      <w:rtl w:val="0"/>
                    </w:rPr>
                  </w:r>
                </w:p>
                <w:p w:rsidR="00000000" w:rsidDel="00000000" w:rsidP="00000000" w:rsidRDefault="00000000" w:rsidRPr="00000000" w14:paraId="000001EC">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1ED">
                  <w:pPr>
                    <w:jc w:val="center"/>
                    <w:rPr>
                      <w:rFonts w:ascii="Aptos" w:cs="Aptos" w:eastAsia="Aptos" w:hAnsi="Aptos"/>
                      <w:b w:val="1"/>
                    </w:rPr>
                  </w:pPr>
                  <w:r w:rsidDel="00000000" w:rsidR="00000000" w:rsidRPr="00000000">
                    <w:rPr>
                      <w:rFonts w:ascii="Aptos" w:cs="Aptos" w:eastAsia="Aptos" w:hAnsi="Aptos"/>
                      <w:b w:val="1"/>
                      <w:rtl w:val="0"/>
                    </w:rPr>
                    <w:t xml:space="preserve">M</w:t>
                  </w:r>
                </w:p>
              </w:tc>
              <w:tc>
                <w:tcPr>
                  <w:shd w:fill="e8e8e8" w:val="clear"/>
                </w:tcPr>
                <w:p w:rsidR="00000000" w:rsidDel="00000000" w:rsidP="00000000" w:rsidRDefault="00000000" w:rsidRPr="00000000" w14:paraId="000001EE">
                  <w:pPr>
                    <w:jc w:val="center"/>
                    <w:rPr>
                      <w:rFonts w:ascii="Aptos" w:cs="Aptos" w:eastAsia="Aptos" w:hAnsi="Aptos"/>
                      <w:b w:val="1"/>
                    </w:rPr>
                  </w:pPr>
                  <w:r w:rsidDel="00000000" w:rsidR="00000000" w:rsidRPr="00000000">
                    <w:rPr>
                      <w:rFonts w:ascii="Aptos" w:cs="Aptos" w:eastAsia="Aptos" w:hAnsi="Aptos"/>
                      <w:b w:val="1"/>
                      <w:rtl w:val="0"/>
                    </w:rPr>
                    <w:t xml:space="preserve">Gender Neutral</w:t>
                  </w:r>
                </w:p>
                <w:p w:rsidR="00000000" w:rsidDel="00000000" w:rsidP="00000000" w:rsidRDefault="00000000" w:rsidRPr="00000000" w14:paraId="000001EF">
                  <w:pPr>
                    <w:jc w:val="center"/>
                    <w:rPr>
                      <w:rFonts w:ascii="Aptos" w:cs="Aptos" w:eastAsia="Aptos" w:hAnsi="Aptos"/>
                    </w:rPr>
                  </w:pPr>
                  <w:r w:rsidDel="00000000" w:rsidR="00000000" w:rsidRPr="00000000">
                    <w:rPr>
                      <w:rtl w:val="0"/>
                    </w:rPr>
                  </w:r>
                </w:p>
              </w:tc>
              <w:tc>
                <w:tcPr/>
                <w:p w:rsidR="00000000" w:rsidDel="00000000" w:rsidP="00000000" w:rsidRDefault="00000000" w:rsidRPr="00000000" w14:paraId="000001F0">
                  <w:pPr>
                    <w:rPr>
                      <w:rFonts w:ascii="Aptos" w:cs="Aptos" w:eastAsia="Aptos" w:hAnsi="Aptos"/>
                    </w:rPr>
                  </w:pPr>
                  <w:r w:rsidDel="00000000" w:rsidR="00000000" w:rsidRPr="00000000">
                    <w:rPr>
                      <w:rFonts w:ascii="Aptos" w:cs="Aptos" w:eastAsia="Aptos" w:hAnsi="Aptos"/>
                      <w:rtl w:val="0"/>
                    </w:rPr>
                    <w:t xml:space="preserve">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w:t>
                  </w:r>
                  <w:r w:rsidDel="00000000" w:rsidR="00000000" w:rsidRPr="00000000">
                    <w:rPr>
                      <w:rFonts w:ascii="Aptos" w:cs="Aptos" w:eastAsia="Aptos" w:hAnsi="Aptos"/>
                      <w:vertAlign w:val="superscript"/>
                    </w:rPr>
                    <w:footnoteReference w:customMarkFollows="0" w:id="5"/>
                  </w:r>
                  <w:r w:rsidDel="00000000" w:rsidR="00000000" w:rsidRPr="00000000">
                    <w:rPr>
                      <w:rtl w:val="0"/>
                    </w:rPr>
                  </w:r>
                </w:p>
                <w:p w:rsidR="00000000" w:rsidDel="00000000" w:rsidP="00000000" w:rsidRDefault="00000000" w:rsidRPr="00000000" w14:paraId="000001F1">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1F2">
                  <w:pPr>
                    <w:jc w:val="center"/>
                    <w:rPr>
                      <w:rFonts w:ascii="Aptos" w:cs="Aptos" w:eastAsia="Aptos" w:hAnsi="Aptos"/>
                      <w:b w:val="1"/>
                    </w:rPr>
                  </w:pPr>
                  <w:r w:rsidDel="00000000" w:rsidR="00000000" w:rsidRPr="00000000">
                    <w:rPr>
                      <w:rFonts w:ascii="Aptos" w:cs="Aptos" w:eastAsia="Aptos" w:hAnsi="Aptos"/>
                      <w:b w:val="1"/>
                      <w:rtl w:val="0"/>
                    </w:rPr>
                    <w:t xml:space="preserve">L</w:t>
                  </w:r>
                </w:p>
              </w:tc>
              <w:tc>
                <w:tcPr>
                  <w:shd w:fill="e8e8e8" w:val="clear"/>
                </w:tcPr>
                <w:p w:rsidR="00000000" w:rsidDel="00000000" w:rsidP="00000000" w:rsidRDefault="00000000" w:rsidRPr="00000000" w14:paraId="000001F3">
                  <w:pPr>
                    <w:jc w:val="center"/>
                    <w:rPr>
                      <w:rFonts w:ascii="Aptos" w:cs="Aptos" w:eastAsia="Aptos" w:hAnsi="Aptos"/>
                      <w:b w:val="1"/>
                    </w:rPr>
                  </w:pPr>
                  <w:r w:rsidDel="00000000" w:rsidR="00000000" w:rsidRPr="00000000">
                    <w:rPr>
                      <w:rFonts w:ascii="Aptos" w:cs="Aptos" w:eastAsia="Aptos" w:hAnsi="Aptos"/>
                      <w:b w:val="1"/>
                      <w:rtl w:val="0"/>
                    </w:rPr>
                    <w:t xml:space="preserve">Gender Responsive</w:t>
                  </w:r>
                </w:p>
                <w:p w:rsidR="00000000" w:rsidDel="00000000" w:rsidP="00000000" w:rsidRDefault="00000000" w:rsidRPr="00000000" w14:paraId="000001F4">
                  <w:pPr>
                    <w:jc w:val="center"/>
                    <w:rPr>
                      <w:rFonts w:ascii="Aptos" w:cs="Aptos" w:eastAsia="Aptos" w:hAnsi="Aptos"/>
                    </w:rPr>
                  </w:pPr>
                  <w:r w:rsidDel="00000000" w:rsidR="00000000" w:rsidRPr="00000000">
                    <w:rPr>
                      <w:rtl w:val="0"/>
                    </w:rPr>
                  </w:r>
                </w:p>
              </w:tc>
              <w:tc>
                <w:tcPr/>
                <w:p w:rsidR="00000000" w:rsidDel="00000000" w:rsidP="00000000" w:rsidRDefault="00000000" w:rsidRPr="00000000" w14:paraId="000001F5">
                  <w:pPr>
                    <w:rPr>
                      <w:rFonts w:ascii="Aptos" w:cs="Aptos" w:eastAsia="Aptos" w:hAnsi="Aptos"/>
                    </w:rPr>
                  </w:pPr>
                  <w:r w:rsidDel="00000000" w:rsidR="00000000" w:rsidRPr="00000000">
                    <w:rPr>
                      <w:rFonts w:ascii="Aptos" w:cs="Aptos" w:eastAsia="Aptos" w:hAnsi="Aptos"/>
                      <w:rtl w:val="0"/>
                    </w:rPr>
                    <w:t xml:space="preserve">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w:t>
                  </w:r>
                  <w:r w:rsidDel="00000000" w:rsidR="00000000" w:rsidRPr="00000000">
                    <w:rPr>
                      <w:rFonts w:ascii="Aptos" w:cs="Aptos" w:eastAsia="Aptos" w:hAnsi="Aptos"/>
                      <w:vertAlign w:val="superscript"/>
                    </w:rPr>
                    <w:footnoteReference w:customMarkFollows="0" w:id="6"/>
                  </w:r>
                  <w:r w:rsidDel="00000000" w:rsidR="00000000" w:rsidRPr="00000000">
                    <w:rPr>
                      <w:rtl w:val="0"/>
                    </w:rPr>
                  </w:r>
                </w:p>
                <w:p w:rsidR="00000000" w:rsidDel="00000000" w:rsidP="00000000" w:rsidRDefault="00000000" w:rsidRPr="00000000" w14:paraId="000001F6">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1F7">
                  <w:pPr>
                    <w:jc w:val="center"/>
                    <w:rPr>
                      <w:rFonts w:ascii="Aptos" w:cs="Aptos" w:eastAsia="Aptos" w:hAnsi="Aptos"/>
                      <w:b w:val="1"/>
                    </w:rPr>
                  </w:pPr>
                  <w:r w:rsidDel="00000000" w:rsidR="00000000" w:rsidRPr="00000000">
                    <w:rPr>
                      <w:rFonts w:ascii="Aptos" w:cs="Aptos" w:eastAsia="Aptos" w:hAnsi="Aptos"/>
                      <w:b w:val="1"/>
                      <w:rtl w:val="0"/>
                    </w:rPr>
                    <w:t xml:space="preserve">A</w:t>
                  </w:r>
                </w:p>
              </w:tc>
              <w:tc>
                <w:tcPr>
                  <w:shd w:fill="e8e8e8" w:val="clear"/>
                </w:tcPr>
                <w:p w:rsidR="00000000" w:rsidDel="00000000" w:rsidP="00000000" w:rsidRDefault="00000000" w:rsidRPr="00000000" w14:paraId="000001F8">
                  <w:pPr>
                    <w:jc w:val="center"/>
                    <w:rPr>
                      <w:rFonts w:ascii="Aptos" w:cs="Aptos" w:eastAsia="Aptos" w:hAnsi="Aptos"/>
                      <w:b w:val="1"/>
                    </w:rPr>
                  </w:pPr>
                  <w:r w:rsidDel="00000000" w:rsidR="00000000" w:rsidRPr="00000000">
                    <w:rPr>
                      <w:rFonts w:ascii="Aptos" w:cs="Aptos" w:eastAsia="Aptos" w:hAnsi="Aptos"/>
                      <w:b w:val="1"/>
                      <w:rtl w:val="0"/>
                    </w:rPr>
                    <w:t xml:space="preserve">Women and Girls’ Empowerment</w:t>
                  </w:r>
                </w:p>
                <w:p w:rsidR="00000000" w:rsidDel="00000000" w:rsidP="00000000" w:rsidRDefault="00000000" w:rsidRPr="00000000" w14:paraId="000001F9">
                  <w:pPr>
                    <w:jc w:val="center"/>
                    <w:rPr>
                      <w:rFonts w:ascii="Aptos" w:cs="Aptos" w:eastAsia="Aptos" w:hAnsi="Aptos"/>
                    </w:rPr>
                  </w:pPr>
                  <w:r w:rsidDel="00000000" w:rsidR="00000000" w:rsidRPr="00000000">
                    <w:rPr>
                      <w:rtl w:val="0"/>
                    </w:rPr>
                  </w:r>
                </w:p>
              </w:tc>
              <w:tc>
                <w:tcPr/>
                <w:p w:rsidR="00000000" w:rsidDel="00000000" w:rsidP="00000000" w:rsidRDefault="00000000" w:rsidRPr="00000000" w14:paraId="000001FA">
                  <w:pPr>
                    <w:rPr>
                      <w:rFonts w:ascii="Aptos" w:cs="Aptos" w:eastAsia="Aptos" w:hAnsi="Aptos"/>
                    </w:rPr>
                  </w:pPr>
                  <w:r w:rsidDel="00000000" w:rsidR="00000000" w:rsidRPr="00000000">
                    <w:rPr>
                      <w:rFonts w:ascii="Aptos" w:cs="Aptos" w:eastAsia="Aptos" w:hAnsi="Aptos"/>
                      <w:rtl w:val="0"/>
                    </w:rPr>
                    <w:t xml:space="preserve">The expansion of choice and the strengthening of voice through the transformation of power relations so that women and girls have more control over their lives and futures.</w:t>
                  </w:r>
                  <w:r w:rsidDel="00000000" w:rsidR="00000000" w:rsidRPr="00000000">
                    <w:rPr>
                      <w:rFonts w:ascii="Aptos" w:cs="Aptos" w:eastAsia="Aptos" w:hAnsi="Aptos"/>
                      <w:vertAlign w:val="superscript"/>
                    </w:rPr>
                    <w:footnoteReference w:customMarkFollows="0" w:id="7"/>
                  </w:r>
                  <w:r w:rsidDel="00000000" w:rsidR="00000000" w:rsidRPr="00000000">
                    <w:rPr>
                      <w:rtl w:val="0"/>
                    </w:rPr>
                  </w:r>
                </w:p>
              </w:tc>
            </w:tr>
            <w:tr>
              <w:trPr>
                <w:cantSplit w:val="0"/>
                <w:tblHeader w:val="0"/>
              </w:trPr>
              <w:tc>
                <w:tcPr/>
                <w:p w:rsidR="00000000" w:rsidDel="00000000" w:rsidP="00000000" w:rsidRDefault="00000000" w:rsidRPr="00000000" w14:paraId="000001FB">
                  <w:pPr>
                    <w:jc w:val="center"/>
                    <w:rPr>
                      <w:rFonts w:ascii="Aptos" w:cs="Aptos" w:eastAsia="Aptos" w:hAnsi="Aptos"/>
                      <w:b w:val="1"/>
                    </w:rPr>
                  </w:pPr>
                  <w:r w:rsidDel="00000000" w:rsidR="00000000" w:rsidRPr="00000000">
                    <w:rPr>
                      <w:rFonts w:ascii="Aptos" w:cs="Aptos" w:eastAsia="Aptos" w:hAnsi="Aptos"/>
                      <w:b w:val="1"/>
                      <w:rtl w:val="0"/>
                    </w:rPr>
                    <w:t xml:space="preserve">H</w:t>
                  </w:r>
                </w:p>
              </w:tc>
              <w:tc>
                <w:tcPr>
                  <w:shd w:fill="e8e8e8" w:val="clear"/>
                </w:tcPr>
                <w:p w:rsidR="00000000" w:rsidDel="00000000" w:rsidP="00000000" w:rsidRDefault="00000000" w:rsidRPr="00000000" w14:paraId="000001FC">
                  <w:pPr>
                    <w:jc w:val="center"/>
                    <w:rPr>
                      <w:rFonts w:ascii="Aptos" w:cs="Aptos" w:eastAsia="Aptos" w:hAnsi="Aptos"/>
                      <w:b w:val="1"/>
                    </w:rPr>
                  </w:pPr>
                  <w:r w:rsidDel="00000000" w:rsidR="00000000" w:rsidRPr="00000000">
                    <w:rPr>
                      <w:rFonts w:ascii="Aptos" w:cs="Aptos" w:eastAsia="Aptos" w:hAnsi="Aptos"/>
                      <w:b w:val="1"/>
                      <w:rtl w:val="0"/>
                    </w:rPr>
                    <w:t xml:space="preserve">Sex</w:t>
                  </w:r>
                </w:p>
                <w:p w:rsidR="00000000" w:rsidDel="00000000" w:rsidP="00000000" w:rsidRDefault="00000000" w:rsidRPr="00000000" w14:paraId="000001FD">
                  <w:pPr>
                    <w:jc w:val="center"/>
                    <w:rPr>
                      <w:rFonts w:ascii="Aptos" w:cs="Aptos" w:eastAsia="Aptos" w:hAnsi="Aptos"/>
                    </w:rPr>
                  </w:pPr>
                  <w:r w:rsidDel="00000000" w:rsidR="00000000" w:rsidRPr="00000000">
                    <w:rPr>
                      <w:rtl w:val="0"/>
                    </w:rPr>
                  </w:r>
                </w:p>
              </w:tc>
              <w:tc>
                <w:tcPr/>
                <w:p w:rsidR="00000000" w:rsidDel="00000000" w:rsidP="00000000" w:rsidRDefault="00000000" w:rsidRPr="00000000" w14:paraId="000001FE">
                  <w:pPr>
                    <w:rPr>
                      <w:rFonts w:ascii="Aptos" w:cs="Aptos" w:eastAsia="Aptos" w:hAnsi="Aptos"/>
                    </w:rPr>
                  </w:pPr>
                  <w:r w:rsidDel="00000000" w:rsidR="00000000" w:rsidRPr="00000000">
                    <w:rPr>
                      <w:rFonts w:ascii="Aptos" w:cs="Aptos" w:eastAsia="Aptos" w:hAnsi="Aptos"/>
                      <w:rtl w:val="0"/>
                    </w:rPr>
                    <w:t xml:space="preserve">The biological categorization of a person as male, female, or intersex.</w:t>
                  </w:r>
                  <w:r w:rsidDel="00000000" w:rsidR="00000000" w:rsidRPr="00000000">
                    <w:rPr>
                      <w:rFonts w:ascii="Aptos" w:cs="Aptos" w:eastAsia="Aptos" w:hAnsi="Aptos"/>
                      <w:vertAlign w:val="superscript"/>
                    </w:rPr>
                    <w:footnoteReference w:customMarkFollows="0" w:id="8"/>
                  </w:r>
                  <w:r w:rsidDel="00000000" w:rsidR="00000000" w:rsidRPr="00000000">
                    <w:rPr>
                      <w:rtl w:val="0"/>
                    </w:rPr>
                  </w:r>
                </w:p>
                <w:p w:rsidR="00000000" w:rsidDel="00000000" w:rsidP="00000000" w:rsidRDefault="00000000" w:rsidRPr="00000000" w14:paraId="000001FF">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200">
                  <w:pPr>
                    <w:jc w:val="center"/>
                    <w:rPr>
                      <w:rFonts w:ascii="Aptos" w:cs="Aptos" w:eastAsia="Aptos" w:hAnsi="Aptos"/>
                      <w:b w:val="1"/>
                    </w:rPr>
                  </w:pPr>
                  <w:r w:rsidDel="00000000" w:rsidR="00000000" w:rsidRPr="00000000">
                    <w:rPr>
                      <w:rFonts w:ascii="Aptos" w:cs="Aptos" w:eastAsia="Aptos" w:hAnsi="Aptos"/>
                      <w:b w:val="1"/>
                      <w:rtl w:val="0"/>
                    </w:rPr>
                    <w:t xml:space="preserve">I</w:t>
                  </w:r>
                </w:p>
              </w:tc>
              <w:tc>
                <w:tcPr>
                  <w:shd w:fill="e8e8e8" w:val="clear"/>
                </w:tcPr>
                <w:p w:rsidR="00000000" w:rsidDel="00000000" w:rsidP="00000000" w:rsidRDefault="00000000" w:rsidRPr="00000000" w14:paraId="00000201">
                  <w:pPr>
                    <w:jc w:val="center"/>
                    <w:rPr>
                      <w:rFonts w:ascii="Aptos" w:cs="Aptos" w:eastAsia="Aptos" w:hAnsi="Aptos"/>
                      <w:b w:val="1"/>
                    </w:rPr>
                  </w:pPr>
                  <w:r w:rsidDel="00000000" w:rsidR="00000000" w:rsidRPr="00000000">
                    <w:rPr>
                      <w:rFonts w:ascii="Aptos" w:cs="Aptos" w:eastAsia="Aptos" w:hAnsi="Aptos"/>
                      <w:b w:val="1"/>
                      <w:rtl w:val="0"/>
                    </w:rPr>
                    <w:t xml:space="preserve">Gender Equity</w:t>
                  </w:r>
                </w:p>
                <w:p w:rsidR="00000000" w:rsidDel="00000000" w:rsidP="00000000" w:rsidRDefault="00000000" w:rsidRPr="00000000" w14:paraId="00000202">
                  <w:pPr>
                    <w:jc w:val="center"/>
                    <w:rPr>
                      <w:rFonts w:ascii="Aptos" w:cs="Aptos" w:eastAsia="Aptos" w:hAnsi="Aptos"/>
                      <w:b w:val="1"/>
                    </w:rPr>
                  </w:pPr>
                  <w:r w:rsidDel="00000000" w:rsidR="00000000" w:rsidRPr="00000000">
                    <w:rPr>
                      <w:rtl w:val="0"/>
                    </w:rPr>
                  </w:r>
                </w:p>
              </w:tc>
              <w:tc>
                <w:tcPr/>
                <w:p w:rsidR="00000000" w:rsidDel="00000000" w:rsidP="00000000" w:rsidRDefault="00000000" w:rsidRPr="00000000" w14:paraId="00000203">
                  <w:pPr>
                    <w:rPr>
                      <w:rFonts w:ascii="Aptos" w:cs="Aptos" w:eastAsia="Aptos" w:hAnsi="Aptos"/>
                    </w:rPr>
                  </w:pPr>
                  <w:r w:rsidDel="00000000" w:rsidR="00000000" w:rsidRPr="00000000">
                    <w:rPr>
                      <w:rFonts w:ascii="Aptos" w:cs="Aptos" w:eastAsia="Aptos" w:hAnsi="Aptos"/>
                      <w:rtl w:val="0"/>
                    </w:rPr>
                    <w:t xml:space="preserve">Fairness in treatment of all people regardless of sex or gender identity and/or expression.</w:t>
                  </w:r>
                  <w:r w:rsidDel="00000000" w:rsidR="00000000" w:rsidRPr="00000000">
                    <w:rPr>
                      <w:rFonts w:ascii="Aptos" w:cs="Aptos" w:eastAsia="Aptos" w:hAnsi="Aptos"/>
                      <w:vertAlign w:val="superscript"/>
                    </w:rPr>
                    <w:footnoteReference w:customMarkFollows="0" w:id="9"/>
                  </w:r>
                  <w:r w:rsidDel="00000000" w:rsidR="00000000" w:rsidRPr="00000000">
                    <w:rPr>
                      <w:rtl w:val="0"/>
                    </w:rPr>
                  </w:r>
                </w:p>
              </w:tc>
            </w:tr>
            <w:tr>
              <w:trPr>
                <w:cantSplit w:val="0"/>
                <w:tblHeader w:val="0"/>
              </w:trPr>
              <w:tc>
                <w:tcPr/>
                <w:p w:rsidR="00000000" w:rsidDel="00000000" w:rsidP="00000000" w:rsidRDefault="00000000" w:rsidRPr="00000000" w14:paraId="00000204">
                  <w:pPr>
                    <w:jc w:val="center"/>
                    <w:rPr>
                      <w:rFonts w:ascii="Aptos" w:cs="Aptos" w:eastAsia="Aptos" w:hAnsi="Aptos"/>
                      <w:b w:val="1"/>
                    </w:rPr>
                  </w:pPr>
                  <w:r w:rsidDel="00000000" w:rsidR="00000000" w:rsidRPr="00000000">
                    <w:rPr>
                      <w:rFonts w:ascii="Aptos" w:cs="Aptos" w:eastAsia="Aptos" w:hAnsi="Aptos"/>
                      <w:b w:val="1"/>
                      <w:rtl w:val="0"/>
                    </w:rPr>
                    <w:t xml:space="preserve">G</w:t>
                  </w:r>
                </w:p>
              </w:tc>
              <w:tc>
                <w:tcPr>
                  <w:shd w:fill="e8e8e8" w:val="clear"/>
                </w:tcPr>
                <w:p w:rsidR="00000000" w:rsidDel="00000000" w:rsidP="00000000" w:rsidRDefault="00000000" w:rsidRPr="00000000" w14:paraId="00000205">
                  <w:pPr>
                    <w:jc w:val="center"/>
                    <w:rPr>
                      <w:rFonts w:ascii="Aptos" w:cs="Aptos" w:eastAsia="Aptos" w:hAnsi="Aptos"/>
                      <w:b w:val="1"/>
                    </w:rPr>
                  </w:pPr>
                  <w:r w:rsidDel="00000000" w:rsidR="00000000" w:rsidRPr="00000000">
                    <w:rPr>
                      <w:rFonts w:ascii="Aptos" w:cs="Aptos" w:eastAsia="Aptos" w:hAnsi="Aptos"/>
                      <w:b w:val="1"/>
                      <w:rtl w:val="0"/>
                    </w:rPr>
                    <w:t xml:space="preserve">Gender Sensitive</w:t>
                  </w:r>
                </w:p>
                <w:p w:rsidR="00000000" w:rsidDel="00000000" w:rsidP="00000000" w:rsidRDefault="00000000" w:rsidRPr="00000000" w14:paraId="00000206">
                  <w:pPr>
                    <w:jc w:val="center"/>
                    <w:rPr>
                      <w:rFonts w:ascii="Aptos" w:cs="Aptos" w:eastAsia="Aptos" w:hAnsi="Aptos"/>
                      <w:b w:val="1"/>
                    </w:rPr>
                  </w:pPr>
                  <w:r w:rsidDel="00000000" w:rsidR="00000000" w:rsidRPr="00000000">
                    <w:rPr>
                      <w:rtl w:val="0"/>
                    </w:rPr>
                  </w:r>
                </w:p>
              </w:tc>
              <w:tc>
                <w:tcPr/>
                <w:p w:rsidR="00000000" w:rsidDel="00000000" w:rsidP="00000000" w:rsidRDefault="00000000" w:rsidRPr="00000000" w14:paraId="00000207">
                  <w:pPr>
                    <w:rPr>
                      <w:rFonts w:ascii="Aptos" w:cs="Aptos" w:eastAsia="Aptos" w:hAnsi="Aptos"/>
                    </w:rPr>
                  </w:pPr>
                  <w:r w:rsidDel="00000000" w:rsidR="00000000" w:rsidRPr="00000000">
                    <w:rPr>
                      <w:rFonts w:ascii="Aptos" w:cs="Aptos" w:eastAsia="Aptos" w:hAnsi="Aptos"/>
                      <w:rtl w:val="0"/>
                    </w:rPr>
                    <w:t xml:space="preserve">A policy or program that acknowledges the impact of gender norms, roles and relations but does not go beyond this surface-level acknowledgement to include remedial action.</w:t>
                  </w:r>
                  <w:r w:rsidDel="00000000" w:rsidR="00000000" w:rsidRPr="00000000">
                    <w:rPr>
                      <w:rFonts w:ascii="Aptos" w:cs="Aptos" w:eastAsia="Aptos" w:hAnsi="Aptos"/>
                      <w:vertAlign w:val="superscript"/>
                    </w:rPr>
                    <w:footnoteReference w:customMarkFollows="0" w:id="10"/>
                  </w:r>
                  <w:r w:rsidDel="00000000" w:rsidR="00000000" w:rsidRPr="00000000">
                    <w:rPr>
                      <w:rFonts w:ascii="Aptos" w:cs="Aptos" w:eastAsia="Aptos" w:hAnsi="Aptos"/>
                      <w:rtl w:val="0"/>
                    </w:rPr>
                    <w:t xml:space="preserve"> </w:t>
                  </w:r>
                </w:p>
              </w:tc>
            </w:tr>
            <w:tr>
              <w:trPr>
                <w:cantSplit w:val="0"/>
                <w:tblHeader w:val="0"/>
              </w:trPr>
              <w:tc>
                <w:tcPr/>
                <w:p w:rsidR="00000000" w:rsidDel="00000000" w:rsidP="00000000" w:rsidRDefault="00000000" w:rsidRPr="00000000" w14:paraId="00000208">
                  <w:pPr>
                    <w:jc w:val="center"/>
                    <w:rPr>
                      <w:rFonts w:ascii="Aptos" w:cs="Aptos" w:eastAsia="Aptos" w:hAnsi="Aptos"/>
                      <w:b w:val="1"/>
                    </w:rPr>
                  </w:pPr>
                  <w:r w:rsidDel="00000000" w:rsidR="00000000" w:rsidRPr="00000000">
                    <w:rPr>
                      <w:rFonts w:ascii="Aptos" w:cs="Aptos" w:eastAsia="Aptos" w:hAnsi="Aptos"/>
                      <w:b w:val="1"/>
                      <w:rtl w:val="0"/>
                    </w:rPr>
                    <w:t xml:space="preserve">K</w:t>
                  </w:r>
                </w:p>
              </w:tc>
              <w:tc>
                <w:tcPr>
                  <w:shd w:fill="e8e8e8" w:val="clear"/>
                </w:tcPr>
                <w:p w:rsidR="00000000" w:rsidDel="00000000" w:rsidP="00000000" w:rsidRDefault="00000000" w:rsidRPr="00000000" w14:paraId="00000209">
                  <w:pPr>
                    <w:jc w:val="center"/>
                    <w:rPr>
                      <w:rFonts w:ascii="Aptos" w:cs="Aptos" w:eastAsia="Aptos" w:hAnsi="Aptos"/>
                      <w:b w:val="1"/>
                    </w:rPr>
                  </w:pPr>
                  <w:r w:rsidDel="00000000" w:rsidR="00000000" w:rsidRPr="00000000">
                    <w:rPr>
                      <w:rFonts w:ascii="Aptos" w:cs="Aptos" w:eastAsia="Aptos" w:hAnsi="Aptos"/>
                      <w:b w:val="1"/>
                      <w:rtl w:val="0"/>
                    </w:rPr>
                    <w:t xml:space="preserve">Gender Aware</w:t>
                  </w:r>
                </w:p>
                <w:p w:rsidR="00000000" w:rsidDel="00000000" w:rsidP="00000000" w:rsidRDefault="00000000" w:rsidRPr="00000000" w14:paraId="0000020A">
                  <w:pPr>
                    <w:jc w:val="center"/>
                    <w:rPr>
                      <w:rFonts w:ascii="Aptos" w:cs="Aptos" w:eastAsia="Aptos" w:hAnsi="Aptos"/>
                      <w:b w:val="1"/>
                    </w:rPr>
                  </w:pPr>
                  <w:r w:rsidDel="00000000" w:rsidR="00000000" w:rsidRPr="00000000">
                    <w:rPr>
                      <w:rtl w:val="0"/>
                    </w:rPr>
                  </w:r>
                </w:p>
              </w:tc>
              <w:tc>
                <w:tcPr/>
                <w:p w:rsidR="00000000" w:rsidDel="00000000" w:rsidP="00000000" w:rsidRDefault="00000000" w:rsidRPr="00000000" w14:paraId="0000020B">
                  <w:pPr>
                    <w:rPr>
                      <w:rFonts w:ascii="Aptos" w:cs="Aptos" w:eastAsia="Aptos" w:hAnsi="Aptos"/>
                    </w:rPr>
                  </w:pPr>
                  <w:r w:rsidDel="00000000" w:rsidR="00000000" w:rsidRPr="00000000">
                    <w:rPr>
                      <w:rFonts w:ascii="Aptos" w:cs="Aptos" w:eastAsia="Aptos" w:hAnsi="Aptos"/>
                      <w:rtl w:val="0"/>
                    </w:rPr>
                    <w:t xml:space="preserve">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w:t>
                  </w:r>
                  <w:r w:rsidDel="00000000" w:rsidR="00000000" w:rsidRPr="00000000">
                    <w:rPr>
                      <w:rFonts w:ascii="Aptos" w:cs="Aptos" w:eastAsia="Aptos" w:hAnsi="Aptos"/>
                      <w:vertAlign w:val="superscript"/>
                    </w:rPr>
                    <w:footnoteReference w:customMarkFollows="0" w:id="11"/>
                  </w:r>
                  <w:r w:rsidDel="00000000" w:rsidR="00000000" w:rsidRPr="00000000">
                    <w:rPr>
                      <w:rFonts w:ascii="Aptos" w:cs="Aptos" w:eastAsia="Aptos" w:hAnsi="Aptos"/>
                      <w:rtl w:val="0"/>
                    </w:rPr>
                    <w:t xml:space="preserve"> </w:t>
                  </w:r>
                </w:p>
                <w:p w:rsidR="00000000" w:rsidDel="00000000" w:rsidP="00000000" w:rsidRDefault="00000000" w:rsidRPr="00000000" w14:paraId="0000020C">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20D">
                  <w:pPr>
                    <w:jc w:val="center"/>
                    <w:rPr>
                      <w:rFonts w:ascii="Aptos" w:cs="Aptos" w:eastAsia="Aptos" w:hAnsi="Aptos"/>
                      <w:b w:val="1"/>
                    </w:rPr>
                  </w:pPr>
                  <w:r w:rsidDel="00000000" w:rsidR="00000000" w:rsidRPr="00000000">
                    <w:rPr>
                      <w:rFonts w:ascii="Aptos" w:cs="Aptos" w:eastAsia="Aptos" w:hAnsi="Aptos"/>
                      <w:b w:val="1"/>
                      <w:rtl w:val="0"/>
                    </w:rPr>
                    <w:t xml:space="preserve">E</w:t>
                  </w:r>
                </w:p>
              </w:tc>
              <w:tc>
                <w:tcPr>
                  <w:shd w:fill="e8e8e8" w:val="clear"/>
                </w:tcPr>
                <w:p w:rsidR="00000000" w:rsidDel="00000000" w:rsidP="00000000" w:rsidRDefault="00000000" w:rsidRPr="00000000" w14:paraId="0000020E">
                  <w:pPr>
                    <w:jc w:val="center"/>
                    <w:rPr>
                      <w:rFonts w:ascii="Aptos" w:cs="Aptos" w:eastAsia="Aptos" w:hAnsi="Aptos"/>
                      <w:b w:val="1"/>
                    </w:rPr>
                  </w:pPr>
                  <w:r w:rsidDel="00000000" w:rsidR="00000000" w:rsidRPr="00000000">
                    <w:rPr>
                      <w:rFonts w:ascii="Aptos" w:cs="Aptos" w:eastAsia="Aptos" w:hAnsi="Aptos"/>
                      <w:b w:val="1"/>
                      <w:rtl w:val="0"/>
                    </w:rPr>
                    <w:t xml:space="preserve">Gender Transformative</w:t>
                  </w:r>
                </w:p>
                <w:p w:rsidR="00000000" w:rsidDel="00000000" w:rsidP="00000000" w:rsidRDefault="00000000" w:rsidRPr="00000000" w14:paraId="0000020F">
                  <w:pPr>
                    <w:jc w:val="center"/>
                    <w:rPr>
                      <w:rFonts w:ascii="Aptos" w:cs="Aptos" w:eastAsia="Aptos" w:hAnsi="Aptos"/>
                      <w:b w:val="1"/>
                    </w:rPr>
                  </w:pPr>
                  <w:r w:rsidDel="00000000" w:rsidR="00000000" w:rsidRPr="00000000">
                    <w:rPr>
                      <w:rtl w:val="0"/>
                    </w:rPr>
                  </w:r>
                </w:p>
              </w:tc>
              <w:tc>
                <w:tcPr/>
                <w:p w:rsidR="00000000" w:rsidDel="00000000" w:rsidP="00000000" w:rsidRDefault="00000000" w:rsidRPr="00000000" w14:paraId="00000210">
                  <w:pPr>
                    <w:rPr>
                      <w:rFonts w:ascii="Aptos" w:cs="Aptos" w:eastAsia="Aptos" w:hAnsi="Aptos"/>
                    </w:rPr>
                  </w:pPr>
                  <w:r w:rsidDel="00000000" w:rsidR="00000000" w:rsidRPr="00000000">
                    <w:rPr>
                      <w:rFonts w:ascii="Aptos" w:cs="Aptos" w:eastAsia="Aptos" w:hAnsi="Aptos"/>
                      <w:rtl w:val="0"/>
                    </w:rPr>
                    <w:t xml:space="preserve">A policy/program that addresses the causes of gender-based inequities by including specific ways to shift harmful gender norms, roles and relations with explicit intentions to change unequal power relations (i.e. seeking to change social position/how they are valued in society.) </w:t>
                  </w:r>
                </w:p>
                <w:p w:rsidR="00000000" w:rsidDel="00000000" w:rsidP="00000000" w:rsidRDefault="00000000" w:rsidRPr="00000000" w14:paraId="00000211">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212">
                  <w:pPr>
                    <w:jc w:val="center"/>
                    <w:rPr>
                      <w:rFonts w:ascii="Aptos" w:cs="Aptos" w:eastAsia="Aptos" w:hAnsi="Aptos"/>
                      <w:b w:val="1"/>
                    </w:rPr>
                  </w:pPr>
                  <w:r w:rsidDel="00000000" w:rsidR="00000000" w:rsidRPr="00000000">
                    <w:rPr>
                      <w:rFonts w:ascii="Aptos" w:cs="Aptos" w:eastAsia="Aptos" w:hAnsi="Aptos"/>
                      <w:b w:val="1"/>
                      <w:rtl w:val="0"/>
                    </w:rPr>
                    <w:t xml:space="preserve">F</w:t>
                  </w:r>
                </w:p>
              </w:tc>
              <w:tc>
                <w:tcPr>
                  <w:shd w:fill="e8e8e8" w:val="clear"/>
                </w:tcPr>
                <w:p w:rsidR="00000000" w:rsidDel="00000000" w:rsidP="00000000" w:rsidRDefault="00000000" w:rsidRPr="00000000" w14:paraId="00000213">
                  <w:pPr>
                    <w:jc w:val="center"/>
                    <w:rPr>
                      <w:rFonts w:ascii="Aptos" w:cs="Aptos" w:eastAsia="Aptos" w:hAnsi="Aptos"/>
                      <w:b w:val="1"/>
                    </w:rPr>
                  </w:pPr>
                  <w:r w:rsidDel="00000000" w:rsidR="00000000" w:rsidRPr="00000000">
                    <w:rPr>
                      <w:rFonts w:ascii="Aptos" w:cs="Aptos" w:eastAsia="Aptos" w:hAnsi="Aptos"/>
                      <w:b w:val="1"/>
                      <w:rtl w:val="0"/>
                    </w:rPr>
                    <w:t xml:space="preserve">Power</w:t>
                  </w:r>
                </w:p>
              </w:tc>
              <w:tc>
                <w:tcPr/>
                <w:p w:rsidR="00000000" w:rsidDel="00000000" w:rsidP="00000000" w:rsidRDefault="00000000" w:rsidRPr="00000000" w14:paraId="00000214">
                  <w:pPr>
                    <w:rPr>
                      <w:rFonts w:ascii="Aptos" w:cs="Aptos" w:eastAsia="Aptos" w:hAnsi="Aptos"/>
                    </w:rPr>
                  </w:pPr>
                  <w:r w:rsidDel="00000000" w:rsidR="00000000" w:rsidRPr="00000000">
                    <w:rPr>
                      <w:rFonts w:ascii="Aptos" w:cs="Aptos" w:eastAsia="Aptos" w:hAnsi="Aptos"/>
                      <w:rtl w:val="0"/>
                    </w:rPr>
                    <w:t xml:space="preserve">The capacity of an individual to influence the actions, beliefs, or behaviour of others and exercise control over social and physical environments.</w:t>
                  </w:r>
                  <w:r w:rsidDel="00000000" w:rsidR="00000000" w:rsidRPr="00000000">
                    <w:rPr>
                      <w:rFonts w:ascii="Aptos" w:cs="Aptos" w:eastAsia="Aptos" w:hAnsi="Aptos"/>
                      <w:vertAlign w:val="superscript"/>
                    </w:rPr>
                    <w:footnoteReference w:customMarkFollows="0" w:id="12"/>
                  </w:r>
                  <w:r w:rsidDel="00000000" w:rsidR="00000000" w:rsidRPr="00000000">
                    <w:rPr>
                      <w:rFonts w:ascii="Aptos" w:cs="Aptos" w:eastAsia="Aptos" w:hAnsi="Aptos"/>
                      <w:rtl w:val="0"/>
                    </w:rPr>
                    <w:t xml:space="preserve"> </w:t>
                  </w:r>
                </w:p>
                <w:p w:rsidR="00000000" w:rsidDel="00000000" w:rsidP="00000000" w:rsidRDefault="00000000" w:rsidRPr="00000000" w14:paraId="00000215">
                  <w:pPr>
                    <w:rPr>
                      <w:rFonts w:ascii="Aptos" w:cs="Aptos" w:eastAsia="Aptos" w:hAnsi="Aptos"/>
                    </w:rPr>
                  </w:pPr>
                  <w:r w:rsidDel="00000000" w:rsidR="00000000" w:rsidRPr="00000000">
                    <w:rPr>
                      <w:rtl w:val="0"/>
                    </w:rPr>
                  </w:r>
                </w:p>
              </w:tc>
            </w:tr>
            <w:tr>
              <w:trPr>
                <w:cantSplit w:val="0"/>
                <w:tblHeader w:val="0"/>
              </w:trPr>
              <w:tc>
                <w:tcPr/>
                <w:p w:rsidR="00000000" w:rsidDel="00000000" w:rsidP="00000000" w:rsidRDefault="00000000" w:rsidRPr="00000000" w14:paraId="00000216">
                  <w:pPr>
                    <w:jc w:val="center"/>
                    <w:rPr>
                      <w:rFonts w:ascii="Aptos" w:cs="Aptos" w:eastAsia="Aptos" w:hAnsi="Aptos"/>
                      <w:b w:val="1"/>
                    </w:rPr>
                  </w:pPr>
                  <w:r w:rsidDel="00000000" w:rsidR="00000000" w:rsidRPr="00000000">
                    <w:rPr>
                      <w:rFonts w:ascii="Aptos" w:cs="Aptos" w:eastAsia="Aptos" w:hAnsi="Aptos"/>
                      <w:b w:val="1"/>
                      <w:rtl w:val="0"/>
                    </w:rPr>
                    <w:t xml:space="preserve">J</w:t>
                  </w:r>
                </w:p>
              </w:tc>
              <w:tc>
                <w:tcPr>
                  <w:shd w:fill="e8e8e8" w:val="clear"/>
                </w:tcPr>
                <w:p w:rsidR="00000000" w:rsidDel="00000000" w:rsidP="00000000" w:rsidRDefault="00000000" w:rsidRPr="00000000" w14:paraId="00000217">
                  <w:pPr>
                    <w:jc w:val="center"/>
                    <w:rPr>
                      <w:rFonts w:ascii="Aptos" w:cs="Aptos" w:eastAsia="Aptos" w:hAnsi="Aptos"/>
                      <w:b w:val="1"/>
                    </w:rPr>
                  </w:pPr>
                  <w:r w:rsidDel="00000000" w:rsidR="00000000" w:rsidRPr="00000000">
                    <w:rPr>
                      <w:rFonts w:ascii="Aptos" w:cs="Aptos" w:eastAsia="Aptos" w:hAnsi="Aptos"/>
                      <w:b w:val="1"/>
                      <w:rtl w:val="0"/>
                    </w:rPr>
                    <w:t xml:space="preserve">Feminism</w:t>
                  </w:r>
                </w:p>
                <w:p w:rsidR="00000000" w:rsidDel="00000000" w:rsidP="00000000" w:rsidRDefault="00000000" w:rsidRPr="00000000" w14:paraId="00000218">
                  <w:pPr>
                    <w:jc w:val="center"/>
                    <w:rPr>
                      <w:rFonts w:ascii="Aptos" w:cs="Aptos" w:eastAsia="Aptos" w:hAnsi="Aptos"/>
                      <w:b w:val="1"/>
                    </w:rPr>
                  </w:pPr>
                  <w:r w:rsidDel="00000000" w:rsidR="00000000" w:rsidRPr="00000000">
                    <w:rPr>
                      <w:rtl w:val="0"/>
                    </w:rPr>
                  </w:r>
                </w:p>
              </w:tc>
              <w:tc>
                <w:tcPr/>
                <w:p w:rsidR="00000000" w:rsidDel="00000000" w:rsidP="00000000" w:rsidRDefault="00000000" w:rsidRPr="00000000" w14:paraId="00000219">
                  <w:pPr>
                    <w:rPr>
                      <w:rFonts w:ascii="Aptos" w:cs="Aptos" w:eastAsia="Aptos" w:hAnsi="Aptos"/>
                    </w:rPr>
                  </w:pPr>
                  <w:r w:rsidDel="00000000" w:rsidR="00000000" w:rsidRPr="00000000">
                    <w:rPr>
                      <w:rFonts w:ascii="Aptos" w:cs="Aptos" w:eastAsia="Aptos" w:hAnsi="Aptos"/>
                      <w:rtl w:val="0"/>
                    </w:rPr>
                    <w:t xml:space="preserve">A range of social movements, political movements, and ideologies that aim to define, establish, and achieve the political, economic, personal, and social equality of the sexes. It incorporates the position that societies prioritize the male point of view, and that women are treated unjustly within those societies. Efforts to change that include fighting against gender stereotypes and establishing educational, professional, and interpersonal opportunities and outcomes for women that are equal to those for men.</w:t>
                  </w:r>
                  <w:r w:rsidDel="00000000" w:rsidR="00000000" w:rsidRPr="00000000">
                    <w:rPr>
                      <w:rFonts w:ascii="Aptos" w:cs="Aptos" w:eastAsia="Aptos" w:hAnsi="Aptos"/>
                      <w:vertAlign w:val="superscript"/>
                    </w:rPr>
                    <w:footnoteReference w:customMarkFollows="0" w:id="13"/>
                  </w:r>
                  <w:r w:rsidDel="00000000" w:rsidR="00000000" w:rsidRPr="00000000">
                    <w:rPr>
                      <w:rFonts w:ascii="Aptos" w:cs="Aptos" w:eastAsia="Aptos" w:hAnsi="Aptos"/>
                      <w:rtl w:val="0"/>
                    </w:rPr>
                    <w:t xml:space="preserve"> </w:t>
                  </w:r>
                </w:p>
              </w:tc>
            </w:tr>
          </w:tbl>
          <w:p w:rsidR="00000000" w:rsidDel="00000000" w:rsidP="00000000" w:rsidRDefault="00000000" w:rsidRPr="00000000" w14:paraId="0000021A">
            <w:pPr>
              <w:rPr>
                <w:rFonts w:ascii="Tahoma" w:cs="Tahoma" w:eastAsia="Tahoma" w:hAnsi="Tahoma"/>
              </w:rPr>
            </w:pPr>
            <w:r w:rsidDel="00000000" w:rsidR="00000000" w:rsidRPr="00000000">
              <w:rPr>
                <w:rtl w:val="0"/>
              </w:rPr>
            </w:r>
          </w:p>
        </w:tc>
      </w:tr>
    </w:tbl>
    <w:p w:rsidR="00000000" w:rsidDel="00000000" w:rsidP="00000000" w:rsidRDefault="00000000" w:rsidRPr="00000000" w14:paraId="0000021B">
      <w:pPr>
        <w:rPr>
          <w:rFonts w:ascii="Tahoma" w:cs="Tahoma" w:eastAsia="Tahoma" w:hAnsi="Tahoma"/>
        </w:rPr>
      </w:pPr>
      <w:r w:rsidDel="00000000" w:rsidR="00000000" w:rsidRPr="00000000">
        <w:rPr>
          <w:rtl w:val="0"/>
        </w:rPr>
      </w:r>
    </w:p>
    <w:tbl>
      <w:tblPr>
        <w:tblStyle w:val="Table11"/>
        <w:tblW w:w="1296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3"/>
        <w:tblGridChange w:id="0">
          <w:tblGrid>
            <w:gridCol w:w="12963"/>
          </w:tblGrid>
        </w:tblGridChange>
      </w:tblGrid>
      <w:tr>
        <w:trPr>
          <w:cantSplit w:val="0"/>
          <w:trHeight w:val="1257" w:hRule="atLeast"/>
          <w:tblHeader w:val="0"/>
        </w:trPr>
        <w:tc>
          <w:tcPr>
            <w:shd w:fill="63763e" w:val="clear"/>
          </w:tcPr>
          <w:p w:rsidR="00000000" w:rsidDel="00000000" w:rsidP="00000000" w:rsidRDefault="00000000" w:rsidRPr="00000000" w14:paraId="0000021C">
            <w:pPr>
              <w:pStyle w:val="Heading1"/>
              <w:rPr>
                <w:rFonts w:ascii="Tahoma" w:cs="Tahoma" w:eastAsia="Tahoma" w:hAnsi="Tahoma"/>
                <w:color w:val="63763e"/>
              </w:rPr>
            </w:pPr>
            <w:bookmarkStart w:colFirst="0" w:colLast="0" w:name="_heading=h.vx1227" w:id="13"/>
            <w:bookmarkEnd w:id="13"/>
            <w:r w:rsidDel="00000000" w:rsidR="00000000" w:rsidRPr="00000000">
              <w:rPr>
                <w:rFonts w:ascii="Tahoma" w:cs="Tahoma" w:eastAsia="Tahoma" w:hAnsi="Tahoma"/>
                <w:rtl w:val="0"/>
              </w:rPr>
              <w:t xml:space="preserve">Session 3: Gender Equality and Change — Understanding Transformative Change</w:t>
            </w:r>
            <w:r w:rsidDel="00000000" w:rsidR="00000000" w:rsidRPr="00000000">
              <w:rPr>
                <w:rtl w:val="0"/>
              </w:rPr>
            </w:r>
          </w:p>
        </w:tc>
      </w:tr>
    </w:tbl>
    <w:p w:rsidR="00000000" w:rsidDel="00000000" w:rsidP="00000000" w:rsidRDefault="00000000" w:rsidRPr="00000000" w14:paraId="0000021D">
      <w:pPr>
        <w:rPr>
          <w:rFonts w:ascii="Tahoma" w:cs="Tahoma" w:eastAsia="Tahoma" w:hAnsi="Tahoma"/>
        </w:rPr>
      </w:pPr>
      <w:r w:rsidDel="00000000" w:rsidR="00000000" w:rsidRPr="00000000">
        <w:rPr>
          <w:rtl w:val="0"/>
        </w:rPr>
      </w:r>
    </w:p>
    <w:tbl>
      <w:tblPr>
        <w:tblStyle w:val="Table12"/>
        <w:tblW w:w="1295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52"/>
        <w:gridCol w:w="10407"/>
        <w:tblGridChange w:id="0">
          <w:tblGrid>
            <w:gridCol w:w="2552"/>
            <w:gridCol w:w="10407"/>
          </w:tblGrid>
        </w:tblGridChange>
      </w:tblGrid>
      <w:tr>
        <w:trPr>
          <w:cantSplit w:val="0"/>
          <w:trHeight w:val="824"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1E">
            <w:pPr>
              <w:spacing w:line="276" w:lineRule="auto"/>
              <w:jc w:val="right"/>
              <w:rPr>
                <w:rFonts w:ascii="Tahoma" w:cs="Tahoma" w:eastAsia="Tahoma" w:hAnsi="Tahoma"/>
                <w:color w:val="262626"/>
              </w:rPr>
            </w:pPr>
            <w:r w:rsidDel="00000000" w:rsidR="00000000" w:rsidRPr="00000000">
              <w:rPr>
                <w:rtl w:val="0"/>
              </w:rPr>
            </w:r>
          </w:p>
          <w:p w:rsidR="00000000" w:rsidDel="00000000" w:rsidP="00000000" w:rsidRDefault="00000000" w:rsidRPr="00000000" w14:paraId="0000021F">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Learning Objectives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gain a deeper understanding, beyond terminology, of gender equality concepts.</w:t>
            </w:r>
          </w:p>
        </w:tc>
      </w:tr>
      <w:tr>
        <w:trPr>
          <w:cantSplit w:val="0"/>
          <w:trHeight w:val="1328"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22">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Key Messages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76" w:lineRule="auto"/>
              <w:ind w:left="320" w:right="0" w:hanging="32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Learning terminology is just one part of the skills needed to advance gender equality in your programming, it is equally as important (perhaps more!) to understand the</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concepts behind the change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you are proposing/supporting, and that gender transformative change is really about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changing unequal power dynamics.</w:t>
            </w:r>
            <w:r w:rsidDel="00000000" w:rsidR="00000000" w:rsidRPr="00000000">
              <w:rPr>
                <w:rtl w:val="0"/>
              </w:rPr>
            </w:r>
          </w:p>
        </w:tc>
      </w:tr>
      <w:tr>
        <w:trPr>
          <w:cantSplit w:val="0"/>
          <w:trHeight w:val="109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24">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Facilitator’s Notes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5">
            <w:pPr>
              <w:numPr>
                <w:ilvl w:val="0"/>
                <w:numId w:val="1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you have a good understanding of the basic gender terminology that was introduced in the section prior. This is necessary because here we build off of these terms to dive deeper into concepts that help describe and illustrate gender transformative change.</w:t>
            </w:r>
          </w:p>
        </w:tc>
      </w:tr>
      <w:tr>
        <w:trPr>
          <w:cantSplit w:val="0"/>
          <w:trHeight w:val="73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26">
            <w:pPr>
              <w:spacing w:line="276" w:lineRule="auto"/>
              <w:jc w:val="right"/>
              <w:rPr>
                <w:rFonts w:ascii="Tahoma" w:cs="Tahoma" w:eastAsia="Tahoma" w:hAnsi="Tahoma"/>
                <w:b w:val="1"/>
                <w:color w:val="262626"/>
                <w:sz w:val="22"/>
                <w:szCs w:val="22"/>
              </w:rPr>
            </w:pPr>
            <w:r w:rsidDel="00000000" w:rsidR="00000000" w:rsidRPr="00000000">
              <w:rPr>
                <w:rFonts w:ascii="Tahoma" w:cs="Tahoma" w:eastAsia="Tahoma" w:hAnsi="Tahoma"/>
                <w:b w:val="1"/>
                <w:color w:val="262626"/>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60 minutes</w:t>
            </w:r>
            <w:r w:rsidDel="00000000" w:rsidR="00000000" w:rsidRPr="00000000">
              <w:rPr>
                <w:rtl w:val="0"/>
              </w:rPr>
            </w:r>
          </w:p>
        </w:tc>
      </w:tr>
      <w:tr>
        <w:trPr>
          <w:cantSplit w:val="0"/>
          <w:trHeight w:val="1159"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28">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Activities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(25 minutes)</w:t>
            </w:r>
          </w:p>
          <w:p w:rsidR="00000000" w:rsidDel="00000000" w:rsidP="00000000" w:rsidRDefault="00000000" w:rsidRPr="00000000" w14:paraId="0000022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w:t>
            </w:r>
            <w:r w:rsidDel="00000000" w:rsidR="00000000" w:rsidRPr="00000000">
              <w:rPr>
                <w:rFonts w:ascii="Tahoma" w:cs="Tahoma" w:eastAsia="Tahoma" w:hAnsi="Tahoma"/>
                <w:sz w:val="20"/>
                <w:szCs w:val="20"/>
                <w:rtl w:val="0"/>
              </w:rPr>
              <w:t xml:space="preserve">3.1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Illustrating Gender Transformative Concepts (20 minutes)</w:t>
            </w:r>
          </w:p>
          <w:p w:rsidR="00000000" w:rsidDel="00000000" w:rsidP="00000000" w:rsidRDefault="00000000" w:rsidRPr="00000000" w14:paraId="0000022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(15 minutes)</w:t>
            </w:r>
          </w:p>
        </w:tc>
      </w:tr>
      <w:tr>
        <w:trPr>
          <w:cantSplit w:val="0"/>
          <w:trHeight w:val="88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2C">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Resources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22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Plenary presentation</w:t>
            </w:r>
          </w:p>
        </w:tc>
      </w:tr>
      <w:tr>
        <w:trPr>
          <w:cantSplit w:val="0"/>
          <w:trHeight w:val="92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2F">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Technology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3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p w:rsidR="00000000" w:rsidDel="00000000" w:rsidP="00000000" w:rsidRDefault="00000000" w:rsidRPr="00000000" w14:paraId="0000023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23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233">
            <w:pPr>
              <w:ind w:left="46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4">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235">
      <w:pPr>
        <w:pStyle w:val="Heading2"/>
        <w:rPr>
          <w:rFonts w:ascii="Tahoma" w:cs="Tahoma" w:eastAsia="Tahoma" w:hAnsi="Tahoma"/>
          <w:color w:val="3a4888"/>
        </w:rPr>
      </w:pPr>
      <w:r w:rsidDel="00000000" w:rsidR="00000000" w:rsidRPr="00000000">
        <w:rPr>
          <w:rFonts w:ascii="Tahoma" w:cs="Tahoma" w:eastAsia="Tahoma" w:hAnsi="Tahoma"/>
          <w:rtl w:val="0"/>
        </w:rPr>
        <w:t xml:space="preserve">Process </w:t>
      </w:r>
      <w:r w:rsidDel="00000000" w:rsidR="00000000" w:rsidRPr="00000000">
        <w:rPr>
          <w:rtl w:val="0"/>
        </w:rPr>
      </w:r>
    </w:p>
    <w:p w:rsidR="00000000" w:rsidDel="00000000" w:rsidP="00000000" w:rsidRDefault="00000000" w:rsidRPr="00000000" w14:paraId="00000236">
      <w:pPr>
        <w:rPr>
          <w:rFonts w:ascii="Tahoma" w:cs="Tahoma" w:eastAsia="Tahoma" w:hAnsi="Tahoma"/>
        </w:rPr>
      </w:pPr>
      <w:r w:rsidDel="00000000" w:rsidR="00000000" w:rsidRPr="00000000">
        <w:rPr>
          <w:rtl w:val="0"/>
        </w:rPr>
      </w:r>
    </w:p>
    <w:tbl>
      <w:tblPr>
        <w:tblStyle w:val="Table13"/>
        <w:tblW w:w="1290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119"/>
        <w:tblGridChange w:id="0">
          <w:tblGrid>
            <w:gridCol w:w="676"/>
            <w:gridCol w:w="9105"/>
            <w:gridCol w:w="3119"/>
          </w:tblGrid>
        </w:tblGridChange>
      </w:tblGrid>
      <w:tr>
        <w:trPr>
          <w:cantSplit w:val="0"/>
          <w:trHeight w:val="586.1367187500002"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37">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38">
            <w:pPr>
              <w:tabs>
                <w:tab w:val="center" w:leader="none" w:pos="227"/>
              </w:tabs>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39">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3A">
            <w:pPr>
              <w:spacing w:line="276" w:lineRule="auto"/>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3B">
            <w:pPr>
              <w:spacing w:line="276" w:lineRule="auto"/>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23C">
            <w:pPr>
              <w:shd w:fill="3a4888" w:val="clear"/>
              <w:spacing w:line="276" w:lineRule="auto"/>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23D">
            <w:pPr>
              <w:spacing w:line="276" w:lineRule="auto"/>
              <w:ind w:right="-103"/>
              <w:jc w:val="center"/>
              <w:rPr>
                <w:rFonts w:ascii="Tahoma" w:cs="Tahoma" w:eastAsia="Tahoma" w:hAnsi="Tahoma"/>
                <w:b w:val="0"/>
                <w:sz w:val="22"/>
                <w:szCs w:val="22"/>
              </w:rPr>
            </w:pPr>
            <w:r w:rsidDel="00000000" w:rsidR="00000000" w:rsidRPr="00000000">
              <w:rPr>
                <w:rtl w:val="0"/>
              </w:rPr>
            </w:r>
          </w:p>
        </w:tc>
      </w:tr>
      <w:tr>
        <w:trPr>
          <w:cantSplit w:val="0"/>
          <w:trHeight w:val="3647"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3E">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3F">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404" name="image6.png"/>
                  <a:graphic>
                    <a:graphicData uri="http://schemas.openxmlformats.org/drawingml/2006/picture">
                      <pic:pic>
                        <pic:nvPicPr>
                          <pic:cNvPr descr="Badge 1" id="0" name="image6.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40">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41">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This session builds on the terminology and looks at how we need to go beyond simply learning terminology and definitions in order to integrate or advance gender equality in programming. What is also important is understanding how concepts help describe or illustrate gender equality changes. In this session we will further explore these concepts and unpack how they inform how we understand gender transformative change. </w:t>
            </w:r>
          </w:p>
          <w:p w:rsidR="00000000" w:rsidDel="00000000" w:rsidP="00000000" w:rsidRDefault="00000000" w:rsidRPr="00000000" w14:paraId="00000242">
            <w:pP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165100</wp:posOffset>
                      </wp:positionV>
                      <wp:extent cx="5273675" cy="1044575"/>
                      <wp:effectExtent b="0" l="0" r="0" t="0"/>
                      <wp:wrapNone/>
                      <wp:docPr id="340" name=""/>
                      <a:graphic>
                        <a:graphicData uri="http://schemas.microsoft.com/office/word/2010/wordprocessingGroup">
                          <wpg:wgp>
                            <wpg:cNvGrpSpPr/>
                            <wpg:grpSpPr>
                              <a:xfrm>
                                <a:off x="2709150" y="3257700"/>
                                <a:ext cx="5273675" cy="1044575"/>
                                <a:chOff x="2709150" y="3257700"/>
                                <a:chExt cx="5273700" cy="1044600"/>
                              </a:xfrm>
                            </wpg:grpSpPr>
                            <wpg:grpSp>
                              <wpg:cNvGrpSpPr/>
                              <wpg:grpSpPr>
                                <a:xfrm>
                                  <a:off x="2709163" y="3257713"/>
                                  <a:ext cx="5273675" cy="1044575"/>
                                  <a:chOff x="2709150" y="3257700"/>
                                  <a:chExt cx="5273700" cy="1044600"/>
                                </a:xfrm>
                              </wpg:grpSpPr>
                              <wps:wsp>
                                <wps:cNvSpPr/>
                                <wps:cNvPr id="3" name="Shape 3"/>
                                <wps:spPr>
                                  <a:xfrm>
                                    <a:off x="2709150" y="3257700"/>
                                    <a:ext cx="5273700" cy="104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163" y="3257713"/>
                                    <a:ext cx="5273675" cy="1044575"/>
                                    <a:chOff x="0" y="0"/>
                                    <a:chExt cx="5273675" cy="1044575"/>
                                  </a:xfrm>
                                </wpg:grpSpPr>
                                <wps:wsp>
                                  <wps:cNvSpPr/>
                                  <wps:cNvPr id="5" name="Shape 5"/>
                                  <wps:spPr>
                                    <a:xfrm>
                                      <a:off x="0" y="0"/>
                                      <a:ext cx="5273675" cy="10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273675" cy="104457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3a4888"/>
                                            <w:sz w:val="20"/>
                                            <w:vertAlign w:val="baseline"/>
                                          </w:rPr>
                                          <w:t xml:space="preserve">What is Gender Transformative Change? </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3a4888"/>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Gender transformative change is defined as a deep </w:t>
                                        </w:r>
                                        <w:r w:rsidDel="00000000" w:rsidR="00000000" w:rsidRPr="00000000">
                                          <w:rPr>
                                            <w:rFonts w:ascii="Tahoma" w:cs="Tahoma" w:eastAsia="Tahoma" w:hAnsi="Tahoma"/>
                                            <w:b w:val="1"/>
                                            <w:i w:val="0"/>
                                            <w:smallCaps w:val="0"/>
                                            <w:strike w:val="0"/>
                                            <w:color w:val="491a36"/>
                                            <w:sz w:val="20"/>
                                            <w:vertAlign w:val="baseline"/>
                                          </w:rPr>
                                          <w:t xml:space="preserve">structural change</w:t>
                                        </w:r>
                                        <w:r w:rsidDel="00000000" w:rsidR="00000000" w:rsidRPr="00000000">
                                          <w:rPr>
                                            <w:rFonts w:ascii="Tahoma" w:cs="Tahoma" w:eastAsia="Tahoma" w:hAnsi="Tahoma"/>
                                            <w:b w:val="0"/>
                                            <w:i w:val="0"/>
                                            <w:smallCaps w:val="0"/>
                                            <w:strike w:val="0"/>
                                            <w:color w:val="491a36"/>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achieved by addressing the </w:t>
                                        </w:r>
                                        <w:r w:rsidDel="00000000" w:rsidR="00000000" w:rsidRPr="00000000">
                                          <w:rPr>
                                            <w:rFonts w:ascii="Tahoma" w:cs="Tahoma" w:eastAsia="Tahoma" w:hAnsi="Tahoma"/>
                                            <w:b w:val="1"/>
                                            <w:i w:val="0"/>
                                            <w:smallCaps w:val="0"/>
                                            <w:strike w:val="0"/>
                                            <w:color w:val="491a36"/>
                                            <w:sz w:val="20"/>
                                            <w:vertAlign w:val="baseline"/>
                                          </w:rPr>
                                          <w:t xml:space="preserve">root causes</w:t>
                                        </w:r>
                                        <w:r w:rsidDel="00000000" w:rsidR="00000000" w:rsidRPr="00000000">
                                          <w:rPr>
                                            <w:rFonts w:ascii="Tahoma" w:cs="Tahoma" w:eastAsia="Tahoma" w:hAnsi="Tahoma"/>
                                            <w:b w:val="0"/>
                                            <w:i w:val="0"/>
                                            <w:smallCaps w:val="0"/>
                                            <w:strike w:val="0"/>
                                            <w:color w:val="491a36"/>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of gender inequality.  </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1"/>
                                            <w:smallCaps w:val="0"/>
                                            <w:strike w:val="0"/>
                                            <w:color w:val="000000"/>
                                            <w:sz w:val="18"/>
                                            <w:vertAlign w:val="baseline"/>
                                          </w:rPr>
                                          <w:t xml:space="preserve">Source: UN: Economic and Social Commission for Western Asia. </w:t>
                                        </w:r>
                                      </w:p>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0"/>
                                            <w:i w:val="1"/>
                                            <w:smallCaps w:val="0"/>
                                            <w:strike w:val="0"/>
                                            <w:color w:val="000000"/>
                                            <w:sz w:val="18"/>
                                            <w:vertAlign w:val="baseline"/>
                                          </w:rPr>
                                        </w:r>
                                      </w:p>
                                    </w:txbxContent>
                                  </wps:txbx>
                                  <wps:bodyPr anchorCtr="0" anchor="t" bIns="45700" lIns="91425" spcFirstLastPara="1" rIns="91425" wrap="square" tIns="45700">
                                    <a:noAutofit/>
                                  </wps:bodyPr>
                                </wps:wsp>
                                <pic:pic>
                                  <pic:nvPicPr>
                                    <pic:cNvPr descr="Magnifying glass" id="7" name="Shape 7"/>
                                    <pic:cNvPicPr preferRelativeResize="0"/>
                                  </pic:nvPicPr>
                                  <pic:blipFill rotWithShape="1">
                                    <a:blip r:embed="rId23">
                                      <a:alphaModFix/>
                                    </a:blip>
                                    <a:srcRect b="0" l="0" r="0" t="0"/>
                                    <a:stretch/>
                                  </pic:blipFill>
                                  <pic:spPr>
                                    <a:xfrm>
                                      <a:off x="74428" y="95693"/>
                                      <a:ext cx="269875" cy="26987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165100</wp:posOffset>
                      </wp:positionV>
                      <wp:extent cx="5273675" cy="1044575"/>
                      <wp:effectExtent b="0" l="0" r="0" t="0"/>
                      <wp:wrapNone/>
                      <wp:docPr id="340"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5273675" cy="104457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244">
            <w:pPr>
              <w:numPr>
                <w:ilvl w:val="0"/>
                <w:numId w:val="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w:t>
            </w:r>
          </w:p>
          <w:p w:rsidR="00000000" w:rsidDel="00000000" w:rsidP="00000000" w:rsidRDefault="00000000" w:rsidRPr="00000000" w14:paraId="00000245">
            <w:pPr>
              <w:numPr>
                <w:ilvl w:val="0"/>
                <w:numId w:val="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Follow along with the facilitator and go through the slides using cues from the facilitator when to switch slides.  </w:t>
            </w:r>
          </w:p>
          <w:p w:rsidR="00000000" w:rsidDel="00000000" w:rsidP="00000000" w:rsidRDefault="00000000" w:rsidRPr="00000000" w14:paraId="00000246">
            <w:pPr>
              <w:numPr>
                <w:ilvl w:val="0"/>
                <w:numId w:val="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Let the Facilitator explain the learning objective and key messages to the participants.</w:t>
            </w:r>
          </w:p>
        </w:tc>
      </w:tr>
      <w:tr>
        <w:trPr>
          <w:cantSplit w:val="0"/>
          <w:trHeight w:val="3275" w:hRule="atLeast"/>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47">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48">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405" name="image7.png"/>
                  <a:graphic>
                    <a:graphicData uri="http://schemas.openxmlformats.org/drawingml/2006/picture">
                      <pic:pic>
                        <pic:nvPicPr>
                          <pic:cNvPr descr="Badge" id="0" name="image7.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spacing w:line="276" w:lineRule="auto"/>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4A">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4B">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Gender-transformative approaches go beyond symptoms of gender inequality to address “the social norms, attitudes, behaviors, and social systems that underlie them” and are ultimately about transforming unequal power relations and the structures and norms (both visible and invisible) that uphold them</w:t>
            </w:r>
            <w:r w:rsidDel="00000000" w:rsidR="00000000" w:rsidRPr="00000000">
              <w:rPr>
                <w:rFonts w:ascii="Tahoma" w:cs="Tahoma" w:eastAsia="Tahoma" w:hAnsi="Tahoma"/>
                <w:color w:val="000000"/>
                <w:sz w:val="20"/>
                <w:szCs w:val="20"/>
                <w:vertAlign w:val="superscript"/>
              </w:rPr>
              <w:footnoteReference w:customMarkFollows="0" w:id="14"/>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24C">
            <w:pP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24D">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everyone grasps the concept of gender-transformative change because it is important for the activity. Allow space for questions/further explanation.</w:t>
            </w:r>
          </w:p>
          <w:p w:rsidR="00000000" w:rsidDel="00000000" w:rsidP="00000000" w:rsidRDefault="00000000" w:rsidRPr="00000000" w14:paraId="0000024E">
            <w:pP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273675" cy="533400"/>
                      <wp:effectExtent b="0" l="0" r="0" t="0"/>
                      <wp:wrapNone/>
                      <wp:docPr id="342" name=""/>
                      <a:graphic>
                        <a:graphicData uri="http://schemas.microsoft.com/office/word/2010/wordprocessingGroup">
                          <wpg:wgp>
                            <wpg:cNvGrpSpPr/>
                            <wpg:grpSpPr>
                              <a:xfrm>
                                <a:off x="2709150" y="3513300"/>
                                <a:ext cx="5273675" cy="533400"/>
                                <a:chOff x="2709150" y="3513300"/>
                                <a:chExt cx="5273700" cy="533400"/>
                              </a:xfrm>
                            </wpg:grpSpPr>
                            <wpg:grpSp>
                              <wpg:cNvGrpSpPr/>
                              <wpg:grpSpPr>
                                <a:xfrm>
                                  <a:off x="2709163" y="3513300"/>
                                  <a:ext cx="5273675" cy="533400"/>
                                  <a:chOff x="2709150" y="3513300"/>
                                  <a:chExt cx="5273700" cy="533400"/>
                                </a:xfrm>
                              </wpg:grpSpPr>
                              <wps:wsp>
                                <wps:cNvSpPr/>
                                <wps:cNvPr id="3" name="Shape 3"/>
                                <wps:spPr>
                                  <a:xfrm>
                                    <a:off x="2709150" y="3513300"/>
                                    <a:ext cx="5273700" cy="53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163" y="3513300"/>
                                    <a:ext cx="5273675" cy="533400"/>
                                    <a:chOff x="0" y="0"/>
                                    <a:chExt cx="5273675" cy="533400"/>
                                  </a:xfrm>
                                </wpg:grpSpPr>
                                <wps:wsp>
                                  <wps:cNvSpPr/>
                                  <wps:cNvPr id="15" name="Shape 15"/>
                                  <wps:spPr>
                                    <a:xfrm>
                                      <a:off x="0" y="0"/>
                                      <a:ext cx="5273675" cy="53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5273675" cy="53340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As a facilitator, be prepared to provide examples from your own experience that can contrast gender aware and gender transformative.</w:t>
                                        </w:r>
                                      </w:p>
                                    </w:txbxContent>
                                  </wps:txbx>
                                  <wps:bodyPr anchorCtr="0" anchor="t" bIns="45700" lIns="91425" spcFirstLastPara="1" rIns="91425" wrap="square" tIns="45700">
                                    <a:noAutofit/>
                                  </wps:bodyPr>
                                </wps:wsp>
                                <pic:pic>
                                  <pic:nvPicPr>
                                    <pic:cNvPr descr="Exclamation mark" id="17" name="Shape 17"/>
                                    <pic:cNvPicPr preferRelativeResize="0"/>
                                  </pic:nvPicPr>
                                  <pic:blipFill rotWithShape="1">
                                    <a:blip r:embed="rId24">
                                      <a:alphaModFix/>
                                    </a:blip>
                                    <a:srcRect b="0" l="0" r="0" t="0"/>
                                    <a:stretch/>
                                  </pic:blipFill>
                                  <pic:spPr>
                                    <a:xfrm>
                                      <a:off x="138223" y="85060"/>
                                      <a:ext cx="209550" cy="2095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273675" cy="533400"/>
                      <wp:effectExtent b="0" l="0" r="0" t="0"/>
                      <wp:wrapNone/>
                      <wp:docPr id="342"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5273675" cy="533400"/>
                              </a:xfrm>
                              <a:prstGeom prst="rect"/>
                              <a:ln/>
                            </pic:spPr>
                          </pic:pic>
                        </a:graphicData>
                      </a:graphic>
                    </wp:anchor>
                  </w:drawing>
                </mc:Fallback>
              </mc:AlternateContent>
            </w:r>
          </w:p>
          <w:p w:rsidR="00000000" w:rsidDel="00000000" w:rsidP="00000000" w:rsidRDefault="00000000" w:rsidRPr="00000000" w14:paraId="0000024F">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50">
            <w:pPr>
              <w:spacing w:line="276" w:lineRule="auto"/>
              <w:ind w:left="360" w:firstLine="0"/>
              <w:rPr>
                <w:rFonts w:ascii="Tahoma" w:cs="Tahoma" w:eastAsia="Tahoma" w:hAnsi="Tahoma"/>
                <w:color w:val="000000"/>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52">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tc>
      </w:tr>
      <w:tr>
        <w:trPr>
          <w:cantSplit w:val="0"/>
          <w:trHeight w:val="1065"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53">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54">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406" name="image8.png"/>
                  <a:graphic>
                    <a:graphicData uri="http://schemas.openxmlformats.org/drawingml/2006/picture">
                      <pic:pic>
                        <pic:nvPicPr>
                          <pic:cNvPr descr="Badge 3" id="0" name="image8.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55">
            <w:pPr>
              <w:spacing w:line="276" w:lineRule="auto"/>
              <w:rPr>
                <w:rFonts w:ascii="Tahoma" w:cs="Tahoma" w:eastAsia="Tahoma" w:hAnsi="Tahoma"/>
                <w:color w:val="993365"/>
                <w:sz w:val="10"/>
                <w:szCs w:val="10"/>
              </w:rPr>
            </w:pPr>
            <w:r w:rsidDel="00000000" w:rsidR="00000000" w:rsidRPr="00000000">
              <w:rPr>
                <w:rtl w:val="0"/>
              </w:rPr>
            </w:r>
          </w:p>
          <w:p w:rsidR="00000000" w:rsidDel="00000000" w:rsidP="00000000" w:rsidRDefault="00000000" w:rsidRPr="00000000" w14:paraId="00000256">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Now that we have an understanding of gender-transformative approaches and a working definition of gender transformative change, we can move forward to explore some concepts that illustrate this change. </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57">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58">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tc>
      </w:tr>
      <w:tr>
        <w:trPr>
          <w:cantSplit w:val="0"/>
          <w:trHeight w:val="664.5703125" w:hRule="atLeast"/>
          <w:tblHeader w:val="0"/>
        </w:trPr>
        <w:tc>
          <w:tcPr>
            <w:tcBorders>
              <w:top w:color="ffffff" w:space="0" w:sz="4" w:val="single"/>
              <w:left w:color="000000" w:space="0" w:sz="0" w:val="nil"/>
              <w:bottom w:color="ffffff" w:space="0" w:sz="4" w:val="single"/>
              <w:right w:color="000000" w:space="0" w:sz="0" w:val="nil"/>
            </w:tcBorders>
            <w:shd w:fill="993365" w:val="clear"/>
          </w:tcPr>
          <w:p w:rsidR="00000000" w:rsidDel="00000000" w:rsidP="00000000" w:rsidRDefault="00000000" w:rsidRPr="00000000" w14:paraId="00000259">
            <w:pPr>
              <w:spacing w:line="276" w:lineRule="auto"/>
              <w:jc w:val="center"/>
              <w:rPr>
                <w:rFonts w:ascii="Tahoma" w:cs="Tahoma" w:eastAsia="Tahoma" w:hAnsi="Tahoma"/>
                <w:b w:val="1"/>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993365" w:val="clear"/>
          </w:tcPr>
          <w:p w:rsidR="00000000" w:rsidDel="00000000" w:rsidP="00000000" w:rsidRDefault="00000000" w:rsidRPr="00000000" w14:paraId="0000025A">
            <w:pP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5B">
            <w:pP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3.1: Illustrating Gender Transformative Concepts</w:t>
            </w:r>
          </w:p>
          <w:p w:rsidR="00000000" w:rsidDel="00000000" w:rsidP="00000000" w:rsidRDefault="00000000" w:rsidRPr="00000000" w14:paraId="0000025C">
            <w:pPr>
              <w:spacing w:line="276" w:lineRule="auto"/>
              <w:rPr>
                <w:rFonts w:ascii="Tahoma" w:cs="Tahoma" w:eastAsia="Tahoma" w:hAnsi="Tahoma"/>
                <w:color w:val="993365"/>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993365" w:val="clear"/>
          </w:tcPr>
          <w:p w:rsidR="00000000" w:rsidDel="00000000" w:rsidP="00000000" w:rsidRDefault="00000000" w:rsidRPr="00000000" w14:paraId="0000025D">
            <w:pPr>
              <w:spacing w:line="276" w:lineRule="auto"/>
              <w:rPr>
                <w:rFonts w:ascii="Tahoma" w:cs="Tahoma" w:eastAsia="Tahoma" w:hAnsi="Tahoma"/>
                <w:color w:val="000000"/>
                <w:sz w:val="20"/>
                <w:szCs w:val="20"/>
              </w:rPr>
            </w:pPr>
            <w:r w:rsidDel="00000000" w:rsidR="00000000" w:rsidRPr="00000000">
              <w:rPr>
                <w:rtl w:val="0"/>
              </w:rPr>
            </w:r>
          </w:p>
        </w:tc>
      </w:tr>
      <w:tr>
        <w:trPr>
          <w:cantSplit w:val="0"/>
          <w:trHeight w:val="664.570312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5E">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5F">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76225" cy="279400"/>
                  <wp:effectExtent b="0" l="0" r="0" t="0"/>
                  <wp:docPr descr="Badge 4" id="374" name="image11.png"/>
                  <a:graphic>
                    <a:graphicData uri="http://schemas.openxmlformats.org/drawingml/2006/picture">
                      <pic:pic>
                        <pic:nvPicPr>
                          <pic:cNvPr descr="Badge 4" id="0" name="image11.png"/>
                          <pic:cNvPicPr preferRelativeResize="0"/>
                        </pic:nvPicPr>
                        <pic:blipFill>
                          <a:blip r:embed="rId16"/>
                          <a:srcRect b="0" l="0" r="0" t="0"/>
                          <a:stretch>
                            <a:fillRect/>
                          </a:stretch>
                        </pic:blipFill>
                        <pic:spPr>
                          <a:xfrm>
                            <a:off x="0" y="0"/>
                            <a:ext cx="276225" cy="279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3187700</wp:posOffset>
                      </wp:positionV>
                      <wp:extent cx="5514975" cy="1558367"/>
                      <wp:effectExtent b="0" l="0" r="0" t="0"/>
                      <wp:wrapNone/>
                      <wp:docPr id="351" name=""/>
                      <a:graphic>
                        <a:graphicData uri="http://schemas.microsoft.com/office/word/2010/wordprocessingGroup">
                          <wpg:wgp>
                            <wpg:cNvGrpSpPr/>
                            <wpg:grpSpPr>
                              <a:xfrm>
                                <a:off x="2588500" y="3000800"/>
                                <a:ext cx="5514975" cy="1558367"/>
                                <a:chOff x="2588500" y="3000800"/>
                                <a:chExt cx="5515000" cy="1558400"/>
                              </a:xfrm>
                            </wpg:grpSpPr>
                            <wpg:grpSp>
                              <wpg:cNvGrpSpPr/>
                              <wpg:grpSpPr>
                                <a:xfrm>
                                  <a:off x="2588513" y="3000817"/>
                                  <a:ext cx="5514975" cy="1558367"/>
                                  <a:chOff x="2709150" y="3078000"/>
                                  <a:chExt cx="5273700" cy="1465600"/>
                                </a:xfrm>
                              </wpg:grpSpPr>
                              <wps:wsp>
                                <wps:cNvSpPr/>
                                <wps:cNvPr id="3" name="Shape 3"/>
                                <wps:spPr>
                                  <a:xfrm>
                                    <a:off x="2709150" y="3078000"/>
                                    <a:ext cx="5273700" cy="146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163" y="3078008"/>
                                    <a:ext cx="5273675" cy="1403985"/>
                                    <a:chOff x="0" y="0"/>
                                    <a:chExt cx="5273675" cy="1403985"/>
                                  </a:xfrm>
                                </wpg:grpSpPr>
                                <wps:wsp>
                                  <wps:cNvSpPr/>
                                  <wps:cNvPr id="52" name="Shape 52"/>
                                  <wps:spPr>
                                    <a:xfrm>
                                      <a:off x="0" y="0"/>
                                      <a:ext cx="5273675" cy="140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0" y="0"/>
                                      <a:ext cx="5273675" cy="140398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3a4888"/>
                                            <w:sz w:val="20"/>
                                            <w:vertAlign w:val="baseline"/>
                                          </w:rPr>
                                          <w:t xml:space="preserve">Dig In!</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When having group discussions make sure that you are guiding the group to really dig in and go deep. In particular, guide the group to explore how these concepts have a relationship to power:</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over people, resources and decisions</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to act and to realize one’s aspirations</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with others that comes out of cooperation and collaboration.</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within that comes from a sense of self-worth and self-knowledge</w:t>
                                        </w:r>
                                      </w:p>
                                    </w:txbxContent>
                                  </wps:txbx>
                                  <wps:bodyPr anchorCtr="0" anchor="t" bIns="45700" lIns="91425" spcFirstLastPara="1" rIns="91425" wrap="square" tIns="45700">
                                    <a:noAutofit/>
                                  </wps:bodyPr>
                                </wps:wsp>
                                <pic:pic>
                                  <pic:nvPicPr>
                                    <pic:cNvPr descr="Labor" id="54" name="Shape 54"/>
                                    <pic:cNvPicPr preferRelativeResize="0"/>
                                  </pic:nvPicPr>
                                  <pic:blipFill rotWithShape="1">
                                    <a:blip r:embed="rId25">
                                      <a:alphaModFix/>
                                    </a:blip>
                                    <a:srcRect b="0" l="0" r="0" t="0"/>
                                    <a:stretch/>
                                  </pic:blipFill>
                                  <pic:spPr>
                                    <a:xfrm>
                                      <a:off x="95693" y="116958"/>
                                      <a:ext cx="269875" cy="26987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3187700</wp:posOffset>
                      </wp:positionV>
                      <wp:extent cx="5514975" cy="1558367"/>
                      <wp:effectExtent b="0" l="0" r="0" t="0"/>
                      <wp:wrapNone/>
                      <wp:docPr id="351" name="image40.png"/>
                      <a:graphic>
                        <a:graphicData uri="http://schemas.openxmlformats.org/drawingml/2006/picture">
                          <pic:pic>
                            <pic:nvPicPr>
                              <pic:cNvPr id="0" name="image40.png"/>
                              <pic:cNvPicPr preferRelativeResize="0"/>
                            </pic:nvPicPr>
                            <pic:blipFill>
                              <a:blip r:embed="rId12"/>
                              <a:srcRect/>
                              <a:stretch>
                                <a:fillRect/>
                              </a:stretch>
                            </pic:blipFill>
                            <pic:spPr>
                              <a:xfrm>
                                <a:off x="0" y="0"/>
                                <a:ext cx="5514975" cy="1558367"/>
                              </a:xfrm>
                              <a:prstGeom prst="rect"/>
                              <a:ln/>
                            </pic:spPr>
                          </pic:pic>
                        </a:graphicData>
                      </a:graphic>
                    </wp:anchor>
                  </w:drawing>
                </mc:Fallback>
              </mc:AlternateContent>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6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1">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they have been assigned a group. Each group will have 15</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minutes to agree on how they can, without words, illustrate their concept. Ask participants to reflect on what they learned earlier and brainstorm and how each of these concepts illustrate gender transformative change.</w:t>
            </w:r>
          </w:p>
          <w:p w:rsidR="00000000" w:rsidDel="00000000" w:rsidP="00000000" w:rsidRDefault="00000000" w:rsidRPr="00000000" w14:paraId="00000262">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6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Groups will use Mural</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to illustrate their concept. They can draw a picture, symbols or create an idea tableau that shows how this concept illustrates gender transformative change. </w:t>
            </w:r>
          </w:p>
          <w:p w:rsidR="00000000" w:rsidDel="00000000" w:rsidP="00000000" w:rsidRDefault="00000000" w:rsidRPr="00000000" w14:paraId="0000026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5">
            <w:pPr>
              <w:numPr>
                <w:ilvl w:val="0"/>
                <w:numId w:val="21"/>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Condition vs. Position</w:t>
            </w:r>
          </w:p>
          <w:p w:rsidR="00000000" w:rsidDel="00000000" w:rsidP="00000000" w:rsidRDefault="00000000" w:rsidRPr="00000000" w14:paraId="00000266">
            <w:pPr>
              <w:numPr>
                <w:ilvl w:val="0"/>
                <w:numId w:val="21"/>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Practical vs. Strategic Needs</w:t>
            </w:r>
          </w:p>
          <w:p w:rsidR="00000000" w:rsidDel="00000000" w:rsidP="00000000" w:rsidRDefault="00000000" w:rsidRPr="00000000" w14:paraId="00000267">
            <w:pPr>
              <w:numPr>
                <w:ilvl w:val="0"/>
                <w:numId w:val="21"/>
              </w:numPr>
              <w:spacing w:after="160"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Access to vs control over Resources</w:t>
            </w:r>
          </w:p>
          <w:p w:rsidR="00000000" w:rsidDel="00000000" w:rsidP="00000000" w:rsidRDefault="00000000" w:rsidRPr="00000000" w14:paraId="0000026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can refer to </w:t>
            </w:r>
            <w:r w:rsidDel="00000000" w:rsidR="00000000" w:rsidRPr="00000000">
              <w:rPr>
                <w:rFonts w:ascii="Tahoma" w:cs="Tahoma" w:eastAsia="Tahoma" w:hAnsi="Tahoma"/>
                <w:color w:val="63763e"/>
                <w:sz w:val="20"/>
                <w:szCs w:val="20"/>
                <w:rtl w:val="0"/>
              </w:rPr>
              <w:t xml:space="preserve">‘</w:t>
            </w:r>
            <w:hyperlink w:anchor="_heading=h.2dlolyb">
              <w:r w:rsidDel="00000000" w:rsidR="00000000" w:rsidRPr="00000000">
                <w:rPr>
                  <w:rFonts w:ascii="Tahoma" w:cs="Tahoma" w:eastAsia="Tahoma" w:hAnsi="Tahoma"/>
                  <w:b w:val="1"/>
                  <w:color w:val="63763e"/>
                  <w:sz w:val="20"/>
                  <w:szCs w:val="20"/>
                  <w:u w:val="single"/>
                  <w:rtl w:val="0"/>
                </w:rPr>
                <w:t xml:space="preserve">Annex 3a</w:t>
              </w:r>
            </w:hyperlink>
            <w:r w:rsidDel="00000000" w:rsidR="00000000" w:rsidRPr="00000000">
              <w:rPr>
                <w:rFonts w:ascii="Tahoma" w:cs="Tahoma" w:eastAsia="Tahoma" w:hAnsi="Tahoma"/>
                <w:b w:val="1"/>
                <w:color w:val="63763e"/>
                <w:sz w:val="20"/>
                <w:szCs w:val="20"/>
                <w:u w:val="single"/>
                <w:rtl w:val="0"/>
              </w:rPr>
              <w:t xml:space="preserve">: Explanations for Gender Transformative Concepts – Worksheet’ </w:t>
            </w:r>
            <w:r w:rsidDel="00000000" w:rsidR="00000000" w:rsidRPr="00000000">
              <w:rPr>
                <w:rFonts w:ascii="Tahoma" w:cs="Tahoma" w:eastAsia="Tahoma" w:hAnsi="Tahoma"/>
                <w:sz w:val="20"/>
                <w:szCs w:val="20"/>
                <w:rtl w:val="0"/>
              </w:rPr>
              <w:t xml:space="preserve">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tl w:val="0"/>
              </w:rPr>
            </w:r>
          </w:p>
          <w:p w:rsidR="00000000" w:rsidDel="00000000" w:rsidP="00000000" w:rsidRDefault="00000000" w:rsidRPr="00000000" w14:paraId="0000026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A">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B">
            <w:pPr>
              <w:spacing w:line="276" w:lineRule="auto"/>
              <w:rPr>
                <w:rFonts w:ascii="Tahoma" w:cs="Tahoma" w:eastAsia="Tahoma" w:hAnsi="Tahoma"/>
                <w:i w:val="1"/>
                <w:color w:val="35478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group to think about how these concepts relate to power and what kind of power.  Use the definitions of power in the ‘</w:t>
            </w:r>
            <w:r w:rsidDel="00000000" w:rsidR="00000000" w:rsidRPr="00000000">
              <w:rPr>
                <w:rFonts w:ascii="Tahoma" w:cs="Tahoma" w:eastAsia="Tahoma" w:hAnsi="Tahoma"/>
                <w:b w:val="1"/>
                <w:color w:val="3a4888"/>
                <w:sz w:val="20"/>
                <w:szCs w:val="20"/>
                <w:rtl w:val="0"/>
              </w:rPr>
              <w:t xml:space="preserve">Dig In</w:t>
            </w:r>
            <w:r w:rsidDel="00000000" w:rsidR="00000000" w:rsidRPr="00000000">
              <w:rPr>
                <w:rFonts w:ascii="Tahoma" w:cs="Tahoma" w:eastAsia="Tahoma" w:hAnsi="Tahoma"/>
                <w:color w:val="3a4888"/>
                <w:sz w:val="20"/>
                <w:szCs w:val="20"/>
                <w:rtl w:val="0"/>
              </w:rPr>
              <w:t xml:space="preserve">!</w:t>
            </w:r>
            <w:r w:rsidDel="00000000" w:rsidR="00000000" w:rsidRPr="00000000">
              <w:rPr>
                <w:rFonts w:ascii="Tahoma" w:cs="Tahoma" w:eastAsia="Tahoma" w:hAnsi="Tahoma"/>
                <w:sz w:val="20"/>
                <w:szCs w:val="20"/>
                <w:rtl w:val="0"/>
              </w:rPr>
              <w:t xml:space="preserve">’ section below.</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6C">
            <w:pP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26D">
            <w:pPr>
              <w:numPr>
                <w:ilvl w:val="0"/>
                <w:numId w:val="12"/>
              </w:numPr>
              <w:spacing w:after="160" w:line="276" w:lineRule="auto"/>
              <w:ind w:left="360"/>
              <w:rPr>
                <w:rFonts w:ascii="Tahoma" w:cs="Tahoma" w:eastAsia="Tahoma" w:hAnsi="Tahoma"/>
                <w:b w:val="0"/>
              </w:rPr>
            </w:pPr>
            <w:r w:rsidDel="00000000" w:rsidR="00000000" w:rsidRPr="00000000">
              <w:rPr>
                <w:rFonts w:ascii="Tahoma" w:cs="Tahoma" w:eastAsia="Tahoma" w:hAnsi="Tahoma"/>
                <w:b w:val="0"/>
                <w:color w:val="000000"/>
                <w:sz w:val="20"/>
                <w:szCs w:val="20"/>
                <w:rtl w:val="0"/>
              </w:rPr>
              <w:t xml:space="preserve">Using the </w:t>
            </w:r>
            <w:r w:rsidDel="00000000" w:rsidR="00000000" w:rsidRPr="00000000">
              <w:rPr>
                <w:rFonts w:ascii="Tahoma" w:cs="Tahoma" w:eastAsia="Tahoma" w:hAnsi="Tahoma"/>
                <w:b w:val="0"/>
                <w:i w:val="1"/>
                <w:color w:val="000000"/>
                <w:sz w:val="20"/>
                <w:szCs w:val="20"/>
                <w:rtl w:val="0"/>
              </w:rPr>
              <w:t xml:space="preserve">Zoom breakout rooms </w:t>
            </w:r>
            <w:r w:rsidDel="00000000" w:rsidR="00000000" w:rsidRPr="00000000">
              <w:rPr>
                <w:rFonts w:ascii="Tahoma" w:cs="Tahoma" w:eastAsia="Tahoma" w:hAnsi="Tahoma"/>
                <w:b w:val="0"/>
                <w:color w:val="000000"/>
                <w:sz w:val="20"/>
                <w:szCs w:val="20"/>
                <w:rtl w:val="0"/>
              </w:rPr>
              <w:t xml:space="preserve">feature, move participants into pre-assigned groups listed in the </w:t>
            </w:r>
            <w:r w:rsidDel="00000000" w:rsidR="00000000" w:rsidRPr="00000000">
              <w:rPr>
                <w:rFonts w:ascii="Tahoma" w:cs="Tahoma" w:eastAsia="Tahoma" w:hAnsi="Tahoma"/>
                <w:color w:val="3a4888"/>
                <w:sz w:val="20"/>
                <w:szCs w:val="20"/>
                <w:rtl w:val="0"/>
              </w:rPr>
              <w:t xml:space="preserve">Participant Resource Guide</w:t>
            </w:r>
            <w:r w:rsidDel="00000000" w:rsidR="00000000" w:rsidRPr="00000000">
              <w:rPr>
                <w:rFonts w:ascii="Tahoma" w:cs="Tahoma" w:eastAsia="Tahoma" w:hAnsi="Tahoma"/>
                <w:b w:val="0"/>
                <w:color w:val="000000"/>
                <w:sz w:val="20"/>
                <w:szCs w:val="20"/>
                <w:rtl w:val="0"/>
              </w:rPr>
              <w:t xml:space="preserve"> </w:t>
            </w:r>
          </w:p>
          <w:p w:rsidR="00000000" w:rsidDel="00000000" w:rsidP="00000000" w:rsidRDefault="00000000" w:rsidRPr="00000000" w14:paraId="0000026E">
            <w:pPr>
              <w:numPr>
                <w:ilvl w:val="0"/>
                <w:numId w:val="12"/>
              </w:numPr>
              <w:spacing w:after="160" w:line="276" w:lineRule="auto"/>
              <w:ind w:left="360"/>
              <w:rPr>
                <w:rFonts w:ascii="Tahoma" w:cs="Tahoma" w:eastAsia="Tahoma" w:hAnsi="Tahoma"/>
                <w:b w:val="0"/>
              </w:rPr>
            </w:pPr>
            <w:r w:rsidDel="00000000" w:rsidR="00000000" w:rsidRPr="00000000">
              <w:rPr>
                <w:rFonts w:ascii="Tahoma" w:cs="Tahoma" w:eastAsia="Tahoma" w:hAnsi="Tahoma"/>
                <w:b w:val="0"/>
                <w:color w:val="000000"/>
                <w:sz w:val="20"/>
                <w:szCs w:val="20"/>
                <w:rtl w:val="0"/>
              </w:rPr>
              <w:t xml:space="preserve">Move the facilitator in and out of the different </w:t>
            </w:r>
            <w:r w:rsidDel="00000000" w:rsidR="00000000" w:rsidRPr="00000000">
              <w:rPr>
                <w:rFonts w:ascii="Tahoma" w:cs="Tahoma" w:eastAsia="Tahoma" w:hAnsi="Tahoma"/>
                <w:b w:val="0"/>
                <w:i w:val="1"/>
                <w:color w:val="000000"/>
                <w:sz w:val="20"/>
                <w:szCs w:val="20"/>
                <w:rtl w:val="0"/>
              </w:rPr>
              <w:t xml:space="preserve">Zoom breakout rooms</w:t>
            </w:r>
            <w:r w:rsidDel="00000000" w:rsidR="00000000" w:rsidRPr="00000000">
              <w:rPr>
                <w:rFonts w:ascii="Tahoma" w:cs="Tahoma" w:eastAsia="Tahoma" w:hAnsi="Tahoma"/>
                <w:b w:val="0"/>
                <w:color w:val="000000"/>
                <w:sz w:val="20"/>
                <w:szCs w:val="20"/>
                <w:rtl w:val="0"/>
              </w:rPr>
              <w:t xml:space="preserve"> to ensure each group understands their tasks and are kept guided on the right track</w:t>
            </w:r>
          </w:p>
          <w:p w:rsidR="00000000" w:rsidDel="00000000" w:rsidP="00000000" w:rsidRDefault="00000000" w:rsidRPr="00000000" w14:paraId="0000026F">
            <w:pPr>
              <w:numPr>
                <w:ilvl w:val="0"/>
                <w:numId w:val="12"/>
              </w:numPr>
              <w:spacing w:after="160" w:line="276" w:lineRule="auto"/>
              <w:ind w:left="360"/>
              <w:rPr>
                <w:rFonts w:ascii="Tahoma" w:cs="Tahoma" w:eastAsia="Tahoma" w:hAnsi="Tahoma"/>
              </w:rPr>
            </w:pPr>
            <w:r w:rsidDel="00000000" w:rsidR="00000000" w:rsidRPr="00000000">
              <w:rPr>
                <w:rFonts w:ascii="Tahoma" w:cs="Tahoma" w:eastAsia="Tahoma" w:hAnsi="Tahoma"/>
                <w:b w:val="0"/>
                <w:color w:val="000000"/>
                <w:sz w:val="20"/>
                <w:szCs w:val="20"/>
                <w:rtl w:val="0"/>
              </w:rPr>
              <w:t xml:space="preserve">Assign 15 minutes to each </w:t>
            </w:r>
            <w:r w:rsidDel="00000000" w:rsidR="00000000" w:rsidRPr="00000000">
              <w:rPr>
                <w:rFonts w:ascii="Tahoma" w:cs="Tahoma" w:eastAsia="Tahoma" w:hAnsi="Tahoma"/>
                <w:b w:val="0"/>
                <w:i w:val="1"/>
                <w:color w:val="000000"/>
                <w:sz w:val="20"/>
                <w:szCs w:val="20"/>
                <w:rtl w:val="0"/>
              </w:rPr>
              <w:t xml:space="preserve">Zoom breakout room </w:t>
            </w:r>
            <w:r w:rsidDel="00000000" w:rsidR="00000000" w:rsidRPr="00000000">
              <w:rPr>
                <w:rFonts w:ascii="Tahoma" w:cs="Tahoma" w:eastAsia="Tahoma" w:hAnsi="Tahoma"/>
                <w:b w:val="0"/>
                <w:color w:val="000000"/>
                <w:sz w:val="20"/>
                <w:szCs w:val="20"/>
                <w:rtl w:val="0"/>
              </w:rPr>
              <w:t xml:space="preserve">utilizing the Zoom feature, and give participants a 5-minute and 1-minute notice</w:t>
            </w:r>
            <w:r w:rsidDel="00000000" w:rsidR="00000000" w:rsidRPr="00000000">
              <w:rPr>
                <w:rtl w:val="0"/>
              </w:rPr>
            </w:r>
          </w:p>
        </w:tc>
      </w:tr>
      <w:tr>
        <w:trPr>
          <w:cantSplit w:val="0"/>
          <w:trHeight w:val="3303"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7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1">
            <w:pPr>
              <w:spacing w:line="276" w:lineRule="auto"/>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78" name="image9.png"/>
                  <a:graphic>
                    <a:graphicData uri="http://schemas.openxmlformats.org/drawingml/2006/picture">
                      <pic:pic>
                        <pic:nvPicPr>
                          <pic:cNvPr descr="Badge 5" id="0" name="image9.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72">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7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Under Activity 3.1 instructions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participants will find out which Zoom breakout group they’re in, along with the concept and definition their group is assigned. </w:t>
            </w:r>
          </w:p>
          <w:p w:rsidR="00000000" w:rsidDel="00000000" w:rsidP="00000000" w:rsidRDefault="00000000" w:rsidRPr="00000000" w14:paraId="0000027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 them to the Mural link found assigned to their group in the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Explain that they will have </w:t>
            </w:r>
            <w:r w:rsidDel="00000000" w:rsidR="00000000" w:rsidRPr="00000000">
              <w:rPr>
                <w:rFonts w:ascii="Tahoma" w:cs="Tahoma" w:eastAsia="Tahoma" w:hAnsi="Tahoma"/>
                <w:b w:val="1"/>
                <w:color w:val="491a36"/>
                <w:sz w:val="20"/>
                <w:szCs w:val="20"/>
                <w:rtl w:val="0"/>
              </w:rPr>
              <w:t xml:space="preserve">15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work together, and that they should nominate one person in their group to explain their creation in plenary.</w:t>
            </w:r>
          </w:p>
          <w:p w:rsidR="00000000" w:rsidDel="00000000" w:rsidP="00000000" w:rsidRDefault="00000000" w:rsidRPr="00000000" w14:paraId="00000276">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5273675" cy="671830"/>
                      <wp:effectExtent b="0" l="0" r="0" t="0"/>
                      <wp:wrapNone/>
                      <wp:docPr id="341" name=""/>
                      <a:graphic>
                        <a:graphicData uri="http://schemas.microsoft.com/office/word/2010/wordprocessingGroup">
                          <wpg:wgp>
                            <wpg:cNvGrpSpPr/>
                            <wpg:grpSpPr>
                              <a:xfrm>
                                <a:off x="2709150" y="3444075"/>
                                <a:ext cx="5273675" cy="671830"/>
                                <a:chOff x="2709150" y="3444075"/>
                                <a:chExt cx="5273700" cy="671850"/>
                              </a:xfrm>
                            </wpg:grpSpPr>
                            <wpg:grpSp>
                              <wpg:cNvGrpSpPr/>
                              <wpg:grpSpPr>
                                <a:xfrm>
                                  <a:off x="2709163" y="3444085"/>
                                  <a:ext cx="5273675" cy="671830"/>
                                  <a:chOff x="2709150" y="3444075"/>
                                  <a:chExt cx="5273700" cy="671850"/>
                                </a:xfrm>
                              </wpg:grpSpPr>
                              <wps:wsp>
                                <wps:cNvSpPr/>
                                <wps:cNvPr id="3" name="Shape 3"/>
                                <wps:spPr>
                                  <a:xfrm>
                                    <a:off x="2709150" y="3444075"/>
                                    <a:ext cx="5273700" cy="67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163" y="3444085"/>
                                    <a:ext cx="5273675" cy="671830"/>
                                    <a:chOff x="0" y="0"/>
                                    <a:chExt cx="5273675" cy="671830"/>
                                  </a:xfrm>
                                </wpg:grpSpPr>
                                <wps:wsp>
                                  <wps:cNvSpPr/>
                                  <wps:cNvPr id="10" name="Shape 10"/>
                                  <wps:spPr>
                                    <a:xfrm>
                                      <a:off x="0" y="0"/>
                                      <a:ext cx="5273675" cy="67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5273675" cy="67183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This activity is a great opportunity to introduce Mural and to have participants play around with Mural’s many interactive features. Please budget time into this activity if you want to do a quick demo with the group</w:t>
                                        </w:r>
                                      </w:p>
                                    </w:txbxContent>
                                  </wps:txbx>
                                  <wps:bodyPr anchorCtr="0" anchor="t" bIns="45700" lIns="91425" spcFirstLastPara="1" rIns="91425" wrap="square" tIns="45700">
                                    <a:noAutofit/>
                                  </wps:bodyPr>
                                </wps:wsp>
                                <pic:pic>
                                  <pic:nvPicPr>
                                    <pic:cNvPr descr="Paperclip" id="12" name="Shape 12"/>
                                    <pic:cNvPicPr preferRelativeResize="0"/>
                                  </pic:nvPicPr>
                                  <pic:blipFill rotWithShape="1">
                                    <a:blip r:embed="rId11">
                                      <a:alphaModFix/>
                                    </a:blip>
                                    <a:srcRect b="0" l="0" r="0" t="0"/>
                                    <a:stretch/>
                                  </pic:blipFill>
                                  <pic:spPr>
                                    <a:xfrm>
                                      <a:off x="85061" y="85061"/>
                                      <a:ext cx="274955" cy="27495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5273675" cy="671830"/>
                      <wp:effectExtent b="0" l="0" r="0" t="0"/>
                      <wp:wrapNone/>
                      <wp:docPr id="341"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5273675" cy="671830"/>
                              </a:xfrm>
                              <a:prstGeom prst="rect"/>
                              <a:ln/>
                            </pic:spPr>
                          </pic:pic>
                        </a:graphicData>
                      </a:graphic>
                    </wp:anchor>
                  </w:drawing>
                </mc:Fallback>
              </mc:AlternateContent>
            </w:r>
          </w:p>
          <w:p w:rsidR="00000000" w:rsidDel="00000000" w:rsidP="00000000" w:rsidRDefault="00000000" w:rsidRPr="00000000" w14:paraId="00000277">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78">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79">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7A">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7B">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27D">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r>
      <w:tr>
        <w:trPr>
          <w:cantSplit w:val="0"/>
          <w:trHeight w:val="1932"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7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0">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379" name="image10.png"/>
                  <a:graphic>
                    <a:graphicData uri="http://schemas.openxmlformats.org/drawingml/2006/picture">
                      <pic:pic>
                        <pic:nvPicPr>
                          <pic:cNvPr descr="Badge 6" id="0" name="image10.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8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After 15 minutes, participants will come back to the plenary Zoom session. Ask each group to briefly show and discuss their illustration. Ask participants to:</w:t>
            </w:r>
          </w:p>
          <w:p w:rsidR="00000000" w:rsidDel="00000000" w:rsidP="00000000" w:rsidRDefault="00000000" w:rsidRPr="00000000" w14:paraId="0000028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84">
            <w:pPr>
              <w:numPr>
                <w:ilvl w:val="0"/>
                <w:numId w:val="23"/>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Explain why this concept is important to understanding gender equality</w:t>
            </w:r>
          </w:p>
          <w:p w:rsidR="00000000" w:rsidDel="00000000" w:rsidP="00000000" w:rsidRDefault="00000000" w:rsidRPr="00000000" w14:paraId="00000285">
            <w:pPr>
              <w:numPr>
                <w:ilvl w:val="0"/>
                <w:numId w:val="23"/>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And how this concept is illustrative of gender transformative change</w: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287">
            <w:pPr>
              <w:numPr>
                <w:ilvl w:val="0"/>
                <w:numId w:val="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End Zoom breakout rooms and move all participants back to the plenary Zoom discussion</w:t>
            </w:r>
          </w:p>
          <w:p w:rsidR="00000000" w:rsidDel="00000000" w:rsidP="00000000" w:rsidRDefault="00000000" w:rsidRPr="00000000" w14:paraId="00000288">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Display accompanying slide(s)</w:t>
            </w:r>
          </w:p>
        </w:tc>
      </w:tr>
      <w:tr>
        <w:trPr>
          <w:cantSplit w:val="0"/>
          <w:trHeight w:val="1820"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8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A">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80" name="image12.png"/>
                  <a:graphic>
                    <a:graphicData uri="http://schemas.openxmlformats.org/drawingml/2006/picture">
                      <pic:pic>
                        <pic:nvPicPr>
                          <pic:cNvPr descr="Badge 7" id="0" name="image12.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8B">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8C">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Ask the group if there are other concepts or imagery that they find useful to describe changes in gender equality? </w:t>
            </w:r>
          </w:p>
          <w:p w:rsidR="00000000" w:rsidDel="00000000" w:rsidP="00000000" w:rsidRDefault="00000000" w:rsidRPr="00000000" w14:paraId="0000028D">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8E">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Ask:</w:t>
            </w:r>
          </w:p>
          <w:p w:rsidR="00000000" w:rsidDel="00000000" w:rsidP="00000000" w:rsidRDefault="00000000" w:rsidRPr="00000000" w14:paraId="0000028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70"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could you use this concept to explain gender transformative change?</w:t>
            </w:r>
          </w:p>
          <w:p w:rsidR="00000000" w:rsidDel="00000000" w:rsidP="00000000" w:rsidRDefault="00000000" w:rsidRPr="00000000" w14:paraId="0000029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770"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would be some practical examples that illustrate these concepts in real-world projects?</w:t>
            </w:r>
          </w:p>
          <w:p w:rsidR="00000000" w:rsidDel="00000000" w:rsidP="00000000" w:rsidRDefault="00000000" w:rsidRPr="00000000" w14:paraId="00000291">
            <w:pPr>
              <w:spacing w:line="276" w:lineRule="auto"/>
              <w:ind w:left="720" w:firstLine="0"/>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293">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r w:rsidDel="00000000" w:rsidR="00000000" w:rsidRPr="00000000">
              <w:drawing>
                <wp:anchor allowOverlap="1" behindDoc="0" distB="0" distT="0" distL="114300" distR="114300" hidden="0" layoutInCell="1" locked="0" relativeHeight="0" simplePos="0">
                  <wp:simplePos x="0" y="0"/>
                  <wp:positionH relativeFrom="column">
                    <wp:posOffset>-67943</wp:posOffset>
                  </wp:positionH>
                  <wp:positionV relativeFrom="paragraph">
                    <wp:posOffset>450759</wp:posOffset>
                  </wp:positionV>
                  <wp:extent cx="209550" cy="209550"/>
                  <wp:effectExtent b="0" l="0" r="0" t="0"/>
                  <wp:wrapSquare wrapText="bothSides" distB="0" distT="0" distL="114300" distR="114300"/>
                  <wp:docPr descr="Exclamation mark" id="373" name="image14.png"/>
                  <a:graphic>
                    <a:graphicData uri="http://schemas.openxmlformats.org/drawingml/2006/picture">
                      <pic:pic>
                        <pic:nvPicPr>
                          <pic:cNvPr descr="Exclamation mark" id="0" name="image14.png"/>
                          <pic:cNvPicPr preferRelativeResize="0"/>
                        </pic:nvPicPr>
                        <pic:blipFill>
                          <a:blip r:embed="rId14"/>
                          <a:srcRect b="0" l="0" r="0" t="0"/>
                          <a:stretch>
                            <a:fillRect/>
                          </a:stretch>
                        </pic:blipFill>
                        <pic:spPr>
                          <a:xfrm>
                            <a:off x="0" y="0"/>
                            <a:ext cx="209550" cy="209550"/>
                          </a:xfrm>
                          <a:prstGeom prst="rect"/>
                          <a:ln/>
                        </pic:spPr>
                      </pic:pic>
                    </a:graphicData>
                  </a:graphic>
                </wp:anchor>
              </w:drawing>
            </w:r>
          </w:p>
          <w:p w:rsidR="00000000" w:rsidDel="00000000" w:rsidP="00000000" w:rsidRDefault="00000000" w:rsidRPr="00000000" w14:paraId="00000294">
            <w:pPr>
              <w:spacing w:after="160" w:line="276" w:lineRule="auto"/>
              <w:ind w:left="360" w:firstLine="0"/>
              <w:rPr>
                <w:rFonts w:ascii="Tahoma" w:cs="Tahoma" w:eastAsia="Tahoma" w:hAnsi="Tahoma"/>
                <w:color w:val="000000"/>
                <w:sz w:val="20"/>
                <w:szCs w:val="20"/>
              </w:rPr>
            </w:pPr>
            <w:r w:rsidDel="00000000" w:rsidR="00000000" w:rsidRPr="00000000">
              <w:rPr>
                <w:rFonts w:ascii="Tahoma" w:cs="Tahoma" w:eastAsia="Tahoma" w:hAnsi="Tahoma"/>
                <w:color w:val="993365"/>
                <w:sz w:val="20"/>
                <w:szCs w:val="20"/>
                <w:rtl w:val="0"/>
              </w:rPr>
              <w:t xml:space="preserve">Tip:</w:t>
            </w:r>
            <w:r w:rsidDel="00000000" w:rsidR="00000000" w:rsidRPr="00000000">
              <w:rPr>
                <w:rFonts w:ascii="Tahoma" w:cs="Tahoma" w:eastAsia="Tahoma" w:hAnsi="Tahoma"/>
                <w:b w:val="0"/>
                <w:i w:val="1"/>
                <w:color w:val="993365"/>
                <w:sz w:val="20"/>
                <w:szCs w:val="20"/>
                <w:rtl w:val="0"/>
              </w:rPr>
              <w:t xml:space="preserve"> </w:t>
            </w:r>
            <w:r w:rsidDel="00000000" w:rsidR="00000000" w:rsidRPr="00000000">
              <w:rPr>
                <w:rFonts w:ascii="Tahoma" w:cs="Tahoma" w:eastAsia="Tahoma" w:hAnsi="Tahoma"/>
                <w:b w:val="0"/>
                <w:color w:val="000000"/>
                <w:sz w:val="20"/>
                <w:szCs w:val="20"/>
                <w:rtl w:val="0"/>
              </w:rPr>
              <w:t xml:space="preserve">Return to gallery view!</w:t>
            </w:r>
            <w:r w:rsidDel="00000000" w:rsidR="00000000" w:rsidRPr="00000000">
              <w:rPr>
                <w:rtl w:val="0"/>
              </w:rPr>
            </w:r>
          </w:p>
        </w:tc>
      </w:tr>
      <w:tr>
        <w:trPr>
          <w:cantSplit w:val="0"/>
          <w:trHeight w:val="2131"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9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6">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381" name="image1.png"/>
                  <a:graphic>
                    <a:graphicData uri="http://schemas.openxmlformats.org/drawingml/2006/picture">
                      <pic:pic>
                        <pic:nvPicPr>
                          <pic:cNvPr descr="Badge 8" id="0" name="image1.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97">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9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a quick check-in: are we all on the same page? Utilize the zoom “raise hand” feature to get a sense of participants understanding. </w:t>
            </w:r>
          </w:p>
          <w:p w:rsidR="00000000" w:rsidDel="00000000" w:rsidP="00000000" w:rsidRDefault="00000000" w:rsidRPr="00000000" w14:paraId="0000029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9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Allow a few minutes for collective consensus and/or questions if anyone is unclear with any of the content covered earlier. This is important because this section builds off their understanding of the basic terms and concepts and how they apply to gender transformative change explored in earlier sessions.</w:t>
            </w:r>
          </w:p>
          <w:p w:rsidR="00000000" w:rsidDel="00000000" w:rsidP="00000000" w:rsidRDefault="00000000" w:rsidRPr="00000000" w14:paraId="0000029B">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9D">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29E">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Keep an eye out for any “hands raised” to attend to any participant that needs support or clarification</w:t>
            </w:r>
          </w:p>
        </w:tc>
      </w:tr>
      <w:tr>
        <w:trPr>
          <w:cantSplit w:val="0"/>
          <w:trHeight w:val="598"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9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0">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382" name="image2.png"/>
                  <a:graphic>
                    <a:graphicData uri="http://schemas.openxmlformats.org/drawingml/2006/picture">
                      <pic:pic>
                        <pic:nvPicPr>
                          <pic:cNvPr descr="Badge 9" id="0" name="image2.png"/>
                          <pic:cNvPicPr preferRelativeResize="0"/>
                        </pic:nvPicPr>
                        <pic:blipFill>
                          <a:blip r:embed="rId2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A1">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A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the session by revisiting the </w:t>
            </w:r>
            <w:r w:rsidDel="00000000" w:rsidR="00000000" w:rsidRPr="00000000">
              <w:rPr>
                <w:rFonts w:ascii="Tahoma" w:cs="Tahoma" w:eastAsia="Tahoma" w:hAnsi="Tahoma"/>
                <w:b w:val="1"/>
                <w:color w:val="491a36"/>
                <w:sz w:val="20"/>
                <w:szCs w:val="20"/>
                <w:rtl w:val="0"/>
              </w:rPr>
              <w:t xml:space="preserve">key message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A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A4">
            <w:pPr>
              <w:spacing w:line="276" w:lineRule="auto"/>
              <w:ind w:left="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Learning terminology is just one part of the skills needed to advance gender equality in your programming, it is equally as important (perhaps more!) to understand the </w:t>
            </w:r>
            <w:r w:rsidDel="00000000" w:rsidR="00000000" w:rsidRPr="00000000">
              <w:rPr>
                <w:rFonts w:ascii="Tahoma" w:cs="Tahoma" w:eastAsia="Tahoma" w:hAnsi="Tahoma"/>
                <w:i w:val="1"/>
                <w:sz w:val="20"/>
                <w:szCs w:val="20"/>
                <w:rtl w:val="0"/>
              </w:rPr>
              <w:t xml:space="preserve">concepts behind the change</w:t>
            </w:r>
            <w:r w:rsidDel="00000000" w:rsidR="00000000" w:rsidRPr="00000000">
              <w:rPr>
                <w:rFonts w:ascii="Tahoma" w:cs="Tahoma" w:eastAsia="Tahoma" w:hAnsi="Tahoma"/>
                <w:sz w:val="20"/>
                <w:szCs w:val="20"/>
                <w:rtl w:val="0"/>
              </w:rPr>
              <w:t xml:space="preserve"> you are proposing/supporting and that gender transformative change is really about </w:t>
            </w:r>
            <w:r w:rsidDel="00000000" w:rsidR="00000000" w:rsidRPr="00000000">
              <w:rPr>
                <w:rFonts w:ascii="Tahoma" w:cs="Tahoma" w:eastAsia="Tahoma" w:hAnsi="Tahoma"/>
                <w:i w:val="1"/>
                <w:sz w:val="20"/>
                <w:szCs w:val="20"/>
                <w:rtl w:val="0"/>
              </w:rPr>
              <w:t xml:space="preserve">changing unequal power dynamics.</w:t>
            </w:r>
            <w:r w:rsidDel="00000000" w:rsidR="00000000" w:rsidRPr="00000000">
              <w:rPr>
                <w:rtl w:val="0"/>
              </w:rPr>
            </w:r>
          </w:p>
          <w:p w:rsidR="00000000" w:rsidDel="00000000" w:rsidP="00000000" w:rsidRDefault="00000000" w:rsidRPr="00000000" w14:paraId="000002A5">
            <w:pPr>
              <w:spacing w:line="276" w:lineRule="auto"/>
              <w:rPr>
                <w:rFonts w:ascii="Tahoma" w:cs="Tahoma" w:eastAsia="Tahoma" w:hAnsi="Tahoma"/>
                <w:i w:val="1"/>
                <w:color w:val="993365"/>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2A7">
            <w:pPr>
              <w:numPr>
                <w:ilvl w:val="0"/>
                <w:numId w:val="12"/>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Display accompanying slide of the PowerPoint presentation to wrap up the session.</w:t>
            </w: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2A8">
      <w:pPr>
        <w:pStyle w:val="Heading2"/>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4">
      <w:pPr>
        <w:rPr>
          <w:rFonts w:ascii="Tahoma" w:cs="Tahoma" w:eastAsia="Tahoma" w:hAnsi="Tahoma"/>
        </w:rPr>
      </w:pPr>
      <w:r w:rsidDel="00000000" w:rsidR="00000000" w:rsidRPr="00000000">
        <w:rPr>
          <w:rtl w:val="0"/>
        </w:rPr>
      </w:r>
    </w:p>
    <w:p w:rsidR="00000000" w:rsidDel="00000000" w:rsidP="00000000" w:rsidRDefault="00000000" w:rsidRPr="00000000" w14:paraId="000002B5">
      <w:pPr>
        <w:pStyle w:val="Heading2"/>
        <w:rPr>
          <w:rFonts w:ascii="Tahoma" w:cs="Tahoma" w:eastAsia="Tahoma" w:hAnsi="Tahoma"/>
          <w:color w:val="2f5496"/>
          <w:sz w:val="20"/>
          <w:szCs w:val="20"/>
        </w:rPr>
      </w:pPr>
      <w:bookmarkStart w:colFirst="0" w:colLast="0" w:name="_heading=h.1v1yuxt" w:id="14"/>
      <w:bookmarkEnd w:id="14"/>
      <w:r w:rsidDel="00000000" w:rsidR="00000000" w:rsidRPr="00000000">
        <w:rPr>
          <w:rFonts w:ascii="Tahoma" w:cs="Tahoma" w:eastAsia="Tahoma" w:hAnsi="Tahoma"/>
          <w:rtl w:val="0"/>
        </w:rPr>
        <w:t xml:space="preserve">Annexes</w:t>
      </w:r>
      <w:r w:rsidDel="00000000" w:rsidR="00000000" w:rsidRPr="00000000">
        <w:rPr>
          <w:rtl w:val="0"/>
        </w:rPr>
      </w:r>
    </w:p>
    <w:p w:rsidR="00000000" w:rsidDel="00000000" w:rsidP="00000000" w:rsidRDefault="00000000" w:rsidRPr="00000000" w14:paraId="000002B6">
      <w:pPr>
        <w:pStyle w:val="Heading3"/>
        <w:keepNext w:val="1"/>
        <w:keepLines w:val="1"/>
        <w:spacing w:after="80" w:before="160" w:line="278.00000000000006" w:lineRule="auto"/>
        <w:rPr>
          <w:rFonts w:ascii="Aptos" w:cs="Aptos" w:eastAsia="Aptos" w:hAnsi="Aptos"/>
          <w:b w:val="0"/>
          <w:color w:val="993365"/>
          <w:u w:val="single"/>
        </w:rPr>
      </w:pPr>
      <w:bookmarkStart w:colFirst="0" w:colLast="0" w:name="_heading=h.6rg5zknmuh1r" w:id="15"/>
      <w:bookmarkEnd w:id="15"/>
      <w:r w:rsidDel="00000000" w:rsidR="00000000" w:rsidRPr="00000000">
        <w:rPr>
          <w:rFonts w:ascii="Aptos" w:cs="Aptos" w:eastAsia="Aptos" w:hAnsi="Aptos"/>
          <w:b w:val="0"/>
          <w:color w:val="993365"/>
          <w:u w:val="single"/>
          <w:rtl w:val="0"/>
        </w:rPr>
        <w:t xml:space="preserve">Annex 3a: Explanations for Gender Transformative Concepts—Worksheet </w:t>
      </w:r>
    </w:p>
    <w:p w:rsidR="00000000" w:rsidDel="00000000" w:rsidP="00000000" w:rsidRDefault="00000000" w:rsidRPr="00000000" w14:paraId="000002B7">
      <w:pPr>
        <w:rPr/>
      </w:pPr>
      <w:r w:rsidDel="00000000" w:rsidR="00000000" w:rsidRPr="00000000">
        <w:rPr>
          <w:rtl w:val="0"/>
        </w:rPr>
      </w:r>
    </w:p>
    <w:sdt>
      <w:sdtPr>
        <w:lock w:val="contentLocked"/>
        <w:tag w:val="goog_rdk_0"/>
      </w:sdtPr>
      <w:sdtContent>
        <w:tbl>
          <w:tblPr>
            <w:tblStyle w:val="Table1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9694"/>
            <w:tblGridChange w:id="0">
              <w:tblGrid>
                <w:gridCol w:w="3256"/>
                <w:gridCol w:w="9694"/>
              </w:tblGrid>
            </w:tblGridChange>
          </w:tblGrid>
          <w:tr>
            <w:trPr>
              <w:cantSplit w:val="0"/>
              <w:tblHeader w:val="0"/>
            </w:trPr>
            <w:tc>
              <w:tcPr>
                <w:gridSpan w:val="2"/>
                <w:shd w:fill="e8e8e8" w:val="clear"/>
              </w:tcPr>
              <w:p w:rsidR="00000000" w:rsidDel="00000000" w:rsidP="00000000" w:rsidRDefault="00000000" w:rsidRPr="00000000" w14:paraId="000002B8">
                <w:pPr>
                  <w:jc w:val="center"/>
                  <w:rPr>
                    <w:rFonts w:ascii="Aptos" w:cs="Aptos" w:eastAsia="Aptos" w:hAnsi="Aptos"/>
                    <w:b w:val="1"/>
                  </w:rPr>
                </w:pPr>
                <w:r w:rsidDel="00000000" w:rsidR="00000000" w:rsidRPr="00000000">
                  <w:rPr>
                    <w:rFonts w:ascii="Aptos" w:cs="Aptos" w:eastAsia="Aptos" w:hAnsi="Aptos"/>
                    <w:b w:val="1"/>
                    <w:rtl w:val="0"/>
                  </w:rPr>
                  <w:t xml:space="preserve">What is transformative change?</w:t>
                </w:r>
              </w:p>
              <w:p w:rsidR="00000000" w:rsidDel="00000000" w:rsidP="00000000" w:rsidRDefault="00000000" w:rsidRPr="00000000" w14:paraId="000002B9">
                <w:pPr>
                  <w:jc w:val="center"/>
                  <w:rPr>
                    <w:rFonts w:ascii="Aptos" w:cs="Aptos" w:eastAsia="Aptos" w:hAnsi="Aptos"/>
                    <w:sz w:val="20"/>
                    <w:szCs w:val="20"/>
                  </w:rPr>
                </w:pPr>
                <w:r w:rsidDel="00000000" w:rsidR="00000000" w:rsidRPr="00000000">
                  <w:rPr>
                    <w:rFonts w:ascii="Aptos" w:cs="Aptos" w:eastAsia="Aptos" w:hAnsi="Aptos"/>
                    <w:rtl w:val="0"/>
                  </w:rPr>
                  <w:t xml:space="preserve">Transformative change is defined as deep structural change achieved by addressing the root causes of gender </w:t>
                </w:r>
                <w:r w:rsidDel="00000000" w:rsidR="00000000" w:rsidRPr="00000000">
                  <w:rPr>
                    <w:rFonts w:ascii="Aptos" w:cs="Aptos" w:eastAsia="Aptos" w:hAnsi="Aptos"/>
                    <w:sz w:val="20"/>
                    <w:szCs w:val="20"/>
                    <w:rtl w:val="0"/>
                  </w:rPr>
                  <w:t xml:space="preserve">equality.</w:t>
                </w:r>
                <w:r w:rsidDel="00000000" w:rsidR="00000000" w:rsidRPr="00000000">
                  <w:rPr>
                    <w:rFonts w:ascii="Aptos" w:cs="Aptos" w:eastAsia="Aptos" w:hAnsi="Aptos"/>
                    <w:sz w:val="20"/>
                    <w:szCs w:val="20"/>
                    <w:vertAlign w:val="superscript"/>
                  </w:rPr>
                  <w:footnoteReference w:customMarkFollows="0" w:id="15"/>
                </w:r>
                <w:r w:rsidDel="00000000" w:rsidR="00000000" w:rsidRPr="00000000">
                  <w:rPr>
                    <w:rtl w:val="0"/>
                  </w:rPr>
                </w:r>
              </w:p>
              <w:p w:rsidR="00000000" w:rsidDel="00000000" w:rsidP="00000000" w:rsidRDefault="00000000" w:rsidRPr="00000000" w14:paraId="000002BA">
                <w:pPr>
                  <w:jc w:val="center"/>
                  <w:rPr>
                    <w:rFonts w:ascii="Aptos" w:cs="Aptos" w:eastAsia="Aptos" w:hAnsi="Aptos"/>
                  </w:rPr>
                </w:pPr>
                <w:r w:rsidDel="00000000" w:rsidR="00000000" w:rsidRPr="00000000">
                  <w:rPr>
                    <w:rtl w:val="0"/>
                  </w:rPr>
                </w:r>
              </w:p>
            </w:tc>
          </w:tr>
          <w:tr>
            <w:trPr>
              <w:cantSplit w:val="0"/>
              <w:trHeight w:val="3135" w:hRule="atLeast"/>
              <w:tblHeader w:val="0"/>
            </w:trPr>
            <w:tc>
              <w:tcPr>
                <w:shd w:fill="993365" w:val="clear"/>
              </w:tcPr>
              <w:p w:rsidR="00000000" w:rsidDel="00000000" w:rsidP="00000000" w:rsidRDefault="00000000" w:rsidRPr="00000000" w14:paraId="000002BC">
                <w:pPr>
                  <w:jc w:val="right"/>
                  <w:rPr>
                    <w:rFonts w:ascii="Aptos" w:cs="Aptos" w:eastAsia="Aptos" w:hAnsi="Aptos"/>
                    <w:color w:val="ffffff"/>
                    <w:sz w:val="28"/>
                    <w:szCs w:val="28"/>
                  </w:rPr>
                </w:pPr>
                <w:r w:rsidDel="00000000" w:rsidR="00000000" w:rsidRPr="00000000">
                  <w:rPr>
                    <w:rtl w:val="0"/>
                  </w:rPr>
                </w:r>
              </w:p>
              <w:p w:rsidR="00000000" w:rsidDel="00000000" w:rsidP="00000000" w:rsidRDefault="00000000" w:rsidRPr="00000000" w14:paraId="000002BD">
                <w:pPr>
                  <w:jc w:val="right"/>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2BE">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Condition vs. Position</w:t>
                </w:r>
                <w:r w:rsidDel="00000000" w:rsidR="00000000" w:rsidRPr="00000000">
                  <w:rPr>
                    <w:rFonts w:ascii="Aptos" w:cs="Aptos" w:eastAsia="Aptos" w:hAnsi="Aptos"/>
                    <w:b w:val="1"/>
                    <w:color w:val="ffffff"/>
                    <w:sz w:val="28"/>
                    <w:szCs w:val="28"/>
                    <w:vertAlign w:val="superscript"/>
                  </w:rPr>
                  <w:footnoteReference w:customMarkFollows="0" w:id="16"/>
                </w:r>
                <w:r w:rsidDel="00000000" w:rsidR="00000000" w:rsidRPr="00000000">
                  <w:rPr>
                    <w:rtl w:val="0"/>
                  </w:rPr>
                </w:r>
              </w:p>
            </w:tc>
            <w:tc>
              <w:tcPr/>
              <w:p w:rsidR="00000000" w:rsidDel="00000000" w:rsidP="00000000" w:rsidRDefault="00000000" w:rsidRPr="00000000" w14:paraId="000002BF">
                <w:pPr>
                  <w:numPr>
                    <w:ilvl w:val="0"/>
                    <w:numId w:val="40"/>
                  </w:numPr>
                  <w:ind w:hanging="360"/>
                  <w:rPr>
                    <w:rFonts w:ascii="Aptos" w:cs="Aptos" w:eastAsia="Aptos" w:hAnsi="Aptos"/>
                  </w:rPr>
                </w:pPr>
                <w:r w:rsidDel="00000000" w:rsidR="00000000" w:rsidRPr="00000000">
                  <w:rPr>
                    <w:rFonts w:ascii="Aptos" w:cs="Aptos" w:eastAsia="Aptos" w:hAnsi="Aptos"/>
                    <w:b w:val="1"/>
                    <w:rtl w:val="0"/>
                  </w:rPr>
                  <w:t xml:space="preserve">Condition</w:t>
                </w:r>
                <w:r w:rsidDel="00000000" w:rsidR="00000000" w:rsidRPr="00000000">
                  <w:rPr>
                    <w:rFonts w:ascii="Aptos" w:cs="Aptos" w:eastAsia="Aptos" w:hAnsi="Aptos"/>
                    <w:rtl w:val="0"/>
                  </w:rPr>
                  <w:t xml:space="preserve"> is the state of somebody’s being—it refers to the features of their physical or emotional state.</w:t>
                </w:r>
              </w:p>
              <w:p w:rsidR="00000000" w:rsidDel="00000000" w:rsidP="00000000" w:rsidRDefault="00000000" w:rsidRPr="00000000" w14:paraId="000002C0">
                <w:pPr>
                  <w:rPr>
                    <w:rFonts w:ascii="Aptos" w:cs="Aptos" w:eastAsia="Aptos" w:hAnsi="Aptos"/>
                  </w:rPr>
                </w:pPr>
                <w:r w:rsidDel="00000000" w:rsidR="00000000" w:rsidRPr="00000000">
                  <w:rPr>
                    <w:rtl w:val="0"/>
                  </w:rPr>
                </w:r>
              </w:p>
              <w:p w:rsidR="00000000" w:rsidDel="00000000" w:rsidP="00000000" w:rsidRDefault="00000000" w:rsidRPr="00000000" w14:paraId="000002C1">
                <w:pPr>
                  <w:numPr>
                    <w:ilvl w:val="0"/>
                    <w:numId w:val="40"/>
                  </w:numPr>
                  <w:ind w:hanging="360"/>
                  <w:rPr>
                    <w:rFonts w:ascii="Aptos" w:cs="Aptos" w:eastAsia="Aptos" w:hAnsi="Aptos"/>
                  </w:rPr>
                </w:pPr>
                <w:r w:rsidDel="00000000" w:rsidR="00000000" w:rsidRPr="00000000">
                  <w:rPr>
                    <w:rFonts w:ascii="Aptos" w:cs="Aptos" w:eastAsia="Aptos" w:hAnsi="Aptos"/>
                    <w:b w:val="1"/>
                    <w:rtl w:val="0"/>
                  </w:rPr>
                  <w:t xml:space="preserve">Position</w:t>
                </w:r>
                <w:r w:rsidDel="00000000" w:rsidR="00000000" w:rsidRPr="00000000">
                  <w:rPr>
                    <w:rFonts w:ascii="Aptos" w:cs="Aptos" w:eastAsia="Aptos" w:hAnsi="Aptos"/>
                    <w:rtl w:val="0"/>
                  </w:rPr>
                  <w:t xml:space="preserve"> is a person’s state in relation to other things or compared to someone else.  The environment is needed to describe one’s position.</w:t>
                </w:r>
              </w:p>
              <w:p w:rsidR="00000000" w:rsidDel="00000000" w:rsidP="00000000" w:rsidRDefault="00000000" w:rsidRPr="00000000" w14:paraId="000002C2">
                <w:pPr>
                  <w:rPr>
                    <w:rFonts w:ascii="Aptos" w:cs="Aptos" w:eastAsia="Aptos" w:hAnsi="Aptos"/>
                  </w:rPr>
                </w:pPr>
                <w:r w:rsidDel="00000000" w:rsidR="00000000" w:rsidRPr="00000000">
                  <w:rPr>
                    <w:rtl w:val="0"/>
                  </w:rPr>
                </w:r>
              </w:p>
              <w:p w:rsidR="00000000" w:rsidDel="00000000" w:rsidP="00000000" w:rsidRDefault="00000000" w:rsidRPr="00000000" w14:paraId="000002C3">
                <w:pPr>
                  <w:rPr>
                    <w:rFonts w:ascii="Aptos" w:cs="Aptos" w:eastAsia="Aptos" w:hAnsi="Aptos"/>
                  </w:rPr>
                </w:pPr>
                <w:r w:rsidDel="00000000" w:rsidR="00000000" w:rsidRPr="00000000">
                  <w:rPr>
                    <w:rFonts w:ascii="Aptos" w:cs="Aptos" w:eastAsia="Aptos" w:hAnsi="Aptos"/>
                    <w:rtl w:val="0"/>
                  </w:rPr>
                  <w:t xml:space="preserve">For example, the position of a “cup of coffee” is in your hands or on a table; but the condition of a “cup of coffee” is that it’s dark roast, it’s steaming hot, and it’s 10ounces. To describe the condition of the “cup of coffee” you don’t need to know where it is, but you need to understand its features. To describe the position of the “cup of coffee” you need to know where it is located—and that is in relation to other items. </w:t>
                </w:r>
              </w:p>
            </w:tc>
          </w:tr>
          <w:tr>
            <w:trPr>
              <w:cantSplit w:val="0"/>
              <w:tblHeader w:val="0"/>
            </w:trPr>
            <w:tc>
              <w:tcPr>
                <w:shd w:fill="993365" w:val="clear"/>
              </w:tcPr>
              <w:p w:rsidR="00000000" w:rsidDel="00000000" w:rsidP="00000000" w:rsidRDefault="00000000" w:rsidRPr="00000000" w14:paraId="000002C4">
                <w:pPr>
                  <w:jc w:val="right"/>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2C5">
                <w:pPr>
                  <w:jc w:val="right"/>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Practical vs. </w:t>
                </w:r>
              </w:p>
              <w:p w:rsidR="00000000" w:rsidDel="00000000" w:rsidP="00000000" w:rsidRDefault="00000000" w:rsidRPr="00000000" w14:paraId="000002C6">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Strategic Needs</w:t>
                </w:r>
                <w:r w:rsidDel="00000000" w:rsidR="00000000" w:rsidRPr="00000000">
                  <w:rPr>
                    <w:rFonts w:ascii="Aptos" w:cs="Aptos" w:eastAsia="Aptos" w:hAnsi="Aptos"/>
                    <w:b w:val="1"/>
                    <w:color w:val="ffffff"/>
                    <w:sz w:val="28"/>
                    <w:szCs w:val="28"/>
                    <w:vertAlign w:val="superscript"/>
                  </w:rPr>
                  <w:footnoteReference w:customMarkFollows="0" w:id="17"/>
                </w:r>
                <w:r w:rsidDel="00000000" w:rsidR="00000000" w:rsidRPr="00000000">
                  <w:rPr>
                    <w:rtl w:val="0"/>
                  </w:rPr>
                </w:r>
              </w:p>
            </w:tc>
            <w:tc>
              <w:tcPr/>
              <w:p w:rsidR="00000000" w:rsidDel="00000000" w:rsidP="00000000" w:rsidRDefault="00000000" w:rsidRPr="00000000" w14:paraId="000002C7">
                <w:pPr>
                  <w:numPr>
                    <w:ilvl w:val="0"/>
                    <w:numId w:val="38"/>
                  </w:numPr>
                  <w:ind w:hanging="360"/>
                  <w:rPr>
                    <w:rFonts w:ascii="Aptos" w:cs="Aptos" w:eastAsia="Aptos" w:hAnsi="Aptos"/>
                  </w:rPr>
                </w:pPr>
                <w:r w:rsidDel="00000000" w:rsidR="00000000" w:rsidRPr="00000000">
                  <w:rPr>
                    <w:rFonts w:ascii="Aptos" w:cs="Aptos" w:eastAsia="Aptos" w:hAnsi="Aptos"/>
                    <w:b w:val="1"/>
                    <w:rtl w:val="0"/>
                  </w:rPr>
                  <w:t xml:space="preserve">Practical needs</w:t>
                </w:r>
                <w:r w:rsidDel="00000000" w:rsidR="00000000" w:rsidRPr="00000000">
                  <w:rPr>
                    <w:rFonts w:ascii="Aptos" w:cs="Aptos" w:eastAsia="Aptos" w:hAnsi="Aptos"/>
                    <w:rtl w:val="0"/>
                  </w:rPr>
                  <w:t xml:space="preserve"> describe those needs that are related to survival and safety: i.e. access to immediate needs like food, water, shelter, work, etc. </w:t>
                </w:r>
              </w:p>
              <w:p w:rsidR="00000000" w:rsidDel="00000000" w:rsidP="00000000" w:rsidRDefault="00000000" w:rsidRPr="00000000" w14:paraId="000002C8">
                <w:pPr>
                  <w:rPr>
                    <w:rFonts w:ascii="Aptos" w:cs="Aptos" w:eastAsia="Aptos" w:hAnsi="Aptos"/>
                  </w:rPr>
                </w:pPr>
                <w:r w:rsidDel="00000000" w:rsidR="00000000" w:rsidRPr="00000000">
                  <w:rPr>
                    <w:rtl w:val="0"/>
                  </w:rPr>
                </w:r>
              </w:p>
              <w:p w:rsidR="00000000" w:rsidDel="00000000" w:rsidP="00000000" w:rsidRDefault="00000000" w:rsidRPr="00000000" w14:paraId="000002C9">
                <w:pPr>
                  <w:numPr>
                    <w:ilvl w:val="0"/>
                    <w:numId w:val="38"/>
                  </w:numPr>
                  <w:ind w:hanging="360"/>
                  <w:rPr>
                    <w:rFonts w:ascii="Aptos" w:cs="Aptos" w:eastAsia="Aptos" w:hAnsi="Aptos"/>
                  </w:rPr>
                </w:pPr>
                <w:r w:rsidDel="00000000" w:rsidR="00000000" w:rsidRPr="00000000">
                  <w:rPr>
                    <w:rFonts w:ascii="Aptos" w:cs="Aptos" w:eastAsia="Aptos" w:hAnsi="Aptos"/>
                    <w:b w:val="1"/>
                    <w:rtl w:val="0"/>
                  </w:rPr>
                  <w:t xml:space="preserve">Strategic needs</w:t>
                </w:r>
                <w:r w:rsidDel="00000000" w:rsidR="00000000" w:rsidRPr="00000000">
                  <w:rPr>
                    <w:rFonts w:ascii="Aptos" w:cs="Aptos" w:eastAsia="Aptos" w:hAnsi="Aptos"/>
                    <w:rtl w:val="0"/>
                  </w:rPr>
                  <w:t xml:space="preserve"> or interests describe those elements that are required to improve one’s position: they often involve decision making power or control over resources.  </w:t>
                </w:r>
              </w:p>
            </w:tc>
          </w:tr>
          <w:tr>
            <w:trPr>
              <w:cantSplit w:val="0"/>
              <w:tblHeader w:val="0"/>
            </w:trPr>
            <w:tc>
              <w:tcPr>
                <w:shd w:fill="993365" w:val="clear"/>
              </w:tcPr>
              <w:p w:rsidR="00000000" w:rsidDel="00000000" w:rsidP="00000000" w:rsidRDefault="00000000" w:rsidRPr="00000000" w14:paraId="000002CA">
                <w:pPr>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2CB">
                <w:pPr>
                  <w:jc w:val="right"/>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Access to vs.</w:t>
                </w:r>
              </w:p>
              <w:p w:rsidR="00000000" w:rsidDel="00000000" w:rsidP="00000000" w:rsidRDefault="00000000" w:rsidRPr="00000000" w14:paraId="000002CC">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Control over resources</w:t>
                </w:r>
                <w:r w:rsidDel="00000000" w:rsidR="00000000" w:rsidRPr="00000000">
                  <w:rPr>
                    <w:rFonts w:ascii="Aptos" w:cs="Aptos" w:eastAsia="Aptos" w:hAnsi="Aptos"/>
                    <w:b w:val="1"/>
                    <w:color w:val="ffffff"/>
                    <w:sz w:val="28"/>
                    <w:szCs w:val="28"/>
                    <w:vertAlign w:val="superscript"/>
                  </w:rPr>
                  <w:footnoteReference w:customMarkFollows="0" w:id="18"/>
                </w:r>
                <w:r w:rsidDel="00000000" w:rsidR="00000000" w:rsidRPr="00000000">
                  <w:rPr>
                    <w:rtl w:val="0"/>
                  </w:rPr>
                </w:r>
              </w:p>
            </w:tc>
            <w:tc>
              <w:tcPr/>
              <w:p w:rsidR="00000000" w:rsidDel="00000000" w:rsidP="00000000" w:rsidRDefault="00000000" w:rsidRPr="00000000" w14:paraId="000002CD">
                <w:pPr>
                  <w:numPr>
                    <w:ilvl w:val="0"/>
                    <w:numId w:val="39"/>
                  </w:numPr>
                  <w:ind w:hanging="360"/>
                  <w:rPr>
                    <w:rFonts w:ascii="Aptos" w:cs="Aptos" w:eastAsia="Aptos" w:hAnsi="Aptos"/>
                  </w:rPr>
                </w:pPr>
                <w:r w:rsidDel="00000000" w:rsidR="00000000" w:rsidRPr="00000000">
                  <w:rPr>
                    <w:rFonts w:ascii="Aptos" w:cs="Aptos" w:eastAsia="Aptos" w:hAnsi="Aptos"/>
                    <w:b w:val="1"/>
                    <w:rtl w:val="0"/>
                  </w:rPr>
                  <w:t xml:space="preserve">Access</w:t>
                </w:r>
                <w:r w:rsidDel="00000000" w:rsidR="00000000" w:rsidRPr="00000000">
                  <w:rPr>
                    <w:rFonts w:ascii="Aptos" w:cs="Aptos" w:eastAsia="Aptos" w:hAnsi="Aptos"/>
                    <w:rtl w:val="0"/>
                  </w:rPr>
                  <w:t xml:space="preserve"> refers to the ability to use resources, and even benefit from them (for example, access to cash or transportation, healthcare because there is a healthcare clinic nearby)</w:t>
                </w:r>
              </w:p>
              <w:p w:rsidR="00000000" w:rsidDel="00000000" w:rsidP="00000000" w:rsidRDefault="00000000" w:rsidRPr="00000000" w14:paraId="000002CE">
                <w:pPr>
                  <w:rPr>
                    <w:rFonts w:ascii="Aptos" w:cs="Aptos" w:eastAsia="Aptos" w:hAnsi="Aptos"/>
                  </w:rPr>
                </w:pPr>
                <w:r w:rsidDel="00000000" w:rsidR="00000000" w:rsidRPr="00000000">
                  <w:rPr>
                    <w:rtl w:val="0"/>
                  </w:rPr>
                </w:r>
              </w:p>
              <w:p w:rsidR="00000000" w:rsidDel="00000000" w:rsidP="00000000" w:rsidRDefault="00000000" w:rsidRPr="00000000" w14:paraId="000002CF">
                <w:pPr>
                  <w:numPr>
                    <w:ilvl w:val="0"/>
                    <w:numId w:val="39"/>
                  </w:numPr>
                  <w:ind w:hanging="360"/>
                  <w:rPr>
                    <w:rFonts w:ascii="Aptos" w:cs="Aptos" w:eastAsia="Aptos" w:hAnsi="Aptos"/>
                  </w:rPr>
                </w:pPr>
                <w:r w:rsidDel="00000000" w:rsidR="00000000" w:rsidRPr="00000000">
                  <w:rPr>
                    <w:rFonts w:ascii="Aptos" w:cs="Aptos" w:eastAsia="Aptos" w:hAnsi="Aptos"/>
                    <w:b w:val="1"/>
                    <w:rtl w:val="0"/>
                  </w:rPr>
                  <w:t xml:space="preserve">Control over resources</w:t>
                </w:r>
                <w:r w:rsidDel="00000000" w:rsidR="00000000" w:rsidRPr="00000000">
                  <w:rPr>
                    <w:rFonts w:ascii="Aptos" w:cs="Aptos" w:eastAsia="Aptos" w:hAnsi="Aptos"/>
                    <w:rtl w:val="0"/>
                  </w:rPr>
                  <w:t xml:space="preserve"> refers to the decision-making power attached to how and when those resources are used, by whom, etc.</w:t>
                </w:r>
              </w:p>
              <w:p w:rsidR="00000000" w:rsidDel="00000000" w:rsidP="00000000" w:rsidRDefault="00000000" w:rsidRPr="00000000" w14:paraId="000002D0">
                <w:pPr>
                  <w:rPr>
                    <w:rFonts w:ascii="Aptos" w:cs="Aptos" w:eastAsia="Aptos" w:hAnsi="Aptos"/>
                  </w:rPr>
                </w:pPr>
                <w:r w:rsidDel="00000000" w:rsidR="00000000" w:rsidRPr="00000000">
                  <w:rPr>
                    <w:rtl w:val="0"/>
                  </w:rPr>
                </w:r>
              </w:p>
            </w:tc>
          </w:tr>
        </w:tbl>
      </w:sdtContent>
    </w:sdt>
    <w:p w:rsidR="00000000" w:rsidDel="00000000" w:rsidP="00000000" w:rsidRDefault="00000000" w:rsidRPr="00000000" w14:paraId="000002D1">
      <w:pPr>
        <w:pStyle w:val="Heading3"/>
        <w:keepNext w:val="1"/>
        <w:keepLines w:val="1"/>
        <w:spacing w:after="80" w:before="160" w:line="278.00000000000006" w:lineRule="auto"/>
        <w:rPr>
          <w:rFonts w:ascii="Aptos" w:cs="Aptos" w:eastAsia="Aptos" w:hAnsi="Aptos"/>
          <w:b w:val="0"/>
          <w:color w:val="993365"/>
          <w:u w:val="single"/>
        </w:rPr>
      </w:pPr>
      <w:bookmarkStart w:colFirst="0" w:colLast="0" w:name="_heading=h.j2mwdu2qgfkg" w:id="16"/>
      <w:bookmarkEnd w:id="16"/>
      <w:r w:rsidDel="00000000" w:rsidR="00000000" w:rsidRPr="00000000">
        <w:rPr>
          <w:rFonts w:ascii="Aptos" w:cs="Aptos" w:eastAsia="Aptos" w:hAnsi="Aptos"/>
          <w:b w:val="0"/>
          <w:color w:val="993365"/>
          <w:u w:val="single"/>
          <w:rtl w:val="0"/>
        </w:rPr>
        <w:t xml:space="preserve">Annex 3b: Detailed Explanations for Gender Transformative Concepts </w:t>
      </w:r>
    </w:p>
    <w:sdt>
      <w:sdtPr>
        <w:lock w:val="contentLocked"/>
        <w:tag w:val="goog_rdk_1"/>
      </w:sdtPr>
      <w:sdtContent>
        <w:tbl>
          <w:tblPr>
            <w:tblStyle w:val="Table1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9694"/>
            <w:tblGridChange w:id="0">
              <w:tblGrid>
                <w:gridCol w:w="3256"/>
                <w:gridCol w:w="9694"/>
              </w:tblGrid>
            </w:tblGridChange>
          </w:tblGrid>
          <w:tr>
            <w:trPr>
              <w:cantSplit w:val="0"/>
              <w:tblHeader w:val="0"/>
            </w:trPr>
            <w:tc>
              <w:tcPr>
                <w:gridSpan w:val="2"/>
                <w:shd w:fill="e8e8e8" w:val="clear"/>
              </w:tcPr>
              <w:p w:rsidR="00000000" w:rsidDel="00000000" w:rsidP="00000000" w:rsidRDefault="00000000" w:rsidRPr="00000000" w14:paraId="000002D2">
                <w:pPr>
                  <w:jc w:val="center"/>
                  <w:rPr>
                    <w:rFonts w:ascii="Aptos" w:cs="Aptos" w:eastAsia="Aptos" w:hAnsi="Aptos"/>
                    <w:b w:val="1"/>
                  </w:rPr>
                </w:pPr>
                <w:r w:rsidDel="00000000" w:rsidR="00000000" w:rsidRPr="00000000">
                  <w:rPr>
                    <w:rFonts w:ascii="Aptos" w:cs="Aptos" w:eastAsia="Aptos" w:hAnsi="Aptos"/>
                    <w:b w:val="1"/>
                    <w:rtl w:val="0"/>
                  </w:rPr>
                  <w:t xml:space="preserve">What is transformative change?</w:t>
                </w:r>
              </w:p>
              <w:p w:rsidR="00000000" w:rsidDel="00000000" w:rsidP="00000000" w:rsidRDefault="00000000" w:rsidRPr="00000000" w14:paraId="000002D3">
                <w:pPr>
                  <w:jc w:val="center"/>
                  <w:rPr>
                    <w:rFonts w:ascii="Aptos" w:cs="Aptos" w:eastAsia="Aptos" w:hAnsi="Aptos"/>
                    <w:sz w:val="20"/>
                    <w:szCs w:val="20"/>
                  </w:rPr>
                </w:pPr>
                <w:r w:rsidDel="00000000" w:rsidR="00000000" w:rsidRPr="00000000">
                  <w:rPr>
                    <w:rFonts w:ascii="Aptos" w:cs="Aptos" w:eastAsia="Aptos" w:hAnsi="Aptos"/>
                    <w:rtl w:val="0"/>
                  </w:rPr>
                  <w:t xml:space="preserve">Transformative change is defined as deep structural change achieved by addressing the root causes of gender </w:t>
                </w:r>
                <w:r w:rsidDel="00000000" w:rsidR="00000000" w:rsidRPr="00000000">
                  <w:rPr>
                    <w:rFonts w:ascii="Aptos" w:cs="Aptos" w:eastAsia="Aptos" w:hAnsi="Aptos"/>
                    <w:sz w:val="20"/>
                    <w:szCs w:val="20"/>
                    <w:rtl w:val="0"/>
                  </w:rPr>
                  <w:t xml:space="preserve">equality.</w:t>
                </w:r>
                <w:r w:rsidDel="00000000" w:rsidR="00000000" w:rsidRPr="00000000">
                  <w:rPr>
                    <w:rFonts w:ascii="Aptos" w:cs="Aptos" w:eastAsia="Aptos" w:hAnsi="Aptos"/>
                    <w:sz w:val="20"/>
                    <w:szCs w:val="20"/>
                    <w:vertAlign w:val="superscript"/>
                  </w:rPr>
                  <w:footnoteReference w:customMarkFollows="0" w:id="19"/>
                </w:r>
                <w:r w:rsidDel="00000000" w:rsidR="00000000" w:rsidRPr="00000000">
                  <w:rPr>
                    <w:rtl w:val="0"/>
                  </w:rPr>
                </w:r>
              </w:p>
              <w:p w:rsidR="00000000" w:rsidDel="00000000" w:rsidP="00000000" w:rsidRDefault="00000000" w:rsidRPr="00000000" w14:paraId="000002D4">
                <w:pPr>
                  <w:jc w:val="cente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2D6">
                <w:pPr>
                  <w:jc w:val="right"/>
                  <w:rPr>
                    <w:rFonts w:ascii="Aptos" w:cs="Aptos" w:eastAsia="Aptos" w:hAnsi="Aptos"/>
                    <w:color w:val="ffffff"/>
                    <w:sz w:val="28"/>
                    <w:szCs w:val="28"/>
                  </w:rPr>
                </w:pPr>
                <w:r w:rsidDel="00000000" w:rsidR="00000000" w:rsidRPr="00000000">
                  <w:rPr>
                    <w:rtl w:val="0"/>
                  </w:rPr>
                </w:r>
              </w:p>
              <w:p w:rsidR="00000000" w:rsidDel="00000000" w:rsidP="00000000" w:rsidRDefault="00000000" w:rsidRPr="00000000" w14:paraId="000002D7">
                <w:pPr>
                  <w:jc w:val="right"/>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2D8">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Condition vs. Position</w:t>
                </w:r>
                <w:r w:rsidDel="00000000" w:rsidR="00000000" w:rsidRPr="00000000">
                  <w:rPr>
                    <w:rFonts w:ascii="Aptos" w:cs="Aptos" w:eastAsia="Aptos" w:hAnsi="Aptos"/>
                    <w:b w:val="1"/>
                    <w:color w:val="ffffff"/>
                    <w:sz w:val="28"/>
                    <w:szCs w:val="28"/>
                    <w:vertAlign w:val="superscript"/>
                  </w:rPr>
                  <w:footnoteReference w:customMarkFollows="0" w:id="20"/>
                </w:r>
                <w:r w:rsidDel="00000000" w:rsidR="00000000" w:rsidRPr="00000000">
                  <w:rPr>
                    <w:rtl w:val="0"/>
                  </w:rPr>
                </w:r>
              </w:p>
            </w:tc>
            <w:tc>
              <w:tcPr/>
              <w:p w:rsidR="00000000" w:rsidDel="00000000" w:rsidP="00000000" w:rsidRDefault="00000000" w:rsidRPr="00000000" w14:paraId="000002D9">
                <w:pPr>
                  <w:numPr>
                    <w:ilvl w:val="0"/>
                    <w:numId w:val="40"/>
                  </w:numPr>
                  <w:ind w:hanging="360"/>
                  <w:rPr>
                    <w:rFonts w:ascii="Aptos" w:cs="Aptos" w:eastAsia="Aptos" w:hAnsi="Aptos"/>
                  </w:rPr>
                </w:pPr>
                <w:r w:rsidDel="00000000" w:rsidR="00000000" w:rsidRPr="00000000">
                  <w:rPr>
                    <w:rFonts w:ascii="Aptos" w:cs="Aptos" w:eastAsia="Aptos" w:hAnsi="Aptos"/>
                    <w:b w:val="1"/>
                    <w:rtl w:val="0"/>
                  </w:rPr>
                  <w:t xml:space="preserve">Condition</w:t>
                </w:r>
                <w:r w:rsidDel="00000000" w:rsidR="00000000" w:rsidRPr="00000000">
                  <w:rPr>
                    <w:rFonts w:ascii="Aptos" w:cs="Aptos" w:eastAsia="Aptos" w:hAnsi="Aptos"/>
                    <w:rtl w:val="0"/>
                  </w:rPr>
                  <w:t xml:space="preserve"> refers to a person’s state of being. While improving the conditions/daily needs of women and girls is beneficial it is more of a short-term solution because there has been no attempt to address social norms, attitudes, behaviours or social systems in which these conditions exist. As a result, unequal gender and power relations will still persist despite the outward appearance or improvement of women/girls’ daily needs. </w:t>
                </w:r>
              </w:p>
              <w:p w:rsidR="00000000" w:rsidDel="00000000" w:rsidP="00000000" w:rsidRDefault="00000000" w:rsidRPr="00000000" w14:paraId="000002DA">
                <w:pPr>
                  <w:rPr>
                    <w:rFonts w:ascii="Aptos" w:cs="Aptos" w:eastAsia="Aptos" w:hAnsi="Aptos"/>
                  </w:rPr>
                </w:pPr>
                <w:r w:rsidDel="00000000" w:rsidR="00000000" w:rsidRPr="00000000">
                  <w:rPr>
                    <w:rtl w:val="0"/>
                  </w:rPr>
                </w:r>
              </w:p>
              <w:p w:rsidR="00000000" w:rsidDel="00000000" w:rsidP="00000000" w:rsidRDefault="00000000" w:rsidRPr="00000000" w14:paraId="000002DB">
                <w:pPr>
                  <w:rPr>
                    <w:rFonts w:ascii="Aptos" w:cs="Aptos" w:eastAsia="Aptos" w:hAnsi="Aptos"/>
                  </w:rPr>
                </w:pPr>
                <w:r w:rsidDel="00000000" w:rsidR="00000000" w:rsidRPr="00000000">
                  <w:rPr>
                    <w:rFonts w:ascii="Aptos" w:cs="Aptos" w:eastAsia="Aptos" w:hAnsi="Aptos"/>
                    <w:b w:val="1"/>
                    <w:rtl w:val="0"/>
                  </w:rPr>
                  <w:t xml:space="preserve">Position</w:t>
                </w:r>
                <w:r w:rsidDel="00000000" w:rsidR="00000000" w:rsidRPr="00000000">
                  <w:rPr>
                    <w:rFonts w:ascii="Aptos" w:cs="Aptos" w:eastAsia="Aptos" w:hAnsi="Aptos"/>
                    <w:rtl w:val="0"/>
                  </w:rPr>
                  <w:t xml:space="preserve"> refers to the value or status of women and girls in society. This concept is representative of gender transformative change because it seeks to transform the inherent structures that influence power dynamics that effect their social position/value/status in society. This will ultimately shift unequal power relations that influence both visible and invisible structures/norms that impact women’s social position.</w:t>
                </w:r>
              </w:p>
              <w:p w:rsidR="00000000" w:rsidDel="00000000" w:rsidP="00000000" w:rsidRDefault="00000000" w:rsidRPr="00000000" w14:paraId="000002DC">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2DD">
                <w:pPr>
                  <w:jc w:val="right"/>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2DE">
                <w:pPr>
                  <w:jc w:val="right"/>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Practical vs. </w:t>
                </w:r>
              </w:p>
              <w:p w:rsidR="00000000" w:rsidDel="00000000" w:rsidP="00000000" w:rsidRDefault="00000000" w:rsidRPr="00000000" w14:paraId="000002DF">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Strategic Needs</w:t>
                </w:r>
                <w:r w:rsidDel="00000000" w:rsidR="00000000" w:rsidRPr="00000000">
                  <w:rPr>
                    <w:rFonts w:ascii="Aptos" w:cs="Aptos" w:eastAsia="Aptos" w:hAnsi="Aptos"/>
                    <w:b w:val="1"/>
                    <w:color w:val="ffffff"/>
                    <w:sz w:val="28"/>
                    <w:szCs w:val="28"/>
                    <w:vertAlign w:val="superscript"/>
                  </w:rPr>
                  <w:footnoteReference w:customMarkFollows="0" w:id="21"/>
                </w:r>
                <w:r w:rsidDel="00000000" w:rsidR="00000000" w:rsidRPr="00000000">
                  <w:rPr>
                    <w:rtl w:val="0"/>
                  </w:rPr>
                </w:r>
              </w:p>
            </w:tc>
            <w:tc>
              <w:tcPr/>
              <w:p w:rsidR="00000000" w:rsidDel="00000000" w:rsidP="00000000" w:rsidRDefault="00000000" w:rsidRPr="00000000" w14:paraId="000002E0">
                <w:pPr>
                  <w:numPr>
                    <w:ilvl w:val="0"/>
                    <w:numId w:val="4"/>
                  </w:numPr>
                  <w:ind w:hanging="360"/>
                  <w:rPr>
                    <w:rFonts w:ascii="Aptos" w:cs="Aptos" w:eastAsia="Aptos" w:hAnsi="Aptos"/>
                  </w:rPr>
                </w:pPr>
                <w:r w:rsidDel="00000000" w:rsidR="00000000" w:rsidRPr="00000000">
                  <w:rPr>
                    <w:rFonts w:ascii="Aptos" w:cs="Aptos" w:eastAsia="Aptos" w:hAnsi="Aptos"/>
                    <w:b w:val="1"/>
                    <w:rtl w:val="0"/>
                  </w:rPr>
                  <w:t xml:space="preserve">Practical needs</w:t>
                </w:r>
                <w:r w:rsidDel="00000000" w:rsidR="00000000" w:rsidRPr="00000000">
                  <w:rPr>
                    <w:rFonts w:ascii="Aptos" w:cs="Aptos" w:eastAsia="Aptos" w:hAnsi="Aptos"/>
                    <w:rtl w:val="0"/>
                  </w:rPr>
                  <w:t xml:space="preserve"> are the needs of women or men that relate to responsibilities and tasks associated with their traditional gender roles. Responding to practical needs can improve the quality of life but does not challenge gender divisions or men’s and women’s positions in society. Practical needs generally involve issues of condition or access, i.e. access to immediate needs like food, water, shelter, work, etc. </w:t>
                </w:r>
              </w:p>
              <w:p w:rsidR="00000000" w:rsidDel="00000000" w:rsidP="00000000" w:rsidRDefault="00000000" w:rsidRPr="00000000" w14:paraId="000002E1">
                <w:pPr>
                  <w:rPr>
                    <w:rFonts w:ascii="Aptos" w:cs="Aptos" w:eastAsia="Aptos" w:hAnsi="Aptos"/>
                  </w:rPr>
                </w:pPr>
                <w:r w:rsidDel="00000000" w:rsidR="00000000" w:rsidRPr="00000000">
                  <w:rPr>
                    <w:rtl w:val="0"/>
                  </w:rPr>
                </w:r>
              </w:p>
              <w:p w:rsidR="00000000" w:rsidDel="00000000" w:rsidP="00000000" w:rsidRDefault="00000000" w:rsidRPr="00000000" w14:paraId="000002E2">
                <w:pPr>
                  <w:numPr>
                    <w:ilvl w:val="0"/>
                    <w:numId w:val="4"/>
                  </w:numPr>
                  <w:ind w:hanging="360"/>
                  <w:rPr>
                    <w:rFonts w:ascii="Aptos" w:cs="Aptos" w:eastAsia="Aptos" w:hAnsi="Aptos"/>
                  </w:rPr>
                </w:pPr>
                <w:r w:rsidDel="00000000" w:rsidR="00000000" w:rsidRPr="00000000">
                  <w:rPr>
                    <w:rFonts w:ascii="Aptos" w:cs="Aptos" w:eastAsia="Aptos" w:hAnsi="Aptos"/>
                    <w:b w:val="1"/>
                    <w:rtl w:val="0"/>
                  </w:rPr>
                  <w:t xml:space="preserve">Strategic needs</w:t>
                </w:r>
                <w:r w:rsidDel="00000000" w:rsidR="00000000" w:rsidRPr="00000000">
                  <w:rPr>
                    <w:rFonts w:ascii="Aptos" w:cs="Aptos" w:eastAsia="Aptos" w:hAnsi="Aptos"/>
                    <w:rtl w:val="0"/>
                  </w:rPr>
                  <w:t xml:space="preserve"> concern the position of women and men in relation to each other in a given society. Strategic interests may involve decision making power or control over resources. Addressing strategic gender interests assists women and men to achieve greater gender equality and change existing gender roles and stereotypes. </w:t>
                </w:r>
              </w:p>
              <w:p w:rsidR="00000000" w:rsidDel="00000000" w:rsidP="00000000" w:rsidRDefault="00000000" w:rsidRPr="00000000" w14:paraId="000002E3">
                <w:pPr>
                  <w:rPr>
                    <w:rFonts w:ascii="Aptos" w:cs="Aptos" w:eastAsia="Aptos" w:hAnsi="Aptos"/>
                  </w:rPr>
                </w:pPr>
                <w:r w:rsidDel="00000000" w:rsidR="00000000" w:rsidRPr="00000000">
                  <w:rPr>
                    <w:rtl w:val="0"/>
                  </w:rPr>
                </w:r>
              </w:p>
              <w:p w:rsidR="00000000" w:rsidDel="00000000" w:rsidP="00000000" w:rsidRDefault="00000000" w:rsidRPr="00000000" w14:paraId="000002E4">
                <w:pPr>
                  <w:rPr>
                    <w:rFonts w:ascii="Aptos" w:cs="Aptos" w:eastAsia="Aptos" w:hAnsi="Aptos"/>
                  </w:rPr>
                </w:pPr>
                <w:r w:rsidDel="00000000" w:rsidR="00000000" w:rsidRPr="00000000">
                  <w:rPr>
                    <w:rFonts w:ascii="Aptos" w:cs="Aptos" w:eastAsia="Aptos" w:hAnsi="Aptos"/>
                    <w:rtl w:val="0"/>
                  </w:rPr>
                  <w:t xml:space="preserve">Gender interests generally involve issues of position, control and power</w:t>
                </w:r>
                <w:r w:rsidDel="00000000" w:rsidR="00000000" w:rsidRPr="00000000">
                  <w:rPr>
                    <w:rFonts w:ascii="Aptos" w:cs="Aptos" w:eastAsia="Aptos" w:hAnsi="Aptos"/>
                    <w:vertAlign w:val="superscript"/>
                  </w:rPr>
                  <w:footnoteReference w:customMarkFollows="0" w:id="22"/>
                </w:r>
                <w:r w:rsidDel="00000000" w:rsidR="00000000" w:rsidRPr="00000000">
                  <w:rPr>
                    <w:rFonts w:ascii="Aptos" w:cs="Aptos" w:eastAsia="Aptos" w:hAnsi="Aptos"/>
                    <w:rtl w:val="0"/>
                  </w:rPr>
                  <w:t xml:space="preserve"> and relate to status in society, i.e. access to employment, inheritance, mobility, political or social participation – based on gender.</w:t>
                </w:r>
              </w:p>
              <w:p w:rsidR="00000000" w:rsidDel="00000000" w:rsidP="00000000" w:rsidRDefault="00000000" w:rsidRPr="00000000" w14:paraId="000002E5">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2E6">
                <w:pPr>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2E7">
                <w:pPr>
                  <w:jc w:val="right"/>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Access to vs.</w:t>
                </w:r>
              </w:p>
              <w:p w:rsidR="00000000" w:rsidDel="00000000" w:rsidP="00000000" w:rsidRDefault="00000000" w:rsidRPr="00000000" w14:paraId="000002E8">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Control over resources</w:t>
                </w:r>
                <w:r w:rsidDel="00000000" w:rsidR="00000000" w:rsidRPr="00000000">
                  <w:rPr>
                    <w:rFonts w:ascii="Aptos" w:cs="Aptos" w:eastAsia="Aptos" w:hAnsi="Aptos"/>
                    <w:b w:val="1"/>
                    <w:color w:val="ffffff"/>
                    <w:sz w:val="28"/>
                    <w:szCs w:val="28"/>
                    <w:vertAlign w:val="superscript"/>
                  </w:rPr>
                  <w:footnoteReference w:customMarkFollows="0" w:id="23"/>
                </w:r>
                <w:r w:rsidDel="00000000" w:rsidR="00000000" w:rsidRPr="00000000">
                  <w:rPr>
                    <w:rtl w:val="0"/>
                  </w:rPr>
                </w:r>
              </w:p>
            </w:tc>
            <w:tc>
              <w:tcPr/>
              <w:p w:rsidR="00000000" w:rsidDel="00000000" w:rsidP="00000000" w:rsidRDefault="00000000" w:rsidRPr="00000000" w14:paraId="000002E9">
                <w:pPr>
                  <w:numPr>
                    <w:ilvl w:val="0"/>
                    <w:numId w:val="3"/>
                  </w:numPr>
                  <w:ind w:hanging="360"/>
                  <w:rPr>
                    <w:rFonts w:ascii="Aptos" w:cs="Aptos" w:eastAsia="Aptos" w:hAnsi="Aptos"/>
                  </w:rPr>
                </w:pPr>
                <w:r w:rsidDel="00000000" w:rsidR="00000000" w:rsidRPr="00000000">
                  <w:rPr>
                    <w:rFonts w:ascii="Aptos" w:cs="Aptos" w:eastAsia="Aptos" w:hAnsi="Aptos"/>
                    <w:b w:val="1"/>
                    <w:rtl w:val="0"/>
                  </w:rPr>
                  <w:t xml:space="preserve">Access</w:t>
                </w:r>
                <w:r w:rsidDel="00000000" w:rsidR="00000000" w:rsidRPr="00000000">
                  <w:rPr>
                    <w:rFonts w:ascii="Aptos" w:cs="Aptos" w:eastAsia="Aptos" w:hAnsi="Aptos"/>
                    <w:rtl w:val="0"/>
                  </w:rPr>
                  <w:t xml:space="preserve"> in this case indicates that unequal power dynamics are still prevalent, as nothing is done to transform the power dynamics and structures that serve to reinforce gendered inequalities that come with accessing resources. While gender inequalities might be lessened with policies that give women and other marginalized identities accessing resources it isn’t truly transformative change because they are not able to actively control and make decisions regarding the resources without interference from governing bodies/other people in positions of power and access can easily be revoked. </w:t>
                </w:r>
              </w:p>
              <w:p w:rsidR="00000000" w:rsidDel="00000000" w:rsidP="00000000" w:rsidRDefault="00000000" w:rsidRPr="00000000" w14:paraId="000002EA">
                <w:pPr>
                  <w:rPr>
                    <w:rFonts w:ascii="Aptos" w:cs="Aptos" w:eastAsia="Aptos" w:hAnsi="Aptos"/>
                  </w:rPr>
                </w:pPr>
                <w:r w:rsidDel="00000000" w:rsidR="00000000" w:rsidRPr="00000000">
                  <w:rPr>
                    <w:rtl w:val="0"/>
                  </w:rPr>
                </w:r>
              </w:p>
              <w:p w:rsidR="00000000" w:rsidDel="00000000" w:rsidP="00000000" w:rsidRDefault="00000000" w:rsidRPr="00000000" w14:paraId="000002EB">
                <w:pPr>
                  <w:numPr>
                    <w:ilvl w:val="0"/>
                    <w:numId w:val="3"/>
                  </w:numPr>
                  <w:ind w:hanging="360"/>
                  <w:rPr>
                    <w:rFonts w:ascii="Aptos" w:cs="Aptos" w:eastAsia="Aptos" w:hAnsi="Aptos"/>
                  </w:rPr>
                </w:pPr>
                <w:r w:rsidDel="00000000" w:rsidR="00000000" w:rsidRPr="00000000">
                  <w:rPr>
                    <w:rFonts w:ascii="Aptos" w:cs="Aptos" w:eastAsia="Aptos" w:hAnsi="Aptos"/>
                    <w:b w:val="1"/>
                    <w:rtl w:val="0"/>
                  </w:rPr>
                  <w:t xml:space="preserve">Control over resources</w:t>
                </w:r>
                <w:r w:rsidDel="00000000" w:rsidR="00000000" w:rsidRPr="00000000">
                  <w:rPr>
                    <w:rFonts w:ascii="Aptos" w:cs="Aptos" w:eastAsia="Aptos" w:hAnsi="Aptos"/>
                    <w:rtl w:val="0"/>
                  </w:rPr>
                  <w:t xml:space="preserve"> is the concept that illustrates transformative change because this concept is about transforming power dynamics by shifting the power to groups/individuals ensuring the ability to make their own choices about when/how/where to use resources vs. only having access. </w:t>
                </w:r>
              </w:p>
              <w:p w:rsidR="00000000" w:rsidDel="00000000" w:rsidP="00000000" w:rsidRDefault="00000000" w:rsidRPr="00000000" w14:paraId="000002EC">
                <w:pPr>
                  <w:rPr>
                    <w:rFonts w:ascii="Aptos" w:cs="Aptos" w:eastAsia="Aptos" w:hAnsi="Aptos"/>
                  </w:rPr>
                </w:pPr>
                <w:r w:rsidDel="00000000" w:rsidR="00000000" w:rsidRPr="00000000">
                  <w:rPr>
                    <w:rtl w:val="0"/>
                  </w:rPr>
                </w:r>
              </w:p>
            </w:tc>
          </w:tr>
        </w:tbl>
      </w:sdtContent>
    </w:sdt>
    <w:p w:rsidR="00000000" w:rsidDel="00000000" w:rsidP="00000000" w:rsidRDefault="00000000" w:rsidRPr="00000000" w14:paraId="000002ED">
      <w:pPr>
        <w:rPr>
          <w:rFonts w:ascii="Tahoma" w:cs="Tahoma" w:eastAsia="Tahoma" w:hAnsi="Tahoma"/>
        </w:rPr>
      </w:pPr>
      <w:r w:rsidDel="00000000" w:rsidR="00000000" w:rsidRPr="00000000">
        <w:rPr>
          <w:rtl w:val="0"/>
        </w:rPr>
      </w:r>
    </w:p>
    <w:p w:rsidR="00000000" w:rsidDel="00000000" w:rsidP="00000000" w:rsidRDefault="00000000" w:rsidRPr="00000000" w14:paraId="000002EE">
      <w:pPr>
        <w:rPr>
          <w:rFonts w:ascii="Tahoma" w:cs="Tahoma" w:eastAsia="Tahoma" w:hAnsi="Tahoma"/>
        </w:rPr>
      </w:pPr>
      <w:r w:rsidDel="00000000" w:rsidR="00000000" w:rsidRPr="00000000">
        <w:rPr>
          <w:rtl w:val="0"/>
        </w:rPr>
      </w:r>
    </w:p>
    <w:tbl>
      <w:tblPr>
        <w:tblStyle w:val="Table16"/>
        <w:tblW w:w="1296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3"/>
        <w:tblGridChange w:id="0">
          <w:tblGrid>
            <w:gridCol w:w="12963"/>
          </w:tblGrid>
        </w:tblGridChange>
      </w:tblGrid>
      <w:tr>
        <w:trPr>
          <w:cantSplit w:val="0"/>
          <w:trHeight w:val="969" w:hRule="atLeast"/>
          <w:tblHeader w:val="0"/>
        </w:trPr>
        <w:tc>
          <w:tcPr>
            <w:shd w:fill="63763e" w:val="clear"/>
          </w:tcPr>
          <w:p w:rsidR="00000000" w:rsidDel="00000000" w:rsidP="00000000" w:rsidRDefault="00000000" w:rsidRPr="00000000" w14:paraId="000002EF">
            <w:pPr>
              <w:pStyle w:val="Heading1"/>
              <w:rPr>
                <w:rFonts w:ascii="Tahoma" w:cs="Tahoma" w:eastAsia="Tahoma" w:hAnsi="Tahoma"/>
                <w:color w:val="63763e"/>
              </w:rPr>
            </w:pPr>
            <w:bookmarkStart w:colFirst="0" w:colLast="0" w:name="_heading=h.19c6y18" w:id="17"/>
            <w:bookmarkEnd w:id="17"/>
            <w:r w:rsidDel="00000000" w:rsidR="00000000" w:rsidRPr="00000000">
              <w:rPr>
                <w:rFonts w:ascii="Tahoma" w:cs="Tahoma" w:eastAsia="Tahoma" w:hAnsi="Tahoma"/>
                <w:rtl w:val="0"/>
              </w:rPr>
              <w:t xml:space="preserve">Session 4: Gender Diversity</w:t>
            </w:r>
            <w:r w:rsidDel="00000000" w:rsidR="00000000" w:rsidRPr="00000000">
              <w:rPr>
                <w:rtl w:val="0"/>
              </w:rPr>
            </w:r>
          </w:p>
        </w:tc>
      </w:tr>
    </w:tbl>
    <w:p w:rsidR="00000000" w:rsidDel="00000000" w:rsidP="00000000" w:rsidRDefault="00000000" w:rsidRPr="00000000" w14:paraId="000002F0">
      <w:pPr>
        <w:rPr>
          <w:rFonts w:ascii="Tahoma" w:cs="Tahoma" w:eastAsia="Tahoma" w:hAnsi="Tahoma"/>
          <w:sz w:val="10"/>
          <w:szCs w:val="10"/>
        </w:rPr>
      </w:pPr>
      <w:r w:rsidDel="00000000" w:rsidR="00000000" w:rsidRPr="00000000">
        <w:rPr>
          <w:rFonts w:ascii="Tahoma" w:cs="Tahoma" w:eastAsia="Tahoma" w:hAnsi="Tahoma"/>
          <w:sz w:val="10"/>
          <w:szCs w:val="10"/>
          <w:rtl w:val="0"/>
        </w:rPr>
        <w:t xml:space="preserve"> </w:t>
      </w:r>
    </w:p>
    <w:tbl>
      <w:tblPr>
        <w:tblStyle w:val="Table17"/>
        <w:tblW w:w="1295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52"/>
        <w:gridCol w:w="10407"/>
        <w:tblGridChange w:id="0">
          <w:tblGrid>
            <w:gridCol w:w="2552"/>
            <w:gridCol w:w="10407"/>
          </w:tblGrid>
        </w:tblGridChange>
      </w:tblGrid>
      <w:tr>
        <w:trPr>
          <w:cantSplit w:val="0"/>
          <w:trHeight w:val="894"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F1">
            <w:pPr>
              <w:jc w:val="right"/>
              <w:rPr>
                <w:rFonts w:ascii="Tahoma" w:cs="Tahoma" w:eastAsia="Tahoma" w:hAnsi="Tahoma"/>
                <w:color w:val="262626"/>
                <w:sz w:val="11"/>
                <w:szCs w:val="11"/>
              </w:rPr>
            </w:pPr>
            <w:r w:rsidDel="00000000" w:rsidR="00000000" w:rsidRPr="00000000">
              <w:rPr>
                <w:rtl w:val="0"/>
              </w:rPr>
            </w:r>
          </w:p>
          <w:p w:rsidR="00000000" w:rsidDel="00000000" w:rsidP="00000000" w:rsidRDefault="00000000" w:rsidRPr="00000000" w14:paraId="000002F2">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Learning Objectives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F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understand the complexities and diversity that exists within and around gender, with a deeper look into identities that fall outside of the binary understanding of gender and how this can be applied to our work.</w:t>
            </w:r>
          </w:p>
        </w:tc>
      </w:tr>
      <w:tr>
        <w:trPr>
          <w:cantSplit w:val="0"/>
          <w:trHeight w:val="1173"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F5">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Key Messages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F6">
            <w:pPr>
              <w:numPr>
                <w:ilvl w:val="0"/>
                <w:numId w:val="9"/>
              </w:numPr>
              <w:pBdr>
                <w:top w:space="0" w:sz="0" w:val="nil"/>
                <w:left w:space="0" w:sz="0" w:val="nil"/>
                <w:bottom w:space="0" w:sz="0" w:val="nil"/>
                <w:right w:space="0" w:sz="0" w:val="nil"/>
                <w:between w:space="0" w:sz="0" w:val="nil"/>
              </w:pBdr>
              <w:ind w:left="360" w:hanging="360"/>
              <w:rPr>
                <w:rFonts w:ascii="Tahoma" w:cs="Tahoma" w:eastAsia="Tahoma" w:hAnsi="Tahoma"/>
                <w:color w:val="1f3864"/>
                <w:sz w:val="20"/>
                <w:szCs w:val="20"/>
              </w:rPr>
            </w:pPr>
            <w:r w:rsidDel="00000000" w:rsidR="00000000" w:rsidRPr="00000000">
              <w:rPr>
                <w:rFonts w:ascii="Tahoma" w:cs="Tahoma" w:eastAsia="Tahoma" w:hAnsi="Tahoma"/>
                <w:sz w:val="20"/>
                <w:szCs w:val="20"/>
                <w:rtl w:val="0"/>
              </w:rPr>
              <w:t xml:space="preserve">The diversity of gender expression and sexual identity is global, and work towards gender equality should reflect the rights and experiences of these groups</w:t>
            </w:r>
            <w:r w:rsidDel="00000000" w:rsidR="00000000" w:rsidRPr="00000000">
              <w:rPr>
                <w:rtl w:val="0"/>
              </w:rPr>
            </w:r>
          </w:p>
          <w:p w:rsidR="00000000" w:rsidDel="00000000" w:rsidP="00000000" w:rsidRDefault="00000000" w:rsidRPr="00000000" w14:paraId="000002F7">
            <w:pPr>
              <w:numPr>
                <w:ilvl w:val="0"/>
                <w:numId w:val="9"/>
              </w:numPr>
              <w:pBdr>
                <w:top w:space="0" w:sz="0" w:val="nil"/>
                <w:left w:space="0" w:sz="0" w:val="nil"/>
                <w:bottom w:space="0" w:sz="0" w:val="nil"/>
                <w:right w:space="0" w:sz="0" w:val="nil"/>
                <w:between w:space="0" w:sz="0" w:val="nil"/>
              </w:pBdr>
              <w:ind w:left="360" w:hanging="360"/>
              <w:rPr>
                <w:rFonts w:ascii="Tahoma" w:cs="Tahoma" w:eastAsia="Tahoma" w:hAnsi="Tahoma"/>
                <w:color w:val="1f3864"/>
                <w:sz w:val="20"/>
                <w:szCs w:val="20"/>
              </w:rPr>
            </w:pPr>
            <w:r w:rsidDel="00000000" w:rsidR="00000000" w:rsidRPr="00000000">
              <w:rPr>
                <w:rFonts w:ascii="Tahoma" w:cs="Tahoma" w:eastAsia="Tahoma" w:hAnsi="Tahoma"/>
                <w:color w:val="000000"/>
                <w:sz w:val="20"/>
                <w:szCs w:val="20"/>
                <w:rtl w:val="0"/>
              </w:rPr>
              <w:t xml:space="preserve">Exploring factors of diversity within and around gender will help participants move towards an understanding of intersectionality and of gender as non-binary</w:t>
            </w:r>
            <w:r w:rsidDel="00000000" w:rsidR="00000000" w:rsidRPr="00000000">
              <w:rPr>
                <w:rtl w:val="0"/>
              </w:rPr>
            </w:r>
          </w:p>
        </w:tc>
      </w:tr>
      <w:tr>
        <w:trPr>
          <w:cantSplit w:val="0"/>
          <w:trHeight w:val="241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F8">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Facilitator’s Notes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F9">
            <w:pPr>
              <w:numPr>
                <w:ilvl w:val="0"/>
                <w:numId w:val="15"/>
              </w:numPr>
              <w:pBdr>
                <w:top w:space="0" w:sz="0" w:val="nil"/>
                <w:left w:space="0" w:sz="0" w:val="nil"/>
                <w:bottom w:space="0" w:sz="0" w:val="nil"/>
                <w:right w:space="0" w:sz="0" w:val="nil"/>
                <w:between w:space="0" w:sz="0" w:val="nil"/>
              </w:pBdr>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you have a good understanding of different gender concepts, definitions and identities (ex. cisgender, trans, non-binary, gender expression) being discussed in this session. In particular, the differences between </w:t>
            </w:r>
            <w:r w:rsidDel="00000000" w:rsidR="00000000" w:rsidRPr="00000000">
              <w:rPr>
                <w:rFonts w:ascii="Tahoma" w:cs="Tahoma" w:eastAsia="Tahoma" w:hAnsi="Tahoma"/>
                <w:b w:val="1"/>
                <w:color w:val="491a36"/>
                <w:sz w:val="20"/>
                <w:szCs w:val="20"/>
                <w:rtl w:val="0"/>
              </w:rPr>
              <w:t xml:space="preserve">gender </w:t>
            </w:r>
            <w:r w:rsidDel="00000000" w:rsidR="00000000" w:rsidRPr="00000000">
              <w:rPr>
                <w:rFonts w:ascii="Tahoma" w:cs="Tahoma" w:eastAsia="Tahoma" w:hAnsi="Tahoma"/>
                <w:color w:val="000000"/>
                <w:sz w:val="20"/>
                <w:szCs w:val="20"/>
                <w:rtl w:val="0"/>
              </w:rPr>
              <w:t xml:space="preserve">and </w:t>
            </w:r>
            <w:r w:rsidDel="00000000" w:rsidR="00000000" w:rsidRPr="00000000">
              <w:rPr>
                <w:rFonts w:ascii="Tahoma" w:cs="Tahoma" w:eastAsia="Tahoma" w:hAnsi="Tahoma"/>
                <w:b w:val="1"/>
                <w:color w:val="491a36"/>
                <w:sz w:val="20"/>
                <w:szCs w:val="20"/>
                <w:rtl w:val="0"/>
              </w:rPr>
              <w:t xml:space="preserve">sex </w:t>
            </w:r>
            <w:r w:rsidDel="00000000" w:rsidR="00000000" w:rsidRPr="00000000">
              <w:rPr>
                <w:rFonts w:ascii="Tahoma" w:cs="Tahoma" w:eastAsia="Tahoma" w:hAnsi="Tahoma"/>
                <w:color w:val="000000"/>
                <w:sz w:val="20"/>
                <w:szCs w:val="20"/>
                <w:rtl w:val="0"/>
              </w:rPr>
              <w:t xml:space="preserve">and </w:t>
            </w:r>
            <w:r w:rsidDel="00000000" w:rsidR="00000000" w:rsidRPr="00000000">
              <w:rPr>
                <w:rFonts w:ascii="Tahoma" w:cs="Tahoma" w:eastAsia="Tahoma" w:hAnsi="Tahoma"/>
                <w:b w:val="1"/>
                <w:color w:val="491a36"/>
                <w:sz w:val="20"/>
                <w:szCs w:val="20"/>
                <w:rtl w:val="0"/>
              </w:rPr>
              <w:t xml:space="preserve">gender identity</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color w:val="000000"/>
                <w:sz w:val="20"/>
                <w:szCs w:val="20"/>
                <w:rtl w:val="0"/>
              </w:rPr>
              <w:t xml:space="preserve">and </w:t>
            </w:r>
            <w:r w:rsidDel="00000000" w:rsidR="00000000" w:rsidRPr="00000000">
              <w:rPr>
                <w:rFonts w:ascii="Tahoma" w:cs="Tahoma" w:eastAsia="Tahoma" w:hAnsi="Tahoma"/>
                <w:b w:val="1"/>
                <w:color w:val="491a36"/>
                <w:sz w:val="20"/>
                <w:szCs w:val="20"/>
                <w:rtl w:val="0"/>
              </w:rPr>
              <w:t xml:space="preserve">gender expression.</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Be ready to answer questions about gender as a socially constructed concept and how to move towards an understanding of gender as complex and diverse     . </w:t>
            </w:r>
          </w:p>
          <w:p w:rsidR="00000000" w:rsidDel="00000000" w:rsidP="00000000" w:rsidRDefault="00000000" w:rsidRPr="00000000" w14:paraId="000002FA">
            <w:pPr>
              <w:numPr>
                <w:ilvl w:val="0"/>
                <w:numId w:val="15"/>
              </w:numPr>
              <w:pBdr>
                <w:top w:space="0" w:sz="0" w:val="nil"/>
                <w:left w:space="0" w:sz="0" w:val="nil"/>
                <w:bottom w:space="0" w:sz="0" w:val="nil"/>
                <w:right w:space="0" w:sz="0" w:val="nil"/>
                <w:between w:space="0" w:sz="0" w:val="nil"/>
              </w:pBdr>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if you are working with a co-facilitator make sure that you share the </w:t>
            </w:r>
            <w:r w:rsidDel="00000000" w:rsidR="00000000" w:rsidRPr="00000000">
              <w:rPr>
                <w:rFonts w:ascii="Tahoma" w:cs="Tahoma" w:eastAsia="Tahoma" w:hAnsi="Tahoma"/>
                <w:i w:val="1"/>
                <w:color w:val="000000"/>
                <w:sz w:val="20"/>
                <w:szCs w:val="20"/>
                <w:rtl w:val="0"/>
              </w:rPr>
              <w:t xml:space="preserve">same understanding</w:t>
            </w:r>
            <w:r w:rsidDel="00000000" w:rsidR="00000000" w:rsidRPr="00000000">
              <w:rPr>
                <w:rFonts w:ascii="Tahoma" w:cs="Tahoma" w:eastAsia="Tahoma" w:hAnsi="Tahoma"/>
                <w:color w:val="000000"/>
                <w:sz w:val="20"/>
                <w:szCs w:val="20"/>
                <w:rtl w:val="0"/>
              </w:rPr>
              <w:t xml:space="preserve"> as it is important that together, you are delivering the same message to the group!</w:t>
            </w:r>
          </w:p>
          <w:p w:rsidR="00000000" w:rsidDel="00000000" w:rsidP="00000000" w:rsidRDefault="00000000" w:rsidRPr="00000000" w14:paraId="000002FB">
            <w:pPr>
              <w:numPr>
                <w:ilvl w:val="0"/>
                <w:numId w:val="15"/>
              </w:numPr>
              <w:pBdr>
                <w:top w:space="0" w:sz="0" w:val="nil"/>
                <w:left w:space="0" w:sz="0" w:val="nil"/>
                <w:bottom w:space="0" w:sz="0" w:val="nil"/>
                <w:right w:space="0" w:sz="0" w:val="nil"/>
                <w:between w:space="0" w:sz="0" w:val="nil"/>
              </w:pBdr>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It is very important that the facilitator reviews all the resources included in the Annexes   </w:t>
            </w:r>
          </w:p>
          <w:p w:rsidR="00000000" w:rsidDel="00000000" w:rsidP="00000000" w:rsidRDefault="00000000" w:rsidRPr="00000000" w14:paraId="000002FC">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63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FD">
            <w:pPr>
              <w:jc w:val="right"/>
              <w:rPr>
                <w:rFonts w:ascii="Tahoma" w:cs="Tahoma" w:eastAsia="Tahoma" w:hAnsi="Tahoma"/>
                <w:b w:val="1"/>
                <w:color w:val="262626"/>
                <w:sz w:val="22"/>
                <w:szCs w:val="22"/>
              </w:rPr>
            </w:pPr>
            <w:r w:rsidDel="00000000" w:rsidR="00000000" w:rsidRPr="00000000">
              <w:rPr>
                <w:rFonts w:ascii="Tahoma" w:cs="Tahoma" w:eastAsia="Tahoma" w:hAnsi="Tahoma"/>
                <w:b w:val="1"/>
                <w:color w:val="262626"/>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FE">
            <w:pPr>
              <w:pBdr>
                <w:top w:space="0" w:sz="0" w:val="nil"/>
                <w:left w:space="0" w:sz="0" w:val="nil"/>
                <w:bottom w:space="0" w:sz="0" w:val="nil"/>
                <w:right w:space="0" w:sz="0" w:val="nil"/>
                <w:between w:space="0" w:sz="0" w:val="nil"/>
              </w:pBdr>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70 minutes</w:t>
            </w:r>
            <w:r w:rsidDel="00000000" w:rsidR="00000000" w:rsidRPr="00000000">
              <w:rPr>
                <w:rtl w:val="0"/>
              </w:rPr>
            </w:r>
          </w:p>
        </w:tc>
      </w:tr>
      <w:tr>
        <w:trPr>
          <w:cantSplit w:val="0"/>
          <w:trHeight w:val="63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FF">
            <w:pPr>
              <w:jc w:val="right"/>
              <w:rPr>
                <w:rFonts w:ascii="Tahoma" w:cs="Tahoma" w:eastAsia="Tahoma" w:hAnsi="Tahoma"/>
                <w:b w:val="1"/>
                <w:color w:val="262626"/>
                <w:sz w:val="22"/>
                <w:szCs w:val="22"/>
              </w:rPr>
            </w:pPr>
            <w:r w:rsidDel="00000000" w:rsidR="00000000" w:rsidRPr="00000000">
              <w:rPr>
                <w:rFonts w:ascii="Tahoma" w:cs="Tahoma" w:eastAsia="Tahoma" w:hAnsi="Tahoma"/>
                <w:b w:val="1"/>
                <w:color w:val="262626"/>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00">
            <w:pPr>
              <w:numPr>
                <w:ilvl w:val="0"/>
                <w:numId w:val="37"/>
              </w:numPr>
              <w:spacing w:line="259" w:lineRule="auto"/>
              <w:ind w:left="462"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Introduction (15 minutes)</w:t>
            </w:r>
          </w:p>
          <w:p w:rsidR="00000000" w:rsidDel="00000000" w:rsidP="00000000" w:rsidRDefault="00000000" w:rsidRPr="00000000" w14:paraId="00000301">
            <w:pPr>
              <w:numPr>
                <w:ilvl w:val="0"/>
                <w:numId w:val="37"/>
              </w:numPr>
              <w:spacing w:line="259" w:lineRule="auto"/>
              <w:ind w:left="462"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Activity 4.1: Videos (20 minutes)</w:t>
            </w:r>
          </w:p>
          <w:p w:rsidR="00000000" w:rsidDel="00000000" w:rsidP="00000000" w:rsidRDefault="00000000" w:rsidRPr="00000000" w14:paraId="00000302">
            <w:pPr>
              <w:numPr>
                <w:ilvl w:val="0"/>
                <w:numId w:val="37"/>
              </w:numPr>
              <w:spacing w:line="259" w:lineRule="auto"/>
              <w:ind w:left="462"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Diversity and Development Work: Break-Out Rooms discussion (15 minutes)</w:t>
            </w:r>
          </w:p>
          <w:p w:rsidR="00000000" w:rsidDel="00000000" w:rsidP="00000000" w:rsidRDefault="00000000" w:rsidRPr="00000000" w14:paraId="00000303">
            <w:pPr>
              <w:numPr>
                <w:ilvl w:val="0"/>
                <w:numId w:val="37"/>
              </w:numPr>
              <w:spacing w:after="160" w:line="259" w:lineRule="auto"/>
              <w:ind w:left="462"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Wrap-up/plenary discussion (20 minutes)</w:t>
            </w:r>
          </w:p>
        </w:tc>
      </w:tr>
      <w:tr>
        <w:trPr>
          <w:cantSplit w:val="0"/>
          <w:trHeight w:val="74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04">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Resources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05">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306">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Plenary presentation</w:t>
            </w:r>
          </w:p>
        </w:tc>
      </w:tr>
      <w:tr>
        <w:trPr>
          <w:cantSplit w:val="0"/>
          <w:trHeight w:val="92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07">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Technology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0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p w:rsidR="00000000" w:rsidDel="00000000" w:rsidP="00000000" w:rsidRDefault="00000000" w:rsidRPr="00000000" w14:paraId="0000030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30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160" w:before="0" w:line="259" w:lineRule="auto"/>
              <w:ind w:left="462"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r w:rsidDel="00000000" w:rsidR="00000000" w:rsidRPr="00000000">
              <w:rPr>
                <w:rtl w:val="0"/>
              </w:rPr>
            </w:r>
          </w:p>
        </w:tc>
      </w:tr>
    </w:tbl>
    <w:p w:rsidR="00000000" w:rsidDel="00000000" w:rsidP="00000000" w:rsidRDefault="00000000" w:rsidRPr="00000000" w14:paraId="0000030B">
      <w:pPr>
        <w:pStyle w:val="Heading2"/>
        <w:rPr>
          <w:rFonts w:ascii="Tahoma" w:cs="Tahoma" w:eastAsia="Tahoma" w:hAnsi="Tahoma"/>
          <w:color w:val="3a4888"/>
        </w:rPr>
      </w:pPr>
      <w:bookmarkStart w:colFirst="0" w:colLast="0" w:name="_heading=h.3tbugp1" w:id="18"/>
      <w:bookmarkEnd w:id="18"/>
      <w:r w:rsidDel="00000000" w:rsidR="00000000" w:rsidRPr="00000000">
        <w:rPr>
          <w:rFonts w:ascii="Tahoma" w:cs="Tahoma" w:eastAsia="Tahoma" w:hAnsi="Tahoma"/>
          <w:rtl w:val="0"/>
        </w:rPr>
        <w:t xml:space="preserve">Process </w:t>
      </w:r>
      <w:r w:rsidDel="00000000" w:rsidR="00000000" w:rsidRPr="00000000">
        <w:rPr>
          <w:rtl w:val="0"/>
        </w:rPr>
      </w:r>
    </w:p>
    <w:p w:rsidR="00000000" w:rsidDel="00000000" w:rsidP="00000000" w:rsidRDefault="00000000" w:rsidRPr="00000000" w14:paraId="0000030C">
      <w:pPr>
        <w:rPr>
          <w:rFonts w:ascii="Tahoma" w:cs="Tahoma" w:eastAsia="Tahoma" w:hAnsi="Tahoma"/>
        </w:rPr>
      </w:pPr>
      <w:r w:rsidDel="00000000" w:rsidR="00000000" w:rsidRPr="00000000">
        <w:rPr>
          <w:rtl w:val="0"/>
        </w:rPr>
      </w:r>
    </w:p>
    <w:tbl>
      <w:tblPr>
        <w:tblStyle w:val="Table18"/>
        <w:tblW w:w="1304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260"/>
        <w:tblGridChange w:id="0">
          <w:tblGrid>
            <w:gridCol w:w="676"/>
            <w:gridCol w:w="9105"/>
            <w:gridCol w:w="3260"/>
          </w:tblGrid>
        </w:tblGridChange>
      </w:tblGrid>
      <w:tr>
        <w:trPr>
          <w:cantSplit w:val="0"/>
          <w:trHeight w:val="464"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0D">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0E">
            <w:pPr>
              <w:tabs>
                <w:tab w:val="center" w:leader="none" w:pos="227"/>
              </w:tabs>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0F">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10">
            <w:pPr>
              <w:spacing w:line="276" w:lineRule="auto"/>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11">
            <w:pPr>
              <w:spacing w:line="276" w:lineRule="auto"/>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312">
            <w:pPr>
              <w:shd w:fill="3a4888" w:val="clear"/>
              <w:spacing w:line="276" w:lineRule="auto"/>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313">
            <w:pPr>
              <w:spacing w:line="276" w:lineRule="auto"/>
              <w:ind w:right="-244"/>
              <w:jc w:val="center"/>
              <w:rPr>
                <w:rFonts w:ascii="Tahoma" w:cs="Tahoma" w:eastAsia="Tahoma" w:hAnsi="Tahoma"/>
                <w:b w:val="0"/>
                <w:sz w:val="22"/>
                <w:szCs w:val="22"/>
              </w:rPr>
            </w:pPr>
            <w:r w:rsidDel="00000000" w:rsidR="00000000" w:rsidRPr="00000000">
              <w:rPr>
                <w:rtl w:val="0"/>
              </w:rPr>
            </w:r>
          </w:p>
        </w:tc>
      </w:tr>
      <w:tr>
        <w:trPr>
          <w:cantSplit w:val="0"/>
          <w:trHeight w:val="1791.5820312499998"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14">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15">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383" name="image6.png"/>
                  <a:graphic>
                    <a:graphicData uri="http://schemas.openxmlformats.org/drawingml/2006/picture">
                      <pic:pic>
                        <pic:nvPicPr>
                          <pic:cNvPr descr="Badge 1" id="0" name="image6.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16">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17">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this session will explore different types of diversity and what they mean from a gender perspective.</w:t>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319">
            <w:pPr>
              <w:numPr>
                <w:ilvl w:val="0"/>
                <w:numId w:val="12"/>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w:t>
            </w:r>
          </w:p>
          <w:p w:rsidR="00000000" w:rsidDel="00000000" w:rsidP="00000000" w:rsidRDefault="00000000" w:rsidRPr="00000000" w14:paraId="0000031A">
            <w:pPr>
              <w:numPr>
                <w:ilvl w:val="0"/>
                <w:numId w:val="12"/>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Follow along with the facilitator and go through the slides using cues from the facilitator when to switch slides. </w:t>
            </w:r>
          </w:p>
          <w:p w:rsidR="00000000" w:rsidDel="00000000" w:rsidP="00000000" w:rsidRDefault="00000000" w:rsidRPr="00000000" w14:paraId="0000031B">
            <w:pPr>
              <w:numPr>
                <w:ilvl w:val="0"/>
                <w:numId w:val="12"/>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 </w:t>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tc>
      </w:tr>
      <w:tr>
        <w:trPr>
          <w:cantSplit w:val="0"/>
          <w:trHeight w:val="350"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1D">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1E">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84" name="image7.png"/>
                  <a:graphic>
                    <a:graphicData uri="http://schemas.openxmlformats.org/drawingml/2006/picture">
                      <pic:pic>
                        <pic:nvPicPr>
                          <pic:cNvPr descr="Badge" id="0" name="image7.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spacing w:line="276" w:lineRule="auto"/>
              <w:jc w:val="center"/>
              <w:rPr>
                <w:rFonts w:ascii="Tahoma" w:cs="Tahoma" w:eastAsia="Tahoma" w:hAnsi="Tahoma"/>
                <w:b w:val="1"/>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2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1">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refer to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They can refer to </w:t>
            </w:r>
            <w:r w:rsidDel="00000000" w:rsidR="00000000" w:rsidRPr="00000000">
              <w:rPr>
                <w:rFonts w:ascii="Tahoma" w:cs="Tahoma" w:eastAsia="Tahoma" w:hAnsi="Tahoma"/>
                <w:color w:val="63763e"/>
                <w:sz w:val="20"/>
                <w:szCs w:val="20"/>
                <w:rtl w:val="0"/>
              </w:rPr>
              <w:t xml:space="preserve">‘</w:t>
            </w:r>
            <w:hyperlink w:anchor="_heading=h.sqyw64">
              <w:r w:rsidDel="00000000" w:rsidR="00000000" w:rsidRPr="00000000">
                <w:rPr>
                  <w:rFonts w:ascii="Tahoma" w:cs="Tahoma" w:eastAsia="Tahoma" w:hAnsi="Tahoma"/>
                  <w:b w:val="1"/>
                  <w:color w:val="63763e"/>
                  <w:sz w:val="20"/>
                  <w:szCs w:val="20"/>
                  <w:u w:val="single"/>
                  <w:rtl w:val="0"/>
                </w:rPr>
                <w:t xml:space="preserve">Annex 4a</w:t>
              </w:r>
            </w:hyperlink>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b w:val="1"/>
                <w:color w:val="63763e"/>
                <w:sz w:val="20"/>
                <w:szCs w:val="20"/>
                <w:rtl w:val="0"/>
              </w:rPr>
              <w:t xml:space="preserve">Important Definitions’</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where they will find definitions of terminologies associated with gender diverse people and their experiences. </w:t>
            </w:r>
          </w:p>
          <w:p w:rsidR="00000000" w:rsidDel="00000000" w:rsidP="00000000" w:rsidRDefault="00000000" w:rsidRPr="00000000" w14:paraId="0000032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3">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there will be many terms that are new to participants, but most will be familiar with those terms used in the acronym 2SLGBTQ+: Two Spirit, Lesbian, Gay, Bisexual, Transgender, Queer (or Questioning), and the plus represents those gender identities that aren’t included in the acronym.  </w:t>
            </w:r>
          </w:p>
          <w:p w:rsidR="00000000" w:rsidDel="00000000" w:rsidP="00000000" w:rsidRDefault="00000000" w:rsidRPr="00000000" w14:paraId="00000324">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25">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26">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tc>
      </w:tr>
      <w:tr>
        <w:trPr>
          <w:cantSplit w:val="0"/>
          <w:trHeight w:val="159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28">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29">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85" name="image8.png"/>
                  <a:graphic>
                    <a:graphicData uri="http://schemas.openxmlformats.org/drawingml/2006/picture">
                      <pic:pic>
                        <pic:nvPicPr>
                          <pic:cNvPr descr="Badge 3" id="0" name="image8.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2A">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2B">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sz w:val="20"/>
                <w:szCs w:val="20"/>
                <w:rtl w:val="0"/>
              </w:rPr>
              <w:t xml:space="preserve"> why is there such a broad range of identities under the 2SLGBTQ+ umbrella?</w:t>
            </w:r>
          </w:p>
          <w:p w:rsidR="00000000" w:rsidDel="00000000" w:rsidP="00000000" w:rsidRDefault="00000000" w:rsidRPr="00000000" w14:paraId="0000032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gender identity, expression and sexual orientation are complex and diverse, they are fluid – meaning they can change over time – and they are individual.</w:t>
            </w:r>
          </w:p>
          <w:p w:rsidR="00000000" w:rsidDel="00000000" w:rsidP="00000000" w:rsidRDefault="00000000" w:rsidRPr="00000000" w14:paraId="0000032E">
            <w:pPr>
              <w:spacing w:line="276" w:lineRule="auto"/>
              <w:rPr>
                <w:rFonts w:ascii="Tahoma" w:cs="Tahoma" w:eastAsia="Tahoma" w:hAnsi="Tahoma"/>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2F">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30">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331">
            <w:pPr>
              <w:spacing w:line="276" w:lineRule="auto"/>
              <w:rPr>
                <w:rFonts w:ascii="Tahoma" w:cs="Tahoma" w:eastAsia="Tahoma" w:hAnsi="Tahoma"/>
                <w:color w:val="000000"/>
                <w:sz w:val="20"/>
                <w:szCs w:val="20"/>
              </w:rPr>
            </w:pPr>
            <w:r w:rsidDel="00000000" w:rsidR="00000000" w:rsidRPr="00000000">
              <w:rPr>
                <w:rtl w:val="0"/>
              </w:rPr>
            </w:r>
          </w:p>
        </w:tc>
      </w:tr>
      <w:tr>
        <w:trPr>
          <w:cantSplit w:val="0"/>
          <w:trHeight w:val="8753"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32">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33">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86" name="image11.png"/>
                  <a:graphic>
                    <a:graphicData uri="http://schemas.openxmlformats.org/drawingml/2006/picture">
                      <pic:pic>
                        <pic:nvPicPr>
                          <pic:cNvPr descr="Badge 4" id="0" name="image11.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34">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3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 participants to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to refer to the Gender Unicorn, and also to </w:t>
            </w:r>
            <w:hyperlink w:anchor="_heading=h.sqyw64">
              <w:r w:rsidDel="00000000" w:rsidR="00000000" w:rsidRPr="00000000">
                <w:rPr>
                  <w:rFonts w:ascii="Tahoma" w:cs="Tahoma" w:eastAsia="Tahoma" w:hAnsi="Tahoma"/>
                  <w:b w:val="1"/>
                  <w:color w:val="63763e"/>
                  <w:sz w:val="20"/>
                  <w:szCs w:val="20"/>
                  <w:u w:val="single"/>
                  <w:rtl w:val="0"/>
                </w:rPr>
                <w:t xml:space="preserve">Annex 4a</w:t>
              </w:r>
            </w:hyperlink>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for </w:t>
            </w:r>
            <w:r w:rsidDel="00000000" w:rsidR="00000000" w:rsidRPr="00000000">
              <w:rPr>
                <w:rFonts w:ascii="Tahoma" w:cs="Tahoma" w:eastAsia="Tahoma" w:hAnsi="Tahoma"/>
                <w:sz w:val="20"/>
                <w:szCs w:val="20"/>
                <w:rtl w:val="0"/>
              </w:rPr>
              <w:t xml:space="preserve">a list of related terminology.)</w:t>
            </w:r>
          </w:p>
          <w:p w:rsidR="00000000" w:rsidDel="00000000" w:rsidP="00000000" w:rsidRDefault="00000000" w:rsidRPr="00000000" w14:paraId="00000336">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37">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sz w:val="20"/>
                <w:szCs w:val="20"/>
                <w:rtl w:val="0"/>
              </w:rPr>
              <w:t xml:space="preserve"> questions the group to reflect on:</w:t>
            </w:r>
          </w:p>
          <w:p w:rsidR="00000000" w:rsidDel="00000000" w:rsidP="00000000" w:rsidRDefault="00000000" w:rsidRPr="00000000" w14:paraId="00000338">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39">
            <w:pPr>
              <w:numPr>
                <w:ilvl w:val="0"/>
                <w:numId w:val="3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What are the differences between gender and sex?</w:t>
            </w:r>
          </w:p>
          <w:p w:rsidR="00000000" w:rsidDel="00000000" w:rsidP="00000000" w:rsidRDefault="00000000" w:rsidRPr="00000000" w14:paraId="0000033A">
            <w:pPr>
              <w:numPr>
                <w:ilvl w:val="0"/>
                <w:numId w:val="3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What is the difference between gender identity and gender expression?</w:t>
            </w:r>
          </w:p>
          <w:p w:rsidR="00000000" w:rsidDel="00000000" w:rsidP="00000000" w:rsidRDefault="00000000" w:rsidRPr="00000000" w14:paraId="0000033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3C">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group to reflect on their own experience/exposure or challenges related to gender diversity with questions like: </w:t>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76" w:lineRule="auto"/>
              <w:ind w:left="352" w:firstLine="0"/>
              <w:rPr>
                <w:rFonts w:ascii="Tahoma" w:cs="Tahoma" w:eastAsia="Tahoma" w:hAnsi="Tahoma"/>
                <w:i w:val="1"/>
                <w:color w:val="000000"/>
                <w:sz w:val="20"/>
                <w:szCs w:val="20"/>
              </w:rPr>
            </w:pPr>
            <w:r w:rsidDel="00000000" w:rsidR="00000000" w:rsidRPr="00000000">
              <w:rPr>
                <w:rFonts w:ascii="Tahoma" w:cs="Tahoma" w:eastAsia="Tahoma" w:hAnsi="Tahoma"/>
                <w:i w:val="1"/>
                <w:color w:val="000000"/>
                <w:sz w:val="20"/>
                <w:szCs w:val="20"/>
                <w:rtl w:val="0"/>
              </w:rPr>
              <w:t xml:space="preserve">What has been your experience/exposure with gender diversity?</w:t>
            </w:r>
          </w:p>
          <w:p w:rsidR="00000000" w:rsidDel="00000000" w:rsidP="00000000" w:rsidRDefault="00000000" w:rsidRPr="00000000" w14:paraId="0000033F">
            <w:pPr>
              <w:numPr>
                <w:ilvl w:val="1"/>
                <w:numId w:val="25"/>
              </w:numPr>
              <w:pBdr>
                <w:top w:space="0" w:sz="0" w:val="nil"/>
                <w:left w:space="0" w:sz="0" w:val="nil"/>
                <w:bottom w:space="0" w:sz="0" w:val="nil"/>
                <w:right w:space="0" w:sz="0" w:val="nil"/>
                <w:between w:space="0" w:sz="0" w:val="nil"/>
              </w:pBdr>
              <w:spacing w:line="276" w:lineRule="auto"/>
              <w:ind w:left="1203" w:hanging="360"/>
              <w:rPr>
                <w:rFonts w:ascii="Tahoma" w:cs="Tahoma" w:eastAsia="Tahoma" w:hAnsi="Tahoma"/>
                <w:i w:val="1"/>
                <w:color w:val="000000"/>
                <w:sz w:val="20"/>
                <w:szCs w:val="20"/>
              </w:rPr>
            </w:pPr>
            <w:r w:rsidDel="00000000" w:rsidR="00000000" w:rsidRPr="00000000">
              <w:rPr>
                <w:rFonts w:ascii="Tahoma" w:cs="Tahoma" w:eastAsia="Tahoma" w:hAnsi="Tahoma"/>
                <w:i w:val="1"/>
                <w:color w:val="000000"/>
                <w:sz w:val="20"/>
                <w:szCs w:val="20"/>
                <w:rtl w:val="0"/>
              </w:rPr>
              <w:t xml:space="preserve">In your personal life?</w:t>
            </w:r>
          </w:p>
          <w:p w:rsidR="00000000" w:rsidDel="00000000" w:rsidP="00000000" w:rsidRDefault="00000000" w:rsidRPr="00000000" w14:paraId="00000340">
            <w:pPr>
              <w:numPr>
                <w:ilvl w:val="1"/>
                <w:numId w:val="25"/>
              </w:numPr>
              <w:pBdr>
                <w:top w:space="0" w:sz="0" w:val="nil"/>
                <w:left w:space="0" w:sz="0" w:val="nil"/>
                <w:bottom w:space="0" w:sz="0" w:val="nil"/>
                <w:right w:space="0" w:sz="0" w:val="nil"/>
                <w:between w:space="0" w:sz="0" w:val="nil"/>
              </w:pBdr>
              <w:spacing w:line="276" w:lineRule="auto"/>
              <w:ind w:left="1203" w:hanging="360"/>
              <w:rPr>
                <w:rFonts w:ascii="Tahoma" w:cs="Tahoma" w:eastAsia="Tahoma" w:hAnsi="Tahoma"/>
                <w:i w:val="1"/>
                <w:color w:val="000000"/>
                <w:sz w:val="20"/>
                <w:szCs w:val="20"/>
              </w:rPr>
            </w:pPr>
            <w:r w:rsidDel="00000000" w:rsidR="00000000" w:rsidRPr="00000000">
              <w:rPr>
                <w:rFonts w:ascii="Tahoma" w:cs="Tahoma" w:eastAsia="Tahoma" w:hAnsi="Tahoma"/>
                <w:i w:val="1"/>
                <w:color w:val="000000"/>
                <w:sz w:val="20"/>
                <w:szCs w:val="20"/>
                <w:rtl w:val="0"/>
              </w:rPr>
              <w:t xml:space="preserve">At your place of employment?</w:t>
            </w:r>
          </w:p>
          <w:p w:rsidR="00000000" w:rsidDel="00000000" w:rsidP="00000000" w:rsidRDefault="00000000" w:rsidRPr="00000000" w14:paraId="00000341">
            <w:pPr>
              <w:numPr>
                <w:ilvl w:val="1"/>
                <w:numId w:val="25"/>
              </w:numPr>
              <w:pBdr>
                <w:top w:space="0" w:sz="0" w:val="nil"/>
                <w:left w:space="0" w:sz="0" w:val="nil"/>
                <w:bottom w:space="0" w:sz="0" w:val="nil"/>
                <w:right w:space="0" w:sz="0" w:val="nil"/>
                <w:between w:space="0" w:sz="0" w:val="nil"/>
              </w:pBdr>
              <w:spacing w:line="276" w:lineRule="auto"/>
              <w:ind w:left="1203" w:hanging="360"/>
              <w:rPr>
                <w:rFonts w:ascii="Tahoma" w:cs="Tahoma" w:eastAsia="Tahoma" w:hAnsi="Tahoma"/>
                <w:i w:val="1"/>
                <w:color w:val="000000"/>
                <w:sz w:val="20"/>
                <w:szCs w:val="20"/>
              </w:rPr>
            </w:pPr>
            <w:r w:rsidDel="00000000" w:rsidR="00000000" w:rsidRPr="00000000">
              <w:rPr>
                <w:rFonts w:ascii="Tahoma" w:cs="Tahoma" w:eastAsia="Tahoma" w:hAnsi="Tahoma"/>
                <w:i w:val="1"/>
                <w:color w:val="000000"/>
                <w:sz w:val="20"/>
                <w:szCs w:val="20"/>
                <w:rtl w:val="0"/>
              </w:rPr>
              <w:t xml:space="preserve">In your work?</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177800</wp:posOffset>
                      </wp:positionV>
                      <wp:extent cx="5334000" cy="925195"/>
                      <wp:effectExtent b="0" l="0" r="0" t="0"/>
                      <wp:wrapNone/>
                      <wp:docPr id="358" name=""/>
                      <a:graphic>
                        <a:graphicData uri="http://schemas.microsoft.com/office/word/2010/wordprocessingGroup">
                          <wpg:wgp>
                            <wpg:cNvGrpSpPr/>
                            <wpg:grpSpPr>
                              <a:xfrm>
                                <a:off x="2679000" y="3317400"/>
                                <a:ext cx="5334000" cy="925195"/>
                                <a:chOff x="2679000" y="3317400"/>
                                <a:chExt cx="5334000" cy="925200"/>
                              </a:xfrm>
                            </wpg:grpSpPr>
                            <wpg:grpSp>
                              <wpg:cNvGrpSpPr/>
                              <wpg:grpSpPr>
                                <a:xfrm>
                                  <a:off x="2679000" y="3317403"/>
                                  <a:ext cx="5334000" cy="925195"/>
                                  <a:chOff x="2679000" y="3317400"/>
                                  <a:chExt cx="5334000" cy="925200"/>
                                </a:xfrm>
                              </wpg:grpSpPr>
                              <wps:wsp>
                                <wps:cNvSpPr/>
                                <wps:cNvPr id="3" name="Shape 3"/>
                                <wps:spPr>
                                  <a:xfrm>
                                    <a:off x="2679000" y="3317400"/>
                                    <a:ext cx="5334000" cy="92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79000" y="3317403"/>
                                    <a:ext cx="5334000" cy="925195"/>
                                    <a:chOff x="0" y="0"/>
                                    <a:chExt cx="5334000" cy="925195"/>
                                  </a:xfrm>
                                </wpg:grpSpPr>
                                <wps:wsp>
                                  <wps:cNvSpPr/>
                                  <wps:cNvPr id="79" name="Shape 79"/>
                                  <wps:spPr>
                                    <a:xfrm>
                                      <a:off x="0" y="0"/>
                                      <a:ext cx="5334000" cy="92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0" y="0"/>
                                      <a:ext cx="5334000" cy="92519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 </w:t>
                                        </w:r>
                                        <w:r w:rsidDel="00000000" w:rsidR="00000000" w:rsidRPr="00000000">
                                          <w:rPr>
                                            <w:rFonts w:ascii="Tahoma" w:cs="Tahoma" w:eastAsia="Tahoma" w:hAnsi="Tahoma"/>
                                            <w:b w:val="0"/>
                                            <w:i w:val="0"/>
                                            <w:smallCaps w:val="0"/>
                                            <w:strike w:val="0"/>
                                            <w:color w:val="000000"/>
                                            <w:sz w:val="20"/>
                                            <w:vertAlign w:val="baseline"/>
                                          </w:rPr>
                                          <w:t xml:space="preserve">Make sure throughout this discussion you are reinforcing the idea that gender is as complex as people are, how it is important to understand how different identities intersect with gender, and how categories within gender (male/female/other) are socially constructed and can be limiting in and of themselves.</w:t>
                                        </w:r>
                                      </w:p>
                                    </w:txbxContent>
                                  </wps:txbx>
                                  <wps:bodyPr anchorCtr="0" anchor="t" bIns="45700" lIns="91425" spcFirstLastPara="1" rIns="91425" wrap="square" tIns="45700">
                                    <a:noAutofit/>
                                  </wps:bodyPr>
                                </wps:wsp>
                                <pic:pic>
                                  <pic:nvPicPr>
                                    <pic:cNvPr descr="Exclamation mark" id="81" name="Shape 81"/>
                                    <pic:cNvPicPr preferRelativeResize="0"/>
                                  </pic:nvPicPr>
                                  <pic:blipFill rotWithShape="1">
                                    <a:blip r:embed="rId24">
                                      <a:alphaModFix/>
                                    </a:blip>
                                    <a:srcRect b="0" l="0" r="0" t="0"/>
                                    <a:stretch/>
                                  </pic:blipFill>
                                  <pic:spPr>
                                    <a:xfrm>
                                      <a:off x="159488" y="138223"/>
                                      <a:ext cx="209550" cy="2095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177800</wp:posOffset>
                      </wp:positionV>
                      <wp:extent cx="5334000" cy="925195"/>
                      <wp:effectExtent b="0" l="0" r="0" t="0"/>
                      <wp:wrapNone/>
                      <wp:docPr id="358" name="image52.png"/>
                      <a:graphic>
                        <a:graphicData uri="http://schemas.openxmlformats.org/drawingml/2006/picture">
                          <pic:pic>
                            <pic:nvPicPr>
                              <pic:cNvPr id="0" name="image52.png"/>
                              <pic:cNvPicPr preferRelativeResize="0"/>
                            </pic:nvPicPr>
                            <pic:blipFill>
                              <a:blip r:embed="rId12"/>
                              <a:srcRect/>
                              <a:stretch>
                                <a:fillRect/>
                              </a:stretch>
                            </pic:blipFill>
                            <pic:spPr>
                              <a:xfrm>
                                <a:off x="0" y="0"/>
                                <a:ext cx="5334000" cy="925195"/>
                              </a:xfrm>
                              <a:prstGeom prst="rect"/>
                              <a:ln/>
                            </pic:spPr>
                          </pic:pic>
                        </a:graphicData>
                      </a:graphic>
                    </wp:anchor>
                  </w:drawing>
                </mc:Fallback>
              </mc:AlternateContent>
            </w:r>
          </w:p>
          <w:p w:rsidR="00000000" w:rsidDel="00000000" w:rsidP="00000000" w:rsidRDefault="00000000" w:rsidRPr="00000000" w14:paraId="0000034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B">
            <w:pPr>
              <w:spacing w:line="276" w:lineRule="auto"/>
              <w:rPr>
                <w:rFonts w:ascii="Tahoma" w:cs="Tahoma" w:eastAsia="Tahoma" w:hAnsi="Tahoma"/>
                <w:color w:val="0000ff"/>
                <w:sz w:val="16"/>
                <w:szCs w:val="16"/>
                <w:u w:val="single"/>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4D">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34E">
            <w:pPr>
              <w:numPr>
                <w:ilvl w:val="0"/>
                <w:numId w:val="12"/>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For this discussion, it’s beneficial to go to gallery view</w:t>
            </w:r>
            <w:r w:rsidDel="00000000" w:rsidR="00000000" w:rsidRPr="00000000">
              <w:rPr>
                <w:rFonts w:ascii="Tahoma" w:cs="Tahoma" w:eastAsia="Tahoma" w:hAnsi="Tahoma"/>
                <w:b w:val="0"/>
                <w:i w:val="1"/>
                <w:color w:val="000000"/>
                <w:sz w:val="20"/>
                <w:szCs w:val="20"/>
                <w:rtl w:val="0"/>
              </w:rPr>
              <w:t xml:space="preserve"> (it is important for building a connection between participants and facilitator)</w:t>
            </w:r>
            <w:r w:rsidDel="00000000" w:rsidR="00000000" w:rsidRPr="00000000">
              <w:rPr>
                <w:rtl w:val="0"/>
              </w:rPr>
            </w:r>
          </w:p>
        </w:tc>
      </w:tr>
      <w:tr>
        <w:trPr>
          <w:cantSplit w:val="0"/>
          <w:trHeight w:val="6862"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4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0">
            <w:pPr>
              <w:spacing w:line="276" w:lineRule="auto"/>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65" name="image9.png"/>
                  <a:graphic>
                    <a:graphicData uri="http://schemas.openxmlformats.org/drawingml/2006/picture">
                      <pic:pic>
                        <pic:nvPicPr>
                          <pic:cNvPr descr="Badge 5" id="0" name="image9.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5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2">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group to pause and consider: When talking about equality in session one - who did we mention and who did not get mentioned?  </w:t>
            </w:r>
          </w:p>
          <w:p w:rsidR="00000000" w:rsidDel="00000000" w:rsidP="00000000" w:rsidRDefault="00000000" w:rsidRPr="00000000" w14:paraId="0000035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5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talking about gender and gender diversity, the way that power is distributed drives the nature of discrimination which maintains unequal power structures. </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71"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60" w:before="0" w:line="276" w:lineRule="auto"/>
              <w:ind w:left="7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Importantly, power revolves around binary gender norms – power inequality between men and women, boys and girls, typically with men and boys as the powerholders. </w:t>
            </w:r>
          </w:p>
          <w:p w:rsidR="00000000" w:rsidDel="00000000" w:rsidP="00000000" w:rsidRDefault="00000000" w:rsidRPr="00000000" w14:paraId="0000035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a result: </w:t>
            </w:r>
          </w:p>
          <w:p w:rsidR="00000000" w:rsidDel="00000000" w:rsidP="00000000" w:rsidRDefault="00000000" w:rsidRPr="00000000" w14:paraId="00000358">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5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People whose gender identity and expression are gender non-conforming (meaning they are not cis-gendered), often have limited power or influence. They lack the ability and freedom to participate and contribute to decisions that affect their lives either because they are not seen or acknowledged, or because they are actively discriminated against.</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Because the power structures that reinforce gender inequality are based on a binary and cisgender understanding of gender,</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 movements for greater gender equality have historically used binary language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 their work.  While this is in response to discrimination framed against one half of a perceived binary (females), it often excludes gender non-conforming individuals from the conversation and from the movement. </w:t>
            </w:r>
          </w:p>
          <w:p w:rsidR="00000000" w:rsidDel="00000000" w:rsidP="00000000" w:rsidRDefault="00000000" w:rsidRPr="00000000" w14:paraId="0000035C">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177800</wp:posOffset>
                      </wp:positionV>
                      <wp:extent cx="5273675" cy="467995"/>
                      <wp:effectExtent b="0" l="0" r="0" t="0"/>
                      <wp:wrapNone/>
                      <wp:docPr id="357" name=""/>
                      <a:graphic>
                        <a:graphicData uri="http://schemas.microsoft.com/office/word/2010/wordprocessingGroup">
                          <wpg:wgp>
                            <wpg:cNvGrpSpPr/>
                            <wpg:grpSpPr>
                              <a:xfrm>
                                <a:off x="2709150" y="3546000"/>
                                <a:ext cx="5273675" cy="467995"/>
                                <a:chOff x="2709150" y="3546000"/>
                                <a:chExt cx="5273700" cy="468000"/>
                              </a:xfrm>
                            </wpg:grpSpPr>
                            <wpg:grpSp>
                              <wpg:cNvGrpSpPr/>
                              <wpg:grpSpPr>
                                <a:xfrm>
                                  <a:off x="2709163" y="3546003"/>
                                  <a:ext cx="5273675" cy="467995"/>
                                  <a:chOff x="2709100" y="3545950"/>
                                  <a:chExt cx="5273800" cy="468100"/>
                                </a:xfrm>
                              </wpg:grpSpPr>
                              <wps:wsp>
                                <wps:cNvSpPr/>
                                <wps:cNvPr id="3" name="Shape 3"/>
                                <wps:spPr>
                                  <a:xfrm>
                                    <a:off x="2709100" y="3545950"/>
                                    <a:ext cx="5273800" cy="46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163" y="3546003"/>
                                    <a:ext cx="5273675" cy="467995"/>
                                    <a:chOff x="0" y="0"/>
                                    <a:chExt cx="5273675" cy="467995"/>
                                  </a:xfrm>
                                </wpg:grpSpPr>
                                <wps:wsp>
                                  <wps:cNvSpPr/>
                                  <wps:cNvPr id="74" name="Shape 74"/>
                                  <wps:spPr>
                                    <a:xfrm>
                                      <a:off x="0" y="0"/>
                                      <a:ext cx="5273675" cy="46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0"/>
                                      <a:ext cx="5273675" cy="467995"/>
                                    </a:xfrm>
                                    <a:prstGeom prst="roundRect">
                                      <a:avLst>
                                        <a:gd fmla="val 0"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This is an opportunity for facilitators to invite comment and encourage discussion amongst participants.</w:t>
                                        </w:r>
                                      </w:p>
                                    </w:txbxContent>
                                  </wps:txbx>
                                  <wps:bodyPr anchorCtr="0" anchor="t" bIns="45700" lIns="91425" spcFirstLastPara="1" rIns="91425" wrap="square" tIns="45700">
                                    <a:noAutofit/>
                                  </wps:bodyPr>
                                </wps:wsp>
                                <pic:pic>
                                  <pic:nvPicPr>
                                    <pic:cNvPr descr="Paperclip" id="76" name="Shape 76"/>
                                    <pic:cNvPicPr preferRelativeResize="0"/>
                                  </pic:nvPicPr>
                                  <pic:blipFill rotWithShape="1">
                                    <a:blip r:embed="rId11">
                                      <a:alphaModFix/>
                                    </a:blip>
                                    <a:srcRect b="0" l="0" r="0" t="0"/>
                                    <a:stretch/>
                                  </pic:blipFill>
                                  <pic:spPr>
                                    <a:xfrm>
                                      <a:off x="85060" y="74428"/>
                                      <a:ext cx="274955" cy="27495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177800</wp:posOffset>
                      </wp:positionV>
                      <wp:extent cx="5273675" cy="467995"/>
                      <wp:effectExtent b="0" l="0" r="0" t="0"/>
                      <wp:wrapNone/>
                      <wp:docPr id="357" name="image51.png"/>
                      <a:graphic>
                        <a:graphicData uri="http://schemas.openxmlformats.org/drawingml/2006/picture">
                          <pic:pic>
                            <pic:nvPicPr>
                              <pic:cNvPr id="0" name="image51.png"/>
                              <pic:cNvPicPr preferRelativeResize="0"/>
                            </pic:nvPicPr>
                            <pic:blipFill>
                              <a:blip r:embed="rId12"/>
                              <a:srcRect/>
                              <a:stretch>
                                <a:fillRect/>
                              </a:stretch>
                            </pic:blipFill>
                            <pic:spPr>
                              <a:xfrm>
                                <a:off x="0" y="0"/>
                                <a:ext cx="5273675" cy="467995"/>
                              </a:xfrm>
                              <a:prstGeom prst="rect"/>
                              <a:ln/>
                            </pic:spPr>
                          </pic:pic>
                        </a:graphicData>
                      </a:graphic>
                    </wp:anchor>
                  </w:drawing>
                </mc:Fallback>
              </mc:AlternateContent>
            </w:r>
          </w:p>
          <w:p w:rsidR="00000000" w:rsidDel="00000000" w:rsidP="00000000" w:rsidRDefault="00000000" w:rsidRPr="00000000" w14:paraId="0000035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E">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360">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Maintain gallery view in Zoom during this discussion</w:t>
            </w:r>
          </w:p>
        </w:tc>
      </w:tr>
      <w:tr>
        <w:trPr>
          <w:cantSplit w:val="0"/>
          <w:trHeight w:val="2114"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6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62">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76225" cy="279400"/>
                  <wp:effectExtent b="0" l="0" r="0" t="0"/>
                  <wp:docPr descr="Badge 6" id="377" name="image20.png"/>
                  <a:graphic>
                    <a:graphicData uri="http://schemas.openxmlformats.org/drawingml/2006/picture">
                      <pic:pic>
                        <pic:nvPicPr>
                          <pic:cNvPr descr="Badge 6" id="0" name="image20.png"/>
                          <pic:cNvPicPr preferRelativeResize="0"/>
                        </pic:nvPicPr>
                        <pic:blipFill>
                          <a:blip r:embed="rId26"/>
                          <a:srcRect b="0" l="0" r="0" t="0"/>
                          <a:stretch>
                            <a:fillRect/>
                          </a:stretch>
                        </pic:blipFill>
                        <pic:spPr>
                          <a:xfrm>
                            <a:off x="0" y="0"/>
                            <a:ext cx="276225" cy="27940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6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64">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one of the biggest myths about gender diversity is that it is an expression of Western culture, and that inclusion is a Western idea.  However, movements for equality and rights of gender diverse people are vibrant and growing around the world and are a reflection of this shared experience of diversity. </w:t>
            </w:r>
          </w:p>
          <w:p w:rsidR="00000000" w:rsidDel="00000000" w:rsidP="00000000" w:rsidRDefault="00000000" w:rsidRPr="00000000" w14:paraId="0000036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66">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67">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368">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369">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follow this link to an article from the Guardian’s Global Development Professionals Network and take a moment on their own computers to choose 2 videos to watch from the selection:</w:t>
            </w:r>
          </w:p>
          <w:p w:rsidR="00000000" w:rsidDel="00000000" w:rsidP="00000000" w:rsidRDefault="00000000" w:rsidRPr="00000000" w14:paraId="0000036A">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6B">
            <w:pPr>
              <w:spacing w:line="276" w:lineRule="auto"/>
              <w:rPr>
                <w:rFonts w:ascii="Tahoma" w:cs="Tahoma" w:eastAsia="Tahoma" w:hAnsi="Tahoma"/>
                <w:sz w:val="20"/>
                <w:szCs w:val="20"/>
              </w:rPr>
            </w:pPr>
            <w:hyperlink r:id="rId27">
              <w:r w:rsidDel="00000000" w:rsidR="00000000" w:rsidRPr="00000000">
                <w:rPr>
                  <w:rFonts w:ascii="Tahoma" w:cs="Tahoma" w:eastAsia="Tahoma" w:hAnsi="Tahoma"/>
                  <w:color w:val="0000ff"/>
                  <w:sz w:val="20"/>
                  <w:szCs w:val="20"/>
                  <w:u w:val="single"/>
                  <w:rtl w:val="0"/>
                </w:rPr>
                <w:t xml:space="preserve">https://www.theguardian.com/global-development-professionals-network/2016/feb/12/seven-videos-that-will-give-you-hope-about-lgbti-rights-around-the-world</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6C">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6D">
            <w:pPr>
              <w:numPr>
                <w:ilvl w:val="1"/>
                <w:numId w:val="2"/>
              </w:numPr>
              <w:spacing w:line="276" w:lineRule="auto"/>
              <w:ind w:left="345"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Reflect: How did these videos make you feel? What is the first emotion that came to mind?</w:t>
            </w:r>
          </w:p>
          <w:p w:rsidR="00000000" w:rsidDel="00000000" w:rsidP="00000000" w:rsidRDefault="00000000" w:rsidRPr="00000000" w14:paraId="0000036E">
            <w:pPr>
              <w:numPr>
                <w:ilvl w:val="1"/>
                <w:numId w:val="2"/>
              </w:numPr>
              <w:spacing w:line="276" w:lineRule="auto"/>
              <w:ind w:left="345"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OR: Put your hand up in zoom if you watched X video, and can you share how that video made you feel?</w:t>
            </w:r>
          </w:p>
          <w:p w:rsidR="00000000" w:rsidDel="00000000" w:rsidP="00000000" w:rsidRDefault="00000000" w:rsidRPr="00000000" w14:paraId="0000036F">
            <w:pPr>
              <w:spacing w:line="276" w:lineRule="auto"/>
              <w:rPr>
                <w:rFonts w:ascii="Tahoma" w:cs="Tahoma" w:eastAsia="Tahoma" w:hAnsi="Tahoma"/>
                <w:i w:val="1"/>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70">
            <w:pPr>
              <w:numPr>
                <w:ilvl w:val="0"/>
                <w:numId w:val="1"/>
              </w:numPr>
              <w:spacing w:line="276" w:lineRule="auto"/>
              <w:ind w:left="357"/>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Share the video on the Zoom platforms for participants to watch </w:t>
            </w:r>
            <w:r w:rsidDel="00000000" w:rsidR="00000000" w:rsidRPr="00000000">
              <w:rPr>
                <w:rFonts w:ascii="Tahoma" w:cs="Tahoma" w:eastAsia="Tahoma" w:hAnsi="Tahoma"/>
                <w:b w:val="0"/>
                <w:color w:val="000000"/>
                <w:rtl w:val="0"/>
              </w:rPr>
              <w:t xml:space="preserve">     </w:t>
            </w:r>
            <w:r w:rsidDel="00000000" w:rsidR="00000000" w:rsidRPr="00000000">
              <w:rPr>
                <w:rtl w:val="0"/>
              </w:rPr>
            </w:r>
          </w:p>
          <w:p w:rsidR="00000000" w:rsidDel="00000000" w:rsidP="00000000" w:rsidRDefault="00000000" w:rsidRPr="00000000" w14:paraId="00000371">
            <w:pPr>
              <w:numPr>
                <w:ilvl w:val="0"/>
                <w:numId w:val="1"/>
              </w:numPr>
              <w:spacing w:line="276" w:lineRule="auto"/>
              <w:ind w:left="357"/>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Turn gallery view on for the discussion portion of this activity, following the videos</w:t>
            </w:r>
          </w:p>
        </w:tc>
      </w:tr>
      <w:tr>
        <w:trPr>
          <w:cantSplit w:val="0"/>
          <w:trHeight w:val="211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7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3">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76225" cy="279400"/>
                  <wp:effectExtent b="0" l="0" r="0" t="0"/>
                  <wp:docPr descr="Badge 7" id="375" name="image13.png"/>
                  <a:graphic>
                    <a:graphicData uri="http://schemas.openxmlformats.org/drawingml/2006/picture">
                      <pic:pic>
                        <pic:nvPicPr>
                          <pic:cNvPr descr="Badge 7" id="0" name="image13.png"/>
                          <pic:cNvPicPr preferRelativeResize="0"/>
                        </pic:nvPicPr>
                        <pic:blipFill>
                          <a:blip r:embed="rId28"/>
                          <a:srcRect b="0" l="0" r="0" t="0"/>
                          <a:stretch>
                            <a:fillRect/>
                          </a:stretch>
                        </pic:blipFill>
                        <pic:spPr>
                          <a:xfrm>
                            <a:off x="0" y="0"/>
                            <a:ext cx="276225" cy="27940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74">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75">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w:t>
            </w:r>
            <w:r w:rsidDel="00000000" w:rsidR="00000000" w:rsidRPr="00000000">
              <w:rPr>
                <w:rFonts w:ascii="Tahoma" w:cs="Tahoma" w:eastAsia="Tahoma" w:hAnsi="Tahoma"/>
                <w:sz w:val="20"/>
                <w:szCs w:val="20"/>
                <w:rtl w:val="0"/>
              </w:rPr>
              <w:t xml:space="preserve"> As practitioners and professionals looking to advance gender equality, our challenge is to reflect gender in all its diversity in our work. Inclusion needs to be embedded in our work on the grounds of both ethics and effectiveness</w:t>
            </w:r>
            <w:r w:rsidDel="00000000" w:rsidR="00000000" w:rsidRPr="00000000">
              <w:rPr>
                <w:rFonts w:ascii="Tahoma" w:cs="Tahoma" w:eastAsia="Tahoma" w:hAnsi="Tahoma"/>
                <w:sz w:val="20"/>
                <w:szCs w:val="20"/>
                <w:vertAlign w:val="superscript"/>
              </w:rPr>
              <w:footnoteReference w:customMarkFollows="0" w:id="24"/>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76">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7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While it might not be possible in every circumstance to push for broad spectrum, systemic change, the importance of identifying opportunities for incremental change is paramount.  And these opportunities are already being identified by development practitioners around the world. </w:t>
            </w:r>
          </w:p>
          <w:p w:rsidR="00000000" w:rsidDel="00000000" w:rsidP="00000000" w:rsidRDefault="00000000" w:rsidRPr="00000000" w14:paraId="0000037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 participants to </w:t>
            </w:r>
            <w:r w:rsidDel="00000000" w:rsidR="00000000" w:rsidRPr="00000000">
              <w:rPr>
                <w:rFonts w:ascii="Tahoma" w:cs="Tahoma" w:eastAsia="Tahoma" w:hAnsi="Tahoma"/>
                <w:b w:val="1"/>
                <w:color w:val="63763e"/>
                <w:sz w:val="20"/>
                <w:szCs w:val="20"/>
                <w:u w:val="single"/>
                <w:rtl w:val="0"/>
              </w:rPr>
              <w:t xml:space="preserve">‘Annex 4b: LGBT+ Inclusion in International Development Programming</w:t>
            </w:r>
            <w:r w:rsidDel="00000000" w:rsidR="00000000" w:rsidRPr="00000000">
              <w:rPr>
                <w:rFonts w:ascii="Tahoma" w:cs="Tahoma" w:eastAsia="Tahoma" w:hAnsi="Tahoma"/>
                <w:sz w:val="20"/>
                <w:szCs w:val="20"/>
                <w:rtl w:val="0"/>
              </w:rPr>
              <w:t xml:space="preserve">’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they will have </w:t>
            </w:r>
            <w:r w:rsidDel="00000000" w:rsidR="00000000" w:rsidRPr="00000000">
              <w:rPr>
                <w:rFonts w:ascii="Tahoma" w:cs="Tahoma" w:eastAsia="Tahoma" w:hAnsi="Tahoma"/>
                <w:b w:val="1"/>
                <w:color w:val="491a36"/>
                <w:sz w:val="20"/>
                <w:szCs w:val="20"/>
                <w:rtl w:val="0"/>
              </w:rPr>
              <w:t xml:space="preserve">15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in breakout rooms </w:t>
            </w:r>
            <w:r w:rsidDel="00000000" w:rsidR="00000000" w:rsidRPr="00000000">
              <w:rPr>
                <w:rFonts w:ascii="Tahoma" w:cs="Tahoma" w:eastAsia="Tahoma" w:hAnsi="Tahoma"/>
                <w:sz w:val="20"/>
                <w:szCs w:val="20"/>
                <w:rtl w:val="0"/>
              </w:rPr>
              <w:t xml:space="preserve">to discuss the following questions:</w:t>
            </w:r>
          </w:p>
          <w:p w:rsidR="00000000" w:rsidDel="00000000" w:rsidP="00000000" w:rsidRDefault="00000000" w:rsidRPr="00000000" w14:paraId="0000037A">
            <w:pPr>
              <w:numPr>
                <w:ilvl w:val="0"/>
                <w:numId w:val="27"/>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Can you identify actions that your organization already takes?</w:t>
            </w:r>
            <w:r w:rsidDel="00000000" w:rsidR="00000000" w:rsidRPr="00000000">
              <w:rPr>
                <w:rtl w:val="0"/>
              </w:rPr>
            </w:r>
          </w:p>
          <w:p w:rsidR="00000000" w:rsidDel="00000000" w:rsidP="00000000" w:rsidRDefault="00000000" w:rsidRPr="00000000" w14:paraId="0000037B">
            <w:pPr>
              <w:numPr>
                <w:ilvl w:val="0"/>
                <w:numId w:val="27"/>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Which of these would be a challenge in your programming - and why? </w:t>
            </w:r>
            <w:r w:rsidDel="00000000" w:rsidR="00000000" w:rsidRPr="00000000">
              <w:rPr>
                <w:rtl w:val="0"/>
              </w:rPr>
            </w:r>
          </w:p>
          <w:p w:rsidR="00000000" w:rsidDel="00000000" w:rsidP="00000000" w:rsidRDefault="00000000" w:rsidRPr="00000000" w14:paraId="0000037C">
            <w:pPr>
              <w:numPr>
                <w:ilvl w:val="0"/>
                <w:numId w:val="27"/>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Which of these actions could you do consistently or at least more often?  </w:t>
            </w:r>
            <w:r w:rsidDel="00000000" w:rsidR="00000000" w:rsidRPr="00000000">
              <w:rPr>
                <w:rtl w:val="0"/>
              </w:rPr>
            </w:r>
          </w:p>
          <w:p w:rsidR="00000000" w:rsidDel="00000000" w:rsidP="00000000" w:rsidRDefault="00000000" w:rsidRPr="00000000" w14:paraId="0000037D">
            <w:pPr>
              <w:numPr>
                <w:ilvl w:val="0"/>
                <w:numId w:val="27"/>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What tools would help you include more of these actions in your programming? </w:t>
            </w:r>
          </w:p>
          <w:p w:rsidR="00000000" w:rsidDel="00000000" w:rsidP="00000000" w:rsidRDefault="00000000" w:rsidRPr="00000000" w14:paraId="0000037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Assign each group to come back to plenary with at least one idea for how they could integrate activities from the checklist into their work - and how it would add value to their programming. Give each group about 5 minutes to share one activity from the checklist they could/should integrate into their programming cycle, and why.</w:t>
            </w:r>
          </w:p>
          <w:p w:rsidR="00000000" w:rsidDel="00000000" w:rsidP="00000000" w:rsidRDefault="00000000" w:rsidRPr="00000000" w14:paraId="00000380">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81">
            <w:pP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382">
            <w:pPr>
              <w:numPr>
                <w:ilvl w:val="0"/>
                <w:numId w:val="12"/>
              </w:numPr>
              <w:spacing w:line="276" w:lineRule="auto"/>
              <w:ind w:left="360"/>
              <w:rPr>
                <w:rFonts w:ascii="Tahoma" w:cs="Tahoma" w:eastAsia="Tahoma" w:hAnsi="Tahoma"/>
                <w:b w:val="0"/>
              </w:rPr>
            </w:pPr>
            <w:r w:rsidDel="00000000" w:rsidR="00000000" w:rsidRPr="00000000">
              <w:rPr>
                <w:rFonts w:ascii="Tahoma" w:cs="Tahoma" w:eastAsia="Tahoma" w:hAnsi="Tahoma"/>
                <w:b w:val="0"/>
                <w:color w:val="000000"/>
                <w:sz w:val="20"/>
                <w:szCs w:val="20"/>
                <w:rtl w:val="0"/>
              </w:rPr>
              <w:t xml:space="preserve">Using the Zoom breakout rooms feature, move participants into pre-assigned groups listed in the Participant Resource Package </w:t>
            </w:r>
          </w:p>
          <w:p w:rsidR="00000000" w:rsidDel="00000000" w:rsidP="00000000" w:rsidRDefault="00000000" w:rsidRPr="00000000" w14:paraId="00000383">
            <w:pPr>
              <w:numPr>
                <w:ilvl w:val="0"/>
                <w:numId w:val="12"/>
              </w:numPr>
              <w:spacing w:line="276" w:lineRule="auto"/>
              <w:ind w:left="360"/>
              <w:rPr>
                <w:rFonts w:ascii="Tahoma" w:cs="Tahoma" w:eastAsia="Tahoma" w:hAnsi="Tahoma"/>
                <w:b w:val="0"/>
              </w:rPr>
            </w:pPr>
            <w:r w:rsidDel="00000000" w:rsidR="00000000" w:rsidRPr="00000000">
              <w:rPr>
                <w:rFonts w:ascii="Tahoma" w:cs="Tahoma" w:eastAsia="Tahoma" w:hAnsi="Tahoma"/>
                <w:b w:val="0"/>
                <w:color w:val="000000"/>
                <w:sz w:val="20"/>
                <w:szCs w:val="20"/>
                <w:rtl w:val="0"/>
              </w:rPr>
              <w:t xml:space="preserve">Move the facilitator in and out of the different Zoom breakout rooms to ensure each group understands their tasks and are kept guided on the right track</w:t>
            </w:r>
          </w:p>
          <w:p w:rsidR="00000000" w:rsidDel="00000000" w:rsidP="00000000" w:rsidRDefault="00000000" w:rsidRPr="00000000" w14:paraId="00000384">
            <w:pPr>
              <w:numPr>
                <w:ilvl w:val="0"/>
                <w:numId w:val="12"/>
              </w:numPr>
              <w:spacing w:line="276" w:lineRule="auto"/>
              <w:ind w:left="360"/>
              <w:rPr>
                <w:rFonts w:ascii="Tahoma" w:cs="Tahoma" w:eastAsia="Tahoma" w:hAnsi="Tahoma"/>
                <w:b w:val="0"/>
              </w:rPr>
            </w:pPr>
            <w:r w:rsidDel="00000000" w:rsidR="00000000" w:rsidRPr="00000000">
              <w:rPr>
                <w:rFonts w:ascii="Tahoma" w:cs="Tahoma" w:eastAsia="Tahoma" w:hAnsi="Tahoma"/>
                <w:b w:val="0"/>
                <w:color w:val="000000"/>
                <w:sz w:val="20"/>
                <w:szCs w:val="20"/>
                <w:rtl w:val="0"/>
              </w:rPr>
              <w:t xml:space="preserve">Assign 15 minutes to each Zoom breakout room utilizing the Zoom feature, and give participants 3-minute</w:t>
            </w:r>
          </w:p>
          <w:p w:rsidR="00000000" w:rsidDel="00000000" w:rsidP="00000000" w:rsidRDefault="00000000" w:rsidRPr="00000000" w14:paraId="00000385">
            <w:pPr>
              <w:numPr>
                <w:ilvl w:val="0"/>
                <w:numId w:val="12"/>
              </w:numPr>
              <w:spacing w:after="160" w:line="276" w:lineRule="auto"/>
              <w:ind w:left="360"/>
              <w:rPr>
                <w:rFonts w:ascii="Tahoma" w:cs="Tahoma" w:eastAsia="Tahoma" w:hAnsi="Tahoma"/>
                <w:b w:val="0"/>
              </w:rPr>
            </w:pPr>
            <w:r w:rsidDel="00000000" w:rsidR="00000000" w:rsidRPr="00000000">
              <w:rPr>
                <w:rFonts w:ascii="Tahoma" w:cs="Tahoma" w:eastAsia="Tahoma" w:hAnsi="Tahoma"/>
                <w:b w:val="0"/>
                <w:color w:val="000000"/>
                <w:sz w:val="20"/>
                <w:szCs w:val="20"/>
                <w:rtl w:val="0"/>
              </w:rPr>
              <w:t xml:space="preserve">Return to gallery view for this discussion</w:t>
            </w:r>
          </w:p>
        </w:tc>
      </w:tr>
    </w:tbl>
    <w:p w:rsidR="00000000" w:rsidDel="00000000" w:rsidP="00000000" w:rsidRDefault="00000000" w:rsidRPr="00000000" w14:paraId="00000386">
      <w:pPr>
        <w:pStyle w:val="Heading2"/>
        <w:rPr>
          <w:rFonts w:ascii="Tahoma" w:cs="Tahoma" w:eastAsia="Tahoma" w:hAnsi="Tahoma"/>
        </w:rPr>
      </w:pPr>
      <w:bookmarkStart w:colFirst="0" w:colLast="0" w:name="_heading=h.28h4qwu" w:id="19"/>
      <w:bookmarkEnd w:id="19"/>
      <w:r w:rsidDel="00000000" w:rsidR="00000000" w:rsidRPr="00000000">
        <w:rPr>
          <w:rFonts w:ascii="Tahoma" w:cs="Tahoma" w:eastAsia="Tahoma" w:hAnsi="Tahoma"/>
          <w:rtl w:val="0"/>
        </w:rPr>
        <w:t xml:space="preserve">Annexes</w:t>
      </w:r>
    </w:p>
    <w:p w:rsidR="00000000" w:rsidDel="00000000" w:rsidP="00000000" w:rsidRDefault="00000000" w:rsidRPr="00000000" w14:paraId="00000387">
      <w:pPr>
        <w:pStyle w:val="Heading3"/>
        <w:keepNext w:val="1"/>
        <w:keepLines w:val="1"/>
        <w:spacing w:after="80" w:before="160" w:line="278.00000000000006" w:lineRule="auto"/>
        <w:rPr>
          <w:rFonts w:ascii="Aptos" w:cs="Aptos" w:eastAsia="Aptos" w:hAnsi="Aptos"/>
          <w:b w:val="0"/>
          <w:color w:val="993365"/>
          <w:u w:val="single"/>
        </w:rPr>
      </w:pPr>
      <w:bookmarkStart w:colFirst="0" w:colLast="0" w:name="_heading=h.ezsgy9i2hrmb" w:id="20"/>
      <w:bookmarkEnd w:id="20"/>
      <w:r w:rsidDel="00000000" w:rsidR="00000000" w:rsidRPr="00000000">
        <w:rPr>
          <w:rFonts w:ascii="Aptos" w:cs="Aptos" w:eastAsia="Aptos" w:hAnsi="Aptos"/>
          <w:b w:val="0"/>
          <w:color w:val="993365"/>
          <w:u w:val="single"/>
          <w:rtl w:val="0"/>
        </w:rPr>
        <w:t xml:space="preserve">Annex 4a: Important Definitions</w:t>
      </w:r>
      <w:r w:rsidDel="00000000" w:rsidR="00000000" w:rsidRPr="00000000">
        <w:rPr>
          <w:rFonts w:ascii="Aptos" w:cs="Aptos" w:eastAsia="Aptos" w:hAnsi="Aptos"/>
          <w:b w:val="0"/>
          <w:color w:val="993365"/>
          <w:u w:val="single"/>
          <w:vertAlign w:val="superscript"/>
        </w:rPr>
        <w:footnoteReference w:customMarkFollows="0" w:id="25"/>
      </w:r>
      <w:r w:rsidDel="00000000" w:rsidR="00000000" w:rsidRPr="00000000">
        <w:rPr>
          <w:rtl w:val="0"/>
        </w:rPr>
      </w:r>
    </w:p>
    <w:sdt>
      <w:sdtPr>
        <w:lock w:val="contentLocked"/>
        <w:tag w:val="goog_rdk_2"/>
      </w:sdtPr>
      <w:sdtContent>
        <w:tbl>
          <w:tblPr>
            <w:tblStyle w:val="Table1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10403"/>
            <w:tblGridChange w:id="0">
              <w:tblGrid>
                <w:gridCol w:w="2547"/>
                <w:gridCol w:w="10403"/>
              </w:tblGrid>
            </w:tblGridChange>
          </w:tblGrid>
          <w:tr>
            <w:trPr>
              <w:cantSplit w:val="0"/>
              <w:tblHeader w:val="0"/>
            </w:trPr>
            <w:tc>
              <w:tcPr>
                <w:shd w:fill="993365" w:val="clear"/>
              </w:tcPr>
              <w:p w:rsidR="00000000" w:rsidDel="00000000" w:rsidP="00000000" w:rsidRDefault="00000000" w:rsidRPr="00000000" w14:paraId="00000388">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Ally</w:t>
                </w:r>
                <w:r w:rsidDel="00000000" w:rsidR="00000000" w:rsidRPr="00000000">
                  <w:rPr>
                    <w:rtl w:val="0"/>
                  </w:rPr>
                </w:r>
              </w:p>
            </w:tc>
            <w:tc>
              <w:tcPr/>
              <w:p w:rsidR="00000000" w:rsidDel="00000000" w:rsidP="00000000" w:rsidRDefault="00000000" w:rsidRPr="00000000" w14:paraId="00000389">
                <w:pPr>
                  <w:rPr>
                    <w:rFonts w:ascii="Aptos" w:cs="Aptos" w:eastAsia="Aptos" w:hAnsi="Aptos"/>
                  </w:rPr>
                </w:pPr>
                <w:r w:rsidDel="00000000" w:rsidR="00000000" w:rsidRPr="00000000">
                  <w:rPr>
                    <w:rFonts w:ascii="Aptos" w:cs="Aptos" w:eastAsia="Aptos" w:hAnsi="Aptos"/>
                    <w:rtl w:val="0"/>
                  </w:rPr>
                  <w:t xml:space="preserve">A person who confronts heterosexism, sexism, homophobia, biphobia, transphobia and heterosexual privilege in themselves and others out of concern for the well-being of 2SLGBTQ+ people.</w:t>
                </w:r>
              </w:p>
              <w:p w:rsidR="00000000" w:rsidDel="00000000" w:rsidP="00000000" w:rsidRDefault="00000000" w:rsidRPr="00000000" w14:paraId="0000038A">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8B">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Asexuality</w:t>
                </w:r>
                <w:r w:rsidDel="00000000" w:rsidR="00000000" w:rsidRPr="00000000">
                  <w:rPr>
                    <w:rtl w:val="0"/>
                  </w:rPr>
                </w:r>
              </w:p>
            </w:tc>
            <w:tc>
              <w:tcPr/>
              <w:p w:rsidR="00000000" w:rsidDel="00000000" w:rsidP="00000000" w:rsidRDefault="00000000" w:rsidRPr="00000000" w14:paraId="0000038C">
                <w:pPr>
                  <w:rPr>
                    <w:rFonts w:ascii="Aptos" w:cs="Aptos" w:eastAsia="Aptos" w:hAnsi="Aptos"/>
                  </w:rPr>
                </w:pPr>
                <w:r w:rsidDel="00000000" w:rsidR="00000000" w:rsidRPr="00000000">
                  <w:rPr>
                    <w:rFonts w:ascii="Aptos" w:cs="Aptos" w:eastAsia="Aptos" w:hAnsi="Aptos"/>
                    <w:rtl w:val="0"/>
                  </w:rPr>
                  <w:t xml:space="preserve">Generally characterized by not feeling sexual attraction or a desire for partnered sexuality. Asexuality is distinct from celibacy, which is the deliberate abstention from sexual activity.</w:t>
                </w:r>
              </w:p>
              <w:p w:rsidR="00000000" w:rsidDel="00000000" w:rsidP="00000000" w:rsidRDefault="00000000" w:rsidRPr="00000000" w14:paraId="0000038D">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8E">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Bisexual</w:t>
                </w:r>
                <w:r w:rsidDel="00000000" w:rsidR="00000000" w:rsidRPr="00000000">
                  <w:rPr>
                    <w:rtl w:val="0"/>
                  </w:rPr>
                </w:r>
              </w:p>
            </w:tc>
            <w:tc>
              <w:tcPr/>
              <w:p w:rsidR="00000000" w:rsidDel="00000000" w:rsidP="00000000" w:rsidRDefault="00000000" w:rsidRPr="00000000" w14:paraId="0000038F">
                <w:pPr>
                  <w:rPr>
                    <w:rFonts w:ascii="Aptos" w:cs="Aptos" w:eastAsia="Aptos" w:hAnsi="Aptos"/>
                  </w:rPr>
                </w:pPr>
                <w:r w:rsidDel="00000000" w:rsidR="00000000" w:rsidRPr="00000000">
                  <w:rPr>
                    <w:rFonts w:ascii="Aptos" w:cs="Aptos" w:eastAsia="Aptos" w:hAnsi="Aptos"/>
                    <w:rtl w:val="0"/>
                  </w:rPr>
                  <w:t xml:space="preserve">A person whose primary sexual and affectional orientation is toward people of the same and other genders, or towards people regardless of their gender.</w:t>
                </w:r>
              </w:p>
              <w:p w:rsidR="00000000" w:rsidDel="00000000" w:rsidP="00000000" w:rsidRDefault="00000000" w:rsidRPr="00000000" w14:paraId="00000390">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91">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Cisgender</w:t>
                </w:r>
                <w:r w:rsidDel="00000000" w:rsidR="00000000" w:rsidRPr="00000000">
                  <w:rPr>
                    <w:rtl w:val="0"/>
                  </w:rPr>
                </w:r>
              </w:p>
            </w:tc>
            <w:tc>
              <w:tcPr/>
              <w:p w:rsidR="00000000" w:rsidDel="00000000" w:rsidP="00000000" w:rsidRDefault="00000000" w:rsidRPr="00000000" w14:paraId="00000392">
                <w:pPr>
                  <w:rPr>
                    <w:rFonts w:ascii="Aptos" w:cs="Aptos" w:eastAsia="Aptos" w:hAnsi="Aptos"/>
                  </w:rPr>
                </w:pPr>
                <w:r w:rsidDel="00000000" w:rsidR="00000000" w:rsidRPr="00000000">
                  <w:rPr>
                    <w:rFonts w:ascii="Aptos" w:cs="Aptos" w:eastAsia="Aptos" w:hAnsi="Aptos"/>
                    <w:rtl w:val="0"/>
                  </w:rPr>
                  <w:t xml:space="preserve">The prefix cis- means "on this side of" or "not across." A term used to call attention to the privilege of people who are not transgender.</w:t>
                </w:r>
              </w:p>
              <w:p w:rsidR="00000000" w:rsidDel="00000000" w:rsidP="00000000" w:rsidRDefault="00000000" w:rsidRPr="00000000" w14:paraId="00000393">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94">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Cross Dresser</w:t>
                </w:r>
                <w:r w:rsidDel="00000000" w:rsidR="00000000" w:rsidRPr="00000000">
                  <w:rPr>
                    <w:rtl w:val="0"/>
                  </w:rPr>
                </w:r>
              </w:p>
            </w:tc>
            <w:tc>
              <w:tcPr/>
              <w:p w:rsidR="00000000" w:rsidDel="00000000" w:rsidP="00000000" w:rsidRDefault="00000000" w:rsidRPr="00000000" w14:paraId="00000395">
                <w:pPr>
                  <w:rPr>
                    <w:rFonts w:ascii="Aptos" w:cs="Aptos" w:eastAsia="Aptos" w:hAnsi="Aptos"/>
                  </w:rPr>
                </w:pPr>
                <w:r w:rsidDel="00000000" w:rsidR="00000000" w:rsidRPr="00000000">
                  <w:rPr>
                    <w:rFonts w:ascii="Aptos" w:cs="Aptos" w:eastAsia="Aptos" w:hAnsi="Aptos"/>
                    <w:rtl w:val="0"/>
                  </w:rPr>
                  <w:t xml:space="preserve">A word to describe a person who dresses, at least partially, as a member of a gender other than their assigned sex; carries no implications of sexual orientation.</w:t>
                </w:r>
              </w:p>
              <w:p w:rsidR="00000000" w:rsidDel="00000000" w:rsidP="00000000" w:rsidRDefault="00000000" w:rsidRPr="00000000" w14:paraId="00000396">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97">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Drag</w:t>
                </w:r>
                <w:r w:rsidDel="00000000" w:rsidR="00000000" w:rsidRPr="00000000">
                  <w:rPr>
                    <w:rtl w:val="0"/>
                  </w:rPr>
                </w:r>
              </w:p>
            </w:tc>
            <w:tc>
              <w:tcPr/>
              <w:p w:rsidR="00000000" w:rsidDel="00000000" w:rsidP="00000000" w:rsidRDefault="00000000" w:rsidRPr="00000000" w14:paraId="00000398">
                <w:pPr>
                  <w:rPr>
                    <w:rFonts w:ascii="Aptos" w:cs="Aptos" w:eastAsia="Aptos" w:hAnsi="Aptos"/>
                  </w:rPr>
                </w:pPr>
                <w:r w:rsidDel="00000000" w:rsidR="00000000" w:rsidRPr="00000000">
                  <w:rPr>
                    <w:rFonts w:ascii="Aptos" w:cs="Aptos" w:eastAsia="Aptos" w:hAnsi="Aptos"/>
                    <w:rtl w:val="0"/>
                  </w:rPr>
                  <w:t xml:space="preserve">An artform and important part of queer culture that allows people to express themselves through makeup, performance, attire, dance, and music. Drag is often a way for a person to explore gender, whether through a critical or playful lens. A person of any gender can perform as a Drag King, Queen, or Thing.</w:t>
                </w:r>
                <w:r w:rsidDel="00000000" w:rsidR="00000000" w:rsidRPr="00000000">
                  <w:rPr>
                    <w:rFonts w:ascii="Aptos" w:cs="Aptos" w:eastAsia="Aptos" w:hAnsi="Aptos"/>
                    <w:vertAlign w:val="superscript"/>
                  </w:rPr>
                  <w:footnoteReference w:customMarkFollows="0" w:id="26"/>
                </w:r>
                <w:r w:rsidDel="00000000" w:rsidR="00000000" w:rsidRPr="00000000">
                  <w:rPr>
                    <w:rtl w:val="0"/>
                  </w:rPr>
                </w:r>
              </w:p>
              <w:p w:rsidR="00000000" w:rsidDel="00000000" w:rsidP="00000000" w:rsidRDefault="00000000" w:rsidRPr="00000000" w14:paraId="00000399">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9A">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Gay</w:t>
                </w:r>
                <w:r w:rsidDel="00000000" w:rsidR="00000000" w:rsidRPr="00000000">
                  <w:rPr>
                    <w:rtl w:val="0"/>
                  </w:rPr>
                </w:r>
              </w:p>
            </w:tc>
            <w:tc>
              <w:tcPr/>
              <w:p w:rsidR="00000000" w:rsidDel="00000000" w:rsidP="00000000" w:rsidRDefault="00000000" w:rsidRPr="00000000" w14:paraId="0000039B">
                <w:pPr>
                  <w:rPr>
                    <w:rFonts w:ascii="Aptos" w:cs="Aptos" w:eastAsia="Aptos" w:hAnsi="Aptos"/>
                  </w:rPr>
                </w:pPr>
                <w:r w:rsidDel="00000000" w:rsidR="00000000" w:rsidRPr="00000000">
                  <w:rPr>
                    <w:rFonts w:ascii="Aptos" w:cs="Aptos" w:eastAsia="Aptos" w:hAnsi="Aptos"/>
                    <w:rtl w:val="0"/>
                  </w:rPr>
                  <w:t xml:space="preserve">A sexual orientation toward people of the same gender.</w:t>
                </w:r>
              </w:p>
            </w:tc>
          </w:tr>
          <w:tr>
            <w:trPr>
              <w:cantSplit w:val="0"/>
              <w:tblHeader w:val="0"/>
            </w:trPr>
            <w:tc>
              <w:tcPr>
                <w:shd w:fill="993365" w:val="clear"/>
              </w:tcPr>
              <w:p w:rsidR="00000000" w:rsidDel="00000000" w:rsidP="00000000" w:rsidRDefault="00000000" w:rsidRPr="00000000" w14:paraId="0000039C">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Gender Expression</w:t>
                </w:r>
                <w:r w:rsidDel="00000000" w:rsidR="00000000" w:rsidRPr="00000000">
                  <w:rPr>
                    <w:rtl w:val="0"/>
                  </w:rPr>
                </w:r>
              </w:p>
            </w:tc>
            <w:tc>
              <w:tcPr/>
              <w:p w:rsidR="00000000" w:rsidDel="00000000" w:rsidP="00000000" w:rsidRDefault="00000000" w:rsidRPr="00000000" w14:paraId="0000039D">
                <w:pPr>
                  <w:rPr>
                    <w:rFonts w:ascii="Aptos" w:cs="Aptos" w:eastAsia="Aptos" w:hAnsi="Aptos"/>
                  </w:rPr>
                </w:pPr>
                <w:r w:rsidDel="00000000" w:rsidR="00000000" w:rsidRPr="00000000">
                  <w:rPr>
                    <w:rFonts w:ascii="Aptos" w:cs="Aptos" w:eastAsia="Aptos" w:hAnsi="Aptos"/>
                    <w:rtl w:val="0"/>
                  </w:rPr>
                  <w:t xml:space="preserve"> How one expresses oneself, in terms of dress, mannerisms and/or behaviors that society characterizes as "masculine" or "feminine."</w:t>
                </w:r>
              </w:p>
              <w:p w:rsidR="00000000" w:rsidDel="00000000" w:rsidP="00000000" w:rsidRDefault="00000000" w:rsidRPr="00000000" w14:paraId="0000039E">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9F">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Genderqueer</w:t>
                </w:r>
                <w:r w:rsidDel="00000000" w:rsidR="00000000" w:rsidRPr="00000000">
                  <w:rPr>
                    <w:rtl w:val="0"/>
                  </w:rPr>
                </w:r>
              </w:p>
            </w:tc>
            <w:tc>
              <w:tcPr/>
              <w:p w:rsidR="00000000" w:rsidDel="00000000" w:rsidP="00000000" w:rsidRDefault="00000000" w:rsidRPr="00000000" w14:paraId="000003A0">
                <w:pPr>
                  <w:rPr>
                    <w:rFonts w:ascii="Aptos" w:cs="Aptos" w:eastAsia="Aptos" w:hAnsi="Aptos"/>
                  </w:rPr>
                </w:pPr>
                <w:r w:rsidDel="00000000" w:rsidR="00000000" w:rsidRPr="00000000">
                  <w:rPr>
                    <w:rFonts w:ascii="Aptos" w:cs="Aptos" w:eastAsia="Aptos" w:hAnsi="Aptos"/>
                    <w:rtl w:val="0"/>
                  </w:rPr>
                  <w:t xml:space="preserve">A person whose gender identity and/or gender expression falls outside of the dominant societal norm for their assigned sex, is beyond genders, or is some combination of them.</w:t>
                </w:r>
              </w:p>
              <w:p w:rsidR="00000000" w:rsidDel="00000000" w:rsidP="00000000" w:rsidRDefault="00000000" w:rsidRPr="00000000" w14:paraId="000003A1">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A2">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Heterosexuality</w:t>
                </w:r>
                <w:r w:rsidDel="00000000" w:rsidR="00000000" w:rsidRPr="00000000">
                  <w:rPr>
                    <w:rtl w:val="0"/>
                  </w:rPr>
                </w:r>
              </w:p>
            </w:tc>
            <w:tc>
              <w:tcPr/>
              <w:p w:rsidR="00000000" w:rsidDel="00000000" w:rsidP="00000000" w:rsidRDefault="00000000" w:rsidRPr="00000000" w14:paraId="000003A3">
                <w:pPr>
                  <w:rPr>
                    <w:rFonts w:ascii="Aptos" w:cs="Aptos" w:eastAsia="Aptos" w:hAnsi="Aptos"/>
                  </w:rPr>
                </w:pPr>
                <w:r w:rsidDel="00000000" w:rsidR="00000000" w:rsidRPr="00000000">
                  <w:rPr>
                    <w:rFonts w:ascii="Aptos" w:cs="Aptos" w:eastAsia="Aptos" w:hAnsi="Aptos"/>
                    <w:rtl w:val="0"/>
                  </w:rPr>
                  <w:t xml:space="preserve">A sexual orientation in which a person feels physically and emotionally attracted to people of a gender other than their own.</w:t>
                </w:r>
              </w:p>
              <w:p w:rsidR="00000000" w:rsidDel="00000000" w:rsidP="00000000" w:rsidRDefault="00000000" w:rsidRPr="00000000" w14:paraId="000003A4">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A5">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Homosexual/Homosexuality</w:t>
                </w:r>
                <w:r w:rsidDel="00000000" w:rsidR="00000000" w:rsidRPr="00000000">
                  <w:rPr>
                    <w:rtl w:val="0"/>
                  </w:rPr>
                </w:r>
              </w:p>
            </w:tc>
            <w:tc>
              <w:tcPr/>
              <w:p w:rsidR="00000000" w:rsidDel="00000000" w:rsidP="00000000" w:rsidRDefault="00000000" w:rsidRPr="00000000" w14:paraId="000003A6">
                <w:pPr>
                  <w:rPr>
                    <w:rFonts w:ascii="Aptos" w:cs="Aptos" w:eastAsia="Aptos" w:hAnsi="Aptos"/>
                  </w:rPr>
                </w:pPr>
                <w:r w:rsidDel="00000000" w:rsidR="00000000" w:rsidRPr="00000000">
                  <w:rPr>
                    <w:rFonts w:ascii="Aptos" w:cs="Aptos" w:eastAsia="Aptos" w:hAnsi="Aptos"/>
                    <w:rtl w:val="0"/>
                  </w:rPr>
                  <w:t xml:space="preserve">An outdated term to describe a sexual orientation in which a person feels physically and emotionally attracted to people of the same gender.</w:t>
                </w:r>
              </w:p>
              <w:p w:rsidR="00000000" w:rsidDel="00000000" w:rsidP="00000000" w:rsidRDefault="00000000" w:rsidRPr="00000000" w14:paraId="000003A7">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A8">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Intersex</w:t>
                </w:r>
                <w:r w:rsidDel="00000000" w:rsidR="00000000" w:rsidRPr="00000000">
                  <w:rPr>
                    <w:rtl w:val="0"/>
                  </w:rPr>
                </w:r>
              </w:p>
            </w:tc>
            <w:tc>
              <w:tcPr/>
              <w:p w:rsidR="00000000" w:rsidDel="00000000" w:rsidP="00000000" w:rsidRDefault="00000000" w:rsidRPr="00000000" w14:paraId="000003A9">
                <w:pPr>
                  <w:rPr>
                    <w:rFonts w:ascii="Aptos" w:cs="Aptos" w:eastAsia="Aptos" w:hAnsi="Aptos"/>
                  </w:rPr>
                </w:pPr>
                <w:r w:rsidDel="00000000" w:rsidR="00000000" w:rsidRPr="00000000">
                  <w:rPr>
                    <w:rFonts w:ascii="Aptos" w:cs="Aptos" w:eastAsia="Aptos" w:hAnsi="Aptos"/>
                    <w:rtl w:val="0"/>
                  </w:rPr>
                  <w:t xml:space="preserve">People who, without medical intervention, develop primary or secondary sex characteristics that do not fit “neatly” into society's definitions of male or female. Many visibly intersex people are mutilated in infancy and early childhood by doctors to make the individual’s sex characteristics conform to society’s idea of what normal bodies should look like. Intersex people are relatively common, although society's denial of their existence has allowed very little room for intersex issues to be discussed publicly.</w:t>
                </w:r>
              </w:p>
              <w:p w:rsidR="00000000" w:rsidDel="00000000" w:rsidP="00000000" w:rsidRDefault="00000000" w:rsidRPr="00000000" w14:paraId="000003AA">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AB">
                <w:pPr>
                  <w:jc w:val="right"/>
                  <w:rPr>
                    <w:rFonts w:ascii="Aptos" w:cs="Aptos" w:eastAsia="Aptos" w:hAnsi="Aptos"/>
                    <w:b w:val="1"/>
                    <w:color w:val="ffffff"/>
                  </w:rPr>
                </w:pPr>
                <w:r w:rsidDel="00000000" w:rsidR="00000000" w:rsidRPr="00000000">
                  <w:rPr>
                    <w:rFonts w:ascii="Aptos" w:cs="Aptos" w:eastAsia="Aptos" w:hAnsi="Aptos"/>
                    <w:b w:val="1"/>
                    <w:color w:val="ffffff"/>
                    <w:rtl w:val="0"/>
                  </w:rPr>
                  <w:t xml:space="preserve">Lesbian</w:t>
                </w:r>
              </w:p>
              <w:p w:rsidR="00000000" w:rsidDel="00000000" w:rsidP="00000000" w:rsidRDefault="00000000" w:rsidRPr="00000000" w14:paraId="000003AC">
                <w:pPr>
                  <w:jc w:val="right"/>
                  <w:rPr>
                    <w:rFonts w:ascii="Aptos" w:cs="Aptos" w:eastAsia="Aptos" w:hAnsi="Aptos"/>
                    <w:color w:val="ffffff"/>
                  </w:rPr>
                </w:pPr>
                <w:r w:rsidDel="00000000" w:rsidR="00000000" w:rsidRPr="00000000">
                  <w:rPr>
                    <w:rtl w:val="0"/>
                  </w:rPr>
                </w:r>
              </w:p>
            </w:tc>
            <w:tc>
              <w:tcPr/>
              <w:p w:rsidR="00000000" w:rsidDel="00000000" w:rsidP="00000000" w:rsidRDefault="00000000" w:rsidRPr="00000000" w14:paraId="000003AD">
                <w:pPr>
                  <w:rPr>
                    <w:rFonts w:ascii="Aptos" w:cs="Aptos" w:eastAsia="Aptos" w:hAnsi="Aptos"/>
                  </w:rPr>
                </w:pPr>
                <w:r w:rsidDel="00000000" w:rsidR="00000000" w:rsidRPr="00000000">
                  <w:rPr>
                    <w:rFonts w:ascii="Aptos" w:cs="Aptos" w:eastAsia="Aptos" w:hAnsi="Aptos"/>
                    <w:rtl w:val="0"/>
                  </w:rPr>
                  <w:t xml:space="preserve">A woman whose primary sexual orientation is toward people of the same gender.</w:t>
                </w:r>
              </w:p>
              <w:p w:rsidR="00000000" w:rsidDel="00000000" w:rsidP="00000000" w:rsidRDefault="00000000" w:rsidRPr="00000000" w14:paraId="000003AE">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AF">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2SLGBTQ+</w:t>
                </w:r>
                <w:r w:rsidDel="00000000" w:rsidR="00000000" w:rsidRPr="00000000">
                  <w:rPr>
                    <w:rtl w:val="0"/>
                  </w:rPr>
                </w:r>
              </w:p>
            </w:tc>
            <w:tc>
              <w:tcPr/>
              <w:p w:rsidR="00000000" w:rsidDel="00000000" w:rsidP="00000000" w:rsidRDefault="00000000" w:rsidRPr="00000000" w14:paraId="000003B0">
                <w:pPr>
                  <w:rPr>
                    <w:rFonts w:ascii="Aptos" w:cs="Aptos" w:eastAsia="Aptos" w:hAnsi="Aptos"/>
                  </w:rPr>
                </w:pPr>
                <w:r w:rsidDel="00000000" w:rsidR="00000000" w:rsidRPr="00000000">
                  <w:rPr>
                    <w:rFonts w:ascii="Aptos" w:cs="Aptos" w:eastAsia="Aptos" w:hAnsi="Aptos"/>
                    <w:rtl w:val="0"/>
                  </w:rPr>
                  <w:t xml:space="preserve">Abbreviation for Two Spirit, Lesbian, Gay, Bisexual, Transgender, Queer (or Questioning), and the plus represents those gender identities that aren’t included in the acronym.  </w:t>
                </w:r>
              </w:p>
              <w:p w:rsidR="00000000" w:rsidDel="00000000" w:rsidP="00000000" w:rsidRDefault="00000000" w:rsidRPr="00000000" w14:paraId="000003B1">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B2">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Pansexual</w:t>
                </w:r>
                <w:r w:rsidDel="00000000" w:rsidR="00000000" w:rsidRPr="00000000">
                  <w:rPr>
                    <w:rtl w:val="0"/>
                  </w:rPr>
                </w:r>
              </w:p>
            </w:tc>
            <w:tc>
              <w:tcPr/>
              <w:p w:rsidR="00000000" w:rsidDel="00000000" w:rsidP="00000000" w:rsidRDefault="00000000" w:rsidRPr="00000000" w14:paraId="000003B3">
                <w:pPr>
                  <w:rPr>
                    <w:rFonts w:ascii="Aptos" w:cs="Aptos" w:eastAsia="Aptos" w:hAnsi="Aptos"/>
                  </w:rPr>
                </w:pPr>
                <w:r w:rsidDel="00000000" w:rsidR="00000000" w:rsidRPr="00000000">
                  <w:rPr>
                    <w:rFonts w:ascii="Aptos" w:cs="Aptos" w:eastAsia="Aptos" w:hAnsi="Aptos"/>
                    <w:rtl w:val="0"/>
                  </w:rPr>
                  <w:t xml:space="preserve">Terms used to describe people who have romantic, sexual or affectional desire for people of all genders and sexes.</w:t>
                </w:r>
              </w:p>
              <w:p w:rsidR="00000000" w:rsidDel="00000000" w:rsidP="00000000" w:rsidRDefault="00000000" w:rsidRPr="00000000" w14:paraId="000003B4">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B5">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Nonbinary</w:t>
                </w:r>
                <w:r w:rsidDel="00000000" w:rsidR="00000000" w:rsidRPr="00000000">
                  <w:rPr>
                    <w:rtl w:val="0"/>
                  </w:rPr>
                </w:r>
              </w:p>
            </w:tc>
            <w:tc>
              <w:tcPr/>
              <w:p w:rsidR="00000000" w:rsidDel="00000000" w:rsidP="00000000" w:rsidRDefault="00000000" w:rsidRPr="00000000" w14:paraId="000003B6">
                <w:pPr>
                  <w:rPr>
                    <w:rFonts w:ascii="Aptos" w:cs="Aptos" w:eastAsia="Aptos" w:hAnsi="Aptos"/>
                  </w:rPr>
                </w:pPr>
                <w:r w:rsidDel="00000000" w:rsidR="00000000" w:rsidRPr="00000000">
                  <w:rPr>
                    <w:rFonts w:ascii="Aptos" w:cs="Aptos" w:eastAsia="Aptos" w:hAnsi="Aptos"/>
                    <w:rtl w:val="0"/>
                  </w:rPr>
                  <w:t xml:space="preserve">A gender identity that embraces full universe of expressions and ways of being that resonate with an individual. It may be an active resistance to binary gender expectations and/or an intentional creation of new unbounded ideas of self within the world.</w:t>
                </w:r>
              </w:p>
              <w:p w:rsidR="00000000" w:rsidDel="00000000" w:rsidP="00000000" w:rsidRDefault="00000000" w:rsidRPr="00000000" w14:paraId="000003B7">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B8">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Queer</w:t>
                </w:r>
                <w:r w:rsidDel="00000000" w:rsidR="00000000" w:rsidRPr="00000000">
                  <w:rPr>
                    <w:rtl w:val="0"/>
                  </w:rPr>
                </w:r>
              </w:p>
            </w:tc>
            <w:tc>
              <w:tcPr/>
              <w:p w:rsidR="00000000" w:rsidDel="00000000" w:rsidP="00000000" w:rsidRDefault="00000000" w:rsidRPr="00000000" w14:paraId="000003B9">
                <w:pPr>
                  <w:rPr>
                    <w:rFonts w:ascii="Aptos" w:cs="Aptos" w:eastAsia="Aptos" w:hAnsi="Aptos"/>
                  </w:rPr>
                </w:pPr>
                <w:r w:rsidDel="00000000" w:rsidR="00000000" w:rsidRPr="00000000">
                  <w:rPr>
                    <w:rFonts w:ascii="Aptos" w:cs="Aptos" w:eastAsia="Aptos" w:hAnsi="Aptos"/>
                    <w:rtl w:val="0"/>
                  </w:rPr>
                  <w:t xml:space="preserve">This can include, but is not limited to, gay, lesbian, bisexual, transgender, intersex and asexual people. This term has different meanings to different people. Some still find it offensive, while others reclaim it to encompass the broader sense of history of the gay rights movement. Can also be used as an umbrella term like LGBT, as in "the queer community."</w:t>
                </w:r>
              </w:p>
              <w:p w:rsidR="00000000" w:rsidDel="00000000" w:rsidP="00000000" w:rsidRDefault="00000000" w:rsidRPr="00000000" w14:paraId="000003BA">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BB">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Sexuality</w:t>
                </w:r>
                <w:r w:rsidDel="00000000" w:rsidR="00000000" w:rsidRPr="00000000">
                  <w:rPr>
                    <w:rtl w:val="0"/>
                  </w:rPr>
                </w:r>
              </w:p>
            </w:tc>
            <w:tc>
              <w:tcPr/>
              <w:p w:rsidR="00000000" w:rsidDel="00000000" w:rsidP="00000000" w:rsidRDefault="00000000" w:rsidRPr="00000000" w14:paraId="000003BC">
                <w:pPr>
                  <w:rPr>
                    <w:rFonts w:ascii="Aptos" w:cs="Aptos" w:eastAsia="Aptos" w:hAnsi="Aptos"/>
                  </w:rPr>
                </w:pPr>
                <w:r w:rsidDel="00000000" w:rsidR="00000000" w:rsidRPr="00000000">
                  <w:rPr>
                    <w:rFonts w:ascii="Aptos" w:cs="Aptos" w:eastAsia="Aptos" w:hAnsi="Aptos"/>
                    <w:rtl w:val="0"/>
                  </w:rPr>
                  <w:t xml:space="preserve">The components of a person that include their biological sex, sexual orientation, gender identity, sexual practices, etc.</w:t>
                </w:r>
              </w:p>
              <w:p w:rsidR="00000000" w:rsidDel="00000000" w:rsidP="00000000" w:rsidRDefault="00000000" w:rsidRPr="00000000" w14:paraId="000003BD">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BE">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Sexual Orientation</w:t>
                </w:r>
                <w:r w:rsidDel="00000000" w:rsidR="00000000" w:rsidRPr="00000000">
                  <w:rPr>
                    <w:rtl w:val="0"/>
                  </w:rPr>
                </w:r>
              </w:p>
            </w:tc>
            <w:tc>
              <w:tcPr/>
              <w:p w:rsidR="00000000" w:rsidDel="00000000" w:rsidP="00000000" w:rsidRDefault="00000000" w:rsidRPr="00000000" w14:paraId="000003BF">
                <w:pPr>
                  <w:rPr>
                    <w:rFonts w:ascii="Aptos" w:cs="Aptos" w:eastAsia="Aptos" w:hAnsi="Aptos"/>
                  </w:rPr>
                </w:pPr>
                <w:r w:rsidDel="00000000" w:rsidR="00000000" w:rsidRPr="00000000">
                  <w:rPr>
                    <w:rFonts w:ascii="Aptos" w:cs="Aptos" w:eastAsia="Aptos" w:hAnsi="Aptos"/>
                    <w:rtl w:val="0"/>
                  </w:rPr>
                  <w:t xml:space="preserve">An enduring emotional, romantic, or sexual attraction. Sexual orientation is fluid. Asexuality is also considered a sexual orientation (See above definition of asexuality).</w:t>
                </w:r>
              </w:p>
              <w:p w:rsidR="00000000" w:rsidDel="00000000" w:rsidP="00000000" w:rsidRDefault="00000000" w:rsidRPr="00000000" w14:paraId="000003C0">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C1">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Transgender</w:t>
                </w:r>
                <w:r w:rsidDel="00000000" w:rsidR="00000000" w:rsidRPr="00000000">
                  <w:rPr>
                    <w:rtl w:val="0"/>
                  </w:rPr>
                </w:r>
              </w:p>
            </w:tc>
            <w:tc>
              <w:tcPr/>
              <w:p w:rsidR="00000000" w:rsidDel="00000000" w:rsidP="00000000" w:rsidRDefault="00000000" w:rsidRPr="00000000" w14:paraId="000003C2">
                <w:pPr>
                  <w:rPr>
                    <w:rFonts w:ascii="Aptos" w:cs="Aptos" w:eastAsia="Aptos" w:hAnsi="Aptos"/>
                  </w:rPr>
                </w:pPr>
                <w:r w:rsidDel="00000000" w:rsidR="00000000" w:rsidRPr="00000000">
                  <w:rPr>
                    <w:rFonts w:ascii="Aptos" w:cs="Aptos" w:eastAsia="Aptos" w:hAnsi="Aptos"/>
                    <w:rtl w:val="0"/>
                  </w:rPr>
                  <w:t xml:space="preserve">Used most often as an umbrella term, some commonly held definitions: 1. Someone whose gender identity or expression does not fit (dominant-group social constructs of) assigned birth sex and gender. 2. A gender outside of the man/woman binary. 3. Having no gender or multiple genders.</w:t>
                </w:r>
              </w:p>
              <w:p w:rsidR="00000000" w:rsidDel="00000000" w:rsidP="00000000" w:rsidRDefault="00000000" w:rsidRPr="00000000" w14:paraId="000003C3">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C4">
                <w:pPr>
                  <w:jc w:val="right"/>
                  <w:rPr>
                    <w:rFonts w:ascii="Aptos" w:cs="Aptos" w:eastAsia="Aptos" w:hAnsi="Aptos"/>
                    <w:color w:val="ffffff"/>
                  </w:rPr>
                </w:pPr>
                <w:r w:rsidDel="00000000" w:rsidR="00000000" w:rsidRPr="00000000">
                  <w:rPr>
                    <w:rFonts w:ascii="Aptos" w:cs="Aptos" w:eastAsia="Aptos" w:hAnsi="Aptos"/>
                    <w:b w:val="1"/>
                    <w:color w:val="ffffff"/>
                    <w:rtl w:val="0"/>
                  </w:rPr>
                  <w:t xml:space="preserve">Transsexual</w:t>
                </w:r>
                <w:r w:rsidDel="00000000" w:rsidR="00000000" w:rsidRPr="00000000">
                  <w:rPr>
                    <w:rtl w:val="0"/>
                  </w:rPr>
                </w:r>
              </w:p>
            </w:tc>
            <w:tc>
              <w:tcPr/>
              <w:p w:rsidR="00000000" w:rsidDel="00000000" w:rsidP="00000000" w:rsidRDefault="00000000" w:rsidRPr="00000000" w14:paraId="000003C5">
                <w:pPr>
                  <w:rPr>
                    <w:rFonts w:ascii="Aptos" w:cs="Aptos" w:eastAsia="Aptos" w:hAnsi="Aptos"/>
                  </w:rPr>
                </w:pPr>
                <w:r w:rsidDel="00000000" w:rsidR="00000000" w:rsidRPr="00000000">
                  <w:rPr>
                    <w:rFonts w:ascii="Aptos" w:cs="Aptos" w:eastAsia="Aptos" w:hAnsi="Aptos"/>
                    <w:rtl w:val="0"/>
                  </w:rPr>
                  <w:t xml:space="preserve">A person who lives full-time in a gender different than their assigned birth sex and gender. Some pursue hormones and/or surgery while others do not. Sometimes used to specifically refer to trans people pursuing gender or sex confirmation.</w:t>
                </w:r>
              </w:p>
              <w:p w:rsidR="00000000" w:rsidDel="00000000" w:rsidP="00000000" w:rsidRDefault="00000000" w:rsidRPr="00000000" w14:paraId="000003C6">
                <w:pPr>
                  <w:rPr>
                    <w:rFonts w:ascii="Aptos" w:cs="Aptos" w:eastAsia="Aptos" w:hAnsi="Aptos"/>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3C7">
                <w:pPr>
                  <w:jc w:val="right"/>
                  <w:rPr>
                    <w:rFonts w:ascii="Aptos" w:cs="Aptos" w:eastAsia="Aptos" w:hAnsi="Aptos"/>
                    <w:b w:val="1"/>
                    <w:color w:val="ffffff"/>
                  </w:rPr>
                </w:pPr>
                <w:r w:rsidDel="00000000" w:rsidR="00000000" w:rsidRPr="00000000">
                  <w:rPr>
                    <w:rFonts w:ascii="Aptos" w:cs="Aptos" w:eastAsia="Aptos" w:hAnsi="Aptos"/>
                    <w:b w:val="1"/>
                    <w:color w:val="ffffff"/>
                    <w:rtl w:val="0"/>
                  </w:rPr>
                  <w:t xml:space="preserve">Transvestite</w:t>
                </w:r>
              </w:p>
            </w:tc>
            <w:tc>
              <w:tcPr/>
              <w:p w:rsidR="00000000" w:rsidDel="00000000" w:rsidP="00000000" w:rsidRDefault="00000000" w:rsidRPr="00000000" w14:paraId="000003C8">
                <w:pPr>
                  <w:rPr>
                    <w:rFonts w:ascii="Aptos" w:cs="Aptos" w:eastAsia="Aptos" w:hAnsi="Aptos"/>
                  </w:rPr>
                </w:pPr>
                <w:r w:rsidDel="00000000" w:rsidR="00000000" w:rsidRPr="00000000">
                  <w:rPr>
                    <w:rFonts w:ascii="Aptos" w:cs="Aptos" w:eastAsia="Aptos" w:hAnsi="Aptos"/>
                    <w:rtl w:val="0"/>
                  </w:rPr>
                  <w:t xml:space="preserve">This is an outdated and problematic term due to its historical use as a diagnosis for medical/mental health disorders. Cross Dresser has replaced transvestite, see above definition.</w:t>
                </w:r>
              </w:p>
              <w:p w:rsidR="00000000" w:rsidDel="00000000" w:rsidP="00000000" w:rsidRDefault="00000000" w:rsidRPr="00000000" w14:paraId="000003C9">
                <w:pPr>
                  <w:rPr>
                    <w:rFonts w:ascii="Aptos" w:cs="Aptos" w:eastAsia="Aptos" w:hAnsi="Aptos"/>
                  </w:rPr>
                </w:pPr>
                <w:r w:rsidDel="00000000" w:rsidR="00000000" w:rsidRPr="00000000">
                  <w:rPr>
                    <w:rtl w:val="0"/>
                  </w:rPr>
                </w:r>
              </w:p>
            </w:tc>
          </w:tr>
        </w:tbl>
      </w:sdtContent>
    </w:sdt>
    <w:p w:rsidR="00000000" w:rsidDel="00000000" w:rsidP="00000000" w:rsidRDefault="00000000" w:rsidRPr="00000000" w14:paraId="000003CA">
      <w:pPr>
        <w:spacing w:line="276" w:lineRule="auto"/>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3CB">
      <w:pPr>
        <w:pStyle w:val="Heading3"/>
        <w:keepNext w:val="1"/>
        <w:keepLines w:val="1"/>
        <w:spacing w:after="80" w:before="160" w:line="278.00000000000006" w:lineRule="auto"/>
        <w:rPr>
          <w:rFonts w:ascii="Aptos" w:cs="Aptos" w:eastAsia="Aptos" w:hAnsi="Aptos"/>
          <w:b w:val="0"/>
          <w:color w:val="993365"/>
          <w:u w:val="single"/>
        </w:rPr>
      </w:pPr>
      <w:bookmarkStart w:colFirst="0" w:colLast="0" w:name="_heading=h.9lg2ce4wn6gr" w:id="21"/>
      <w:bookmarkEnd w:id="21"/>
      <w:r w:rsidDel="00000000" w:rsidR="00000000" w:rsidRPr="00000000">
        <w:rPr>
          <w:rFonts w:ascii="Aptos" w:cs="Aptos" w:eastAsia="Aptos" w:hAnsi="Aptos"/>
          <w:b w:val="0"/>
          <w:color w:val="993365"/>
          <w:u w:val="single"/>
          <w:rtl w:val="0"/>
        </w:rPr>
        <w:t xml:space="preserve">Annex 4b: LGBT+ Inclusion in International Development Programming (Checklist)</w:t>
      </w:r>
    </w:p>
    <w:p w:rsidR="00000000" w:rsidDel="00000000" w:rsidP="00000000" w:rsidRDefault="00000000" w:rsidRPr="00000000" w14:paraId="000003CC">
      <w:pPr>
        <w:spacing w:after="160" w:line="276" w:lineRule="auto"/>
        <w:rPr>
          <w:rFonts w:ascii="Aptos" w:cs="Aptos" w:eastAsia="Aptos" w:hAnsi="Aptos"/>
          <w:i w:val="1"/>
          <w:sz w:val="22"/>
          <w:szCs w:val="22"/>
        </w:rPr>
      </w:pPr>
      <w:r w:rsidDel="00000000" w:rsidR="00000000" w:rsidRPr="00000000">
        <w:rPr>
          <w:rFonts w:ascii="Aptos" w:cs="Aptos" w:eastAsia="Aptos" w:hAnsi="Aptos"/>
          <w:i w:val="1"/>
          <w:sz w:val="22"/>
          <w:szCs w:val="22"/>
          <w:rtl w:val="0"/>
        </w:rPr>
        <w:t xml:space="preserve">Directly taken from: </w:t>
      </w:r>
      <w:hyperlink r:id="rId29">
        <w:r w:rsidDel="00000000" w:rsidR="00000000" w:rsidRPr="00000000">
          <w:rPr>
            <w:rFonts w:ascii="Aptos" w:cs="Aptos" w:eastAsia="Aptos" w:hAnsi="Aptos"/>
            <w:i w:val="1"/>
            <w:color w:val="467886"/>
            <w:sz w:val="22"/>
            <w:szCs w:val="22"/>
            <w:u w:val="single"/>
            <w:rtl w:val="0"/>
          </w:rPr>
          <w:t xml:space="preserve">https://www.ukaiddirect.org/wp-content/uploads/2017/03/LGBT-Inclusion-Checklist-UK-Aid-Connect.pdf</w:t>
        </w:r>
      </w:hyperlink>
      <w:r w:rsidDel="00000000" w:rsidR="00000000" w:rsidRPr="00000000">
        <w:rPr>
          <w:rFonts w:ascii="Aptos" w:cs="Aptos" w:eastAsia="Aptos" w:hAnsi="Aptos"/>
          <w:i w:val="1"/>
          <w:sz w:val="22"/>
          <w:szCs w:val="22"/>
          <w:rtl w:val="0"/>
        </w:rPr>
        <w:t xml:space="preserve"> (however, the link is no longer active)</w:t>
      </w:r>
    </w:p>
    <w:sdt>
      <w:sdtPr>
        <w:lock w:val="contentLocked"/>
        <w:tag w:val="goog_rdk_3"/>
      </w:sdtPr>
      <w:sdtContent>
        <w:tbl>
          <w:tblPr>
            <w:tblStyle w:val="Table2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821"/>
            <w:tblGridChange w:id="0">
              <w:tblGrid>
                <w:gridCol w:w="1129"/>
                <w:gridCol w:w="11821"/>
              </w:tblGrid>
            </w:tblGridChange>
          </w:tblGrid>
          <w:tr>
            <w:trPr>
              <w:cantSplit w:val="0"/>
              <w:tblHeader w:val="0"/>
            </w:trPr>
            <w:tc>
              <w:tcPr>
                <w:gridSpan w:val="2"/>
                <w:shd w:fill="993365" w:val="clear"/>
              </w:tcPr>
              <w:p w:rsidR="00000000" w:rsidDel="00000000" w:rsidP="00000000" w:rsidRDefault="00000000" w:rsidRPr="00000000" w14:paraId="000003CD">
                <w:pPr>
                  <w:rPr>
                    <w:rFonts w:ascii="Aptos" w:cs="Aptos" w:eastAsia="Aptos" w:hAnsi="Aptos"/>
                    <w:b w:val="1"/>
                    <w:color w:val="ffffff"/>
                    <w:sz w:val="22"/>
                    <w:szCs w:val="22"/>
                  </w:rPr>
                </w:pPr>
                <w:r w:rsidDel="00000000" w:rsidR="00000000" w:rsidRPr="00000000">
                  <w:rPr>
                    <w:rFonts w:ascii="Aptos" w:cs="Aptos" w:eastAsia="Aptos" w:hAnsi="Aptos"/>
                    <w:b w:val="1"/>
                    <w:color w:val="ffffff"/>
                    <w:sz w:val="22"/>
                    <w:szCs w:val="22"/>
                    <w:rtl w:val="0"/>
                  </w:rPr>
                  <w:t xml:space="preserve">Programme Design</w:t>
                </w:r>
              </w:p>
            </w:tc>
          </w:tr>
          <w:tr>
            <w:trPr>
              <w:cantSplit w:val="0"/>
              <w:tblHeader w:val="0"/>
            </w:trPr>
            <w:tc>
              <w:tcPr>
                <w:shd w:fill="e8e8e8" w:val="clear"/>
              </w:tcPr>
              <w:p w:rsidR="00000000" w:rsidDel="00000000" w:rsidP="00000000" w:rsidRDefault="00000000" w:rsidRPr="00000000" w14:paraId="000003CF">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D0">
                <w:pPr>
                  <w:rPr>
                    <w:rFonts w:ascii="Aptos" w:cs="Aptos" w:eastAsia="Aptos" w:hAnsi="Aptos"/>
                    <w:sz w:val="22"/>
                    <w:szCs w:val="22"/>
                  </w:rPr>
                </w:pPr>
                <w:r w:rsidDel="00000000" w:rsidR="00000000" w:rsidRPr="00000000">
                  <w:rPr>
                    <w:rFonts w:ascii="Aptos" w:cs="Aptos" w:eastAsia="Aptos" w:hAnsi="Aptos"/>
                    <w:sz w:val="22"/>
                    <w:szCs w:val="22"/>
                    <w:rtl w:val="0"/>
                  </w:rPr>
                  <w:t xml:space="preserve">Analyse how the issues addressed by your programme potentially affect LGBT+ communities and consider relevant interventions or activities</w:t>
                </w:r>
              </w:p>
              <w:p w:rsidR="00000000" w:rsidDel="00000000" w:rsidP="00000000" w:rsidRDefault="00000000" w:rsidRPr="00000000" w14:paraId="000003D1">
                <w:pPr>
                  <w:rPr>
                    <w:rFonts w:ascii="Aptos" w:cs="Aptos" w:eastAsia="Aptos" w:hAnsi="Aptos"/>
                    <w:sz w:val="22"/>
                    <w:szCs w:val="22"/>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3D2">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D3">
                <w:pPr>
                  <w:rPr>
                    <w:rFonts w:ascii="Aptos" w:cs="Aptos" w:eastAsia="Aptos" w:hAnsi="Aptos"/>
                    <w:sz w:val="22"/>
                    <w:szCs w:val="22"/>
                  </w:rPr>
                </w:pPr>
                <w:r w:rsidDel="00000000" w:rsidR="00000000" w:rsidRPr="00000000">
                  <w:rPr>
                    <w:rFonts w:ascii="Aptos" w:cs="Aptos" w:eastAsia="Aptos" w:hAnsi="Aptos"/>
                    <w:sz w:val="22"/>
                    <w:szCs w:val="22"/>
                    <w:rtl w:val="0"/>
                  </w:rPr>
                  <w:t xml:space="preserve">Address LGBT+ inclusion in your Business Case or programme proposal</w:t>
                </w:r>
              </w:p>
              <w:p w:rsidR="00000000" w:rsidDel="00000000" w:rsidP="00000000" w:rsidRDefault="00000000" w:rsidRPr="00000000" w14:paraId="000003D4">
                <w:pPr>
                  <w:rPr>
                    <w:rFonts w:ascii="Aptos" w:cs="Aptos" w:eastAsia="Aptos" w:hAnsi="Aptos"/>
                    <w:sz w:val="22"/>
                    <w:szCs w:val="22"/>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3D5">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D6">
                <w:pPr>
                  <w:rPr>
                    <w:rFonts w:ascii="Aptos" w:cs="Aptos" w:eastAsia="Aptos" w:hAnsi="Aptos"/>
                    <w:sz w:val="22"/>
                    <w:szCs w:val="22"/>
                  </w:rPr>
                </w:pPr>
                <w:r w:rsidDel="00000000" w:rsidR="00000000" w:rsidRPr="00000000">
                  <w:rPr>
                    <w:rFonts w:ascii="Aptos" w:cs="Aptos" w:eastAsia="Aptos" w:hAnsi="Aptos"/>
                    <w:sz w:val="22"/>
                    <w:szCs w:val="22"/>
                    <w:rtl w:val="0"/>
                  </w:rPr>
                  <w:t xml:space="preserve">Widen the scope of your programme to address related specific issues that LGBT+ people face</w:t>
                </w:r>
              </w:p>
              <w:p w:rsidR="00000000" w:rsidDel="00000000" w:rsidP="00000000" w:rsidRDefault="00000000" w:rsidRPr="00000000" w14:paraId="000003D7">
                <w:pPr>
                  <w:rPr>
                    <w:rFonts w:ascii="Aptos" w:cs="Aptos" w:eastAsia="Aptos" w:hAnsi="Aptos"/>
                    <w:sz w:val="22"/>
                    <w:szCs w:val="22"/>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3D8">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D9">
                <w:pPr>
                  <w:rPr>
                    <w:rFonts w:ascii="Aptos" w:cs="Aptos" w:eastAsia="Aptos" w:hAnsi="Aptos"/>
                    <w:sz w:val="22"/>
                    <w:szCs w:val="22"/>
                  </w:rPr>
                </w:pPr>
                <w:r w:rsidDel="00000000" w:rsidR="00000000" w:rsidRPr="00000000">
                  <w:rPr>
                    <w:rFonts w:ascii="Aptos" w:cs="Aptos" w:eastAsia="Aptos" w:hAnsi="Aptos"/>
                    <w:sz w:val="22"/>
                    <w:szCs w:val="22"/>
                    <w:rtl w:val="0"/>
                  </w:rPr>
                  <w:t xml:space="preserve">Ensure your programme does not unintentionally perpetuate exclusion</w:t>
                </w:r>
              </w:p>
              <w:p w:rsidR="00000000" w:rsidDel="00000000" w:rsidP="00000000" w:rsidRDefault="00000000" w:rsidRPr="00000000" w14:paraId="000003DA">
                <w:pPr>
                  <w:numPr>
                    <w:ilvl w:val="0"/>
                    <w:numId w:val="41"/>
                  </w:numPr>
                  <w:ind w:left="720" w:hanging="360"/>
                  <w:rPr>
                    <w:rFonts w:ascii="Aptos" w:cs="Aptos" w:eastAsia="Aptos" w:hAnsi="Aptos"/>
                    <w:sz w:val="22"/>
                    <w:szCs w:val="22"/>
                  </w:rPr>
                </w:pPr>
                <w:r w:rsidDel="00000000" w:rsidR="00000000" w:rsidRPr="00000000">
                  <w:rPr>
                    <w:rFonts w:ascii="Aptos" w:cs="Aptos" w:eastAsia="Aptos" w:hAnsi="Aptos"/>
                    <w:sz w:val="22"/>
                    <w:szCs w:val="22"/>
                    <w:rtl w:val="0"/>
                  </w:rPr>
                  <w:t xml:space="preserve">Does your understanding of, and approach to, gender equality and social inclusion take LGBT+ people into account?</w:t>
                </w:r>
              </w:p>
              <w:p w:rsidR="00000000" w:rsidDel="00000000" w:rsidP="00000000" w:rsidRDefault="00000000" w:rsidRPr="00000000" w14:paraId="000003DB">
                <w:pPr>
                  <w:numPr>
                    <w:ilvl w:val="0"/>
                    <w:numId w:val="41"/>
                  </w:numPr>
                  <w:ind w:left="720" w:hanging="360"/>
                  <w:rPr>
                    <w:rFonts w:ascii="Aptos" w:cs="Aptos" w:eastAsia="Aptos" w:hAnsi="Aptos"/>
                    <w:sz w:val="22"/>
                    <w:szCs w:val="22"/>
                  </w:rPr>
                </w:pPr>
                <w:r w:rsidDel="00000000" w:rsidR="00000000" w:rsidRPr="00000000">
                  <w:rPr>
                    <w:rFonts w:ascii="Aptos" w:cs="Aptos" w:eastAsia="Aptos" w:hAnsi="Aptos"/>
                    <w:sz w:val="22"/>
                    <w:szCs w:val="22"/>
                    <w:rtl w:val="0"/>
                  </w:rPr>
                  <w:t xml:space="preserve">Does your operational definition of ‘gender’, ‘women’ or ‘men’ exclude trans people or the wider LGBT+ community?</w:t>
                </w:r>
              </w:p>
              <w:p w:rsidR="00000000" w:rsidDel="00000000" w:rsidP="00000000" w:rsidRDefault="00000000" w:rsidRPr="00000000" w14:paraId="000003DC">
                <w:pPr>
                  <w:numPr>
                    <w:ilvl w:val="0"/>
                    <w:numId w:val="41"/>
                  </w:numPr>
                  <w:ind w:left="720" w:hanging="360"/>
                  <w:rPr>
                    <w:rFonts w:ascii="Aptos" w:cs="Aptos" w:eastAsia="Aptos" w:hAnsi="Aptos"/>
                    <w:sz w:val="22"/>
                    <w:szCs w:val="22"/>
                  </w:rPr>
                </w:pPr>
                <w:r w:rsidDel="00000000" w:rsidR="00000000" w:rsidRPr="00000000">
                  <w:rPr>
                    <w:rFonts w:ascii="Aptos" w:cs="Aptos" w:eastAsia="Aptos" w:hAnsi="Aptos"/>
                    <w:sz w:val="22"/>
                    <w:szCs w:val="22"/>
                    <w:rtl w:val="0"/>
                  </w:rPr>
                  <w:t xml:space="preserve">Does the programme include normative assumptions about families, relationships and other factors that exclude LGBT+ people?</w:t>
                </w:r>
              </w:p>
              <w:p w:rsidR="00000000" w:rsidDel="00000000" w:rsidP="00000000" w:rsidRDefault="00000000" w:rsidRPr="00000000" w14:paraId="000003DD">
                <w:pPr>
                  <w:rPr>
                    <w:rFonts w:ascii="Aptos" w:cs="Aptos" w:eastAsia="Aptos" w:hAnsi="Aptos"/>
                    <w:sz w:val="22"/>
                    <w:szCs w:val="22"/>
                  </w:rPr>
                </w:pPr>
                <w:r w:rsidDel="00000000" w:rsidR="00000000" w:rsidRPr="00000000">
                  <w:rPr>
                    <w:rtl w:val="0"/>
                  </w:rPr>
                </w:r>
              </w:p>
            </w:tc>
          </w:tr>
          <w:tr>
            <w:trPr>
              <w:cantSplit w:val="0"/>
              <w:tblHeader w:val="0"/>
            </w:trPr>
            <w:tc>
              <w:tcPr>
                <w:gridSpan w:val="2"/>
                <w:shd w:fill="993365" w:val="clear"/>
              </w:tcPr>
              <w:p w:rsidR="00000000" w:rsidDel="00000000" w:rsidP="00000000" w:rsidRDefault="00000000" w:rsidRPr="00000000" w14:paraId="000003DE">
                <w:pPr>
                  <w:rPr>
                    <w:rFonts w:ascii="Aptos" w:cs="Aptos" w:eastAsia="Aptos" w:hAnsi="Aptos"/>
                    <w:b w:val="1"/>
                    <w:color w:val="ffffff"/>
                    <w:sz w:val="22"/>
                    <w:szCs w:val="22"/>
                  </w:rPr>
                </w:pPr>
                <w:r w:rsidDel="00000000" w:rsidR="00000000" w:rsidRPr="00000000">
                  <w:rPr>
                    <w:rFonts w:ascii="Aptos" w:cs="Aptos" w:eastAsia="Aptos" w:hAnsi="Aptos"/>
                    <w:b w:val="1"/>
                    <w:color w:val="ffffff"/>
                    <w:sz w:val="22"/>
                    <w:szCs w:val="22"/>
                    <w:rtl w:val="0"/>
                  </w:rPr>
                  <w:t xml:space="preserve">Consultation</w:t>
                </w:r>
              </w:p>
            </w:tc>
          </w:tr>
          <w:tr>
            <w:trPr>
              <w:cantSplit w:val="0"/>
              <w:tblHeader w:val="0"/>
            </w:trPr>
            <w:tc>
              <w:tcPr>
                <w:shd w:fill="e8e8e8" w:val="clear"/>
              </w:tcPr>
              <w:p w:rsidR="00000000" w:rsidDel="00000000" w:rsidP="00000000" w:rsidRDefault="00000000" w:rsidRPr="00000000" w14:paraId="000003E0">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E1">
                <w:pPr>
                  <w:rPr>
                    <w:rFonts w:ascii="Aptos" w:cs="Aptos" w:eastAsia="Aptos" w:hAnsi="Aptos"/>
                    <w:sz w:val="22"/>
                    <w:szCs w:val="22"/>
                  </w:rPr>
                </w:pPr>
                <w:r w:rsidDel="00000000" w:rsidR="00000000" w:rsidRPr="00000000">
                  <w:rPr>
                    <w:rFonts w:ascii="Aptos" w:cs="Aptos" w:eastAsia="Aptos" w:hAnsi="Aptos"/>
                    <w:sz w:val="22"/>
                    <w:szCs w:val="22"/>
                    <w:rtl w:val="0"/>
                  </w:rPr>
                  <w:t xml:space="preserve">Consult with LGBT+ organisations and movements, who know the context, in the design phase</w:t>
                </w:r>
              </w:p>
            </w:tc>
          </w:tr>
          <w:tr>
            <w:trPr>
              <w:cantSplit w:val="0"/>
              <w:tblHeader w:val="0"/>
            </w:trPr>
            <w:tc>
              <w:tcPr>
                <w:shd w:fill="e8e8e8" w:val="clear"/>
              </w:tcPr>
              <w:p w:rsidR="00000000" w:rsidDel="00000000" w:rsidP="00000000" w:rsidRDefault="00000000" w:rsidRPr="00000000" w14:paraId="000003E2">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E3">
                <w:pPr>
                  <w:rPr>
                    <w:rFonts w:ascii="Aptos" w:cs="Aptos" w:eastAsia="Aptos" w:hAnsi="Aptos"/>
                    <w:sz w:val="22"/>
                    <w:szCs w:val="22"/>
                  </w:rPr>
                </w:pPr>
                <w:r w:rsidDel="00000000" w:rsidR="00000000" w:rsidRPr="00000000">
                  <w:rPr>
                    <w:rFonts w:ascii="Aptos" w:cs="Aptos" w:eastAsia="Aptos" w:hAnsi="Aptos"/>
                    <w:sz w:val="22"/>
                    <w:szCs w:val="22"/>
                    <w:rtl w:val="0"/>
                  </w:rPr>
                  <w:t xml:space="preserve">Build opportunities to keep consulting with LGBT+ organisations/movements throughout the lifecycle of the programme, in order to monitor ongoing impact </w:t>
                </w:r>
              </w:p>
              <w:p w:rsidR="00000000" w:rsidDel="00000000" w:rsidP="00000000" w:rsidRDefault="00000000" w:rsidRPr="00000000" w14:paraId="000003E4">
                <w:pPr>
                  <w:numPr>
                    <w:ilvl w:val="0"/>
                    <w:numId w:val="5"/>
                  </w:numPr>
                  <w:ind w:left="720" w:hanging="360"/>
                  <w:rPr>
                    <w:rFonts w:ascii="Aptos" w:cs="Aptos" w:eastAsia="Aptos" w:hAnsi="Aptos"/>
                    <w:sz w:val="22"/>
                    <w:szCs w:val="22"/>
                  </w:rPr>
                </w:pPr>
                <w:r w:rsidDel="00000000" w:rsidR="00000000" w:rsidRPr="00000000">
                  <w:rPr>
                    <w:rFonts w:ascii="Aptos" w:cs="Aptos" w:eastAsia="Aptos" w:hAnsi="Aptos"/>
                    <w:sz w:val="22"/>
                    <w:szCs w:val="22"/>
                    <w:rtl w:val="0"/>
                  </w:rPr>
                  <w:t xml:space="preserve">The LGBT+ community is a very diverse one. Are you engaging with a representative movement—in particular, one that includes the voices of women and trans communities?</w:t>
                </w:r>
              </w:p>
            </w:tc>
          </w:tr>
          <w:tr>
            <w:trPr>
              <w:cantSplit w:val="0"/>
              <w:tblHeader w:val="0"/>
            </w:trPr>
            <w:tc>
              <w:tcPr>
                <w:gridSpan w:val="2"/>
                <w:shd w:fill="993365" w:val="clear"/>
              </w:tcPr>
              <w:p w:rsidR="00000000" w:rsidDel="00000000" w:rsidP="00000000" w:rsidRDefault="00000000" w:rsidRPr="00000000" w14:paraId="000003E5">
                <w:pPr>
                  <w:rPr>
                    <w:rFonts w:ascii="Aptos" w:cs="Aptos" w:eastAsia="Aptos" w:hAnsi="Aptos"/>
                    <w:b w:val="1"/>
                    <w:color w:val="ffffff"/>
                    <w:sz w:val="22"/>
                    <w:szCs w:val="22"/>
                  </w:rPr>
                </w:pPr>
                <w:r w:rsidDel="00000000" w:rsidR="00000000" w:rsidRPr="00000000">
                  <w:rPr>
                    <w:rFonts w:ascii="Aptos" w:cs="Aptos" w:eastAsia="Aptos" w:hAnsi="Aptos"/>
                    <w:b w:val="1"/>
                    <w:color w:val="ffffff"/>
                    <w:sz w:val="22"/>
                    <w:szCs w:val="22"/>
                    <w:rtl w:val="0"/>
                  </w:rPr>
                  <w:t xml:space="preserve">Partnership</w:t>
                </w:r>
              </w:p>
            </w:tc>
          </w:tr>
          <w:tr>
            <w:trPr>
              <w:cantSplit w:val="0"/>
              <w:tblHeader w:val="0"/>
            </w:trPr>
            <w:tc>
              <w:tcPr>
                <w:shd w:fill="e8e8e8" w:val="clear"/>
              </w:tcPr>
              <w:p w:rsidR="00000000" w:rsidDel="00000000" w:rsidP="00000000" w:rsidRDefault="00000000" w:rsidRPr="00000000" w14:paraId="000003E7">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E8">
                <w:pPr>
                  <w:rPr>
                    <w:rFonts w:ascii="Aptos" w:cs="Aptos" w:eastAsia="Aptos" w:hAnsi="Aptos"/>
                    <w:sz w:val="22"/>
                    <w:szCs w:val="22"/>
                  </w:rPr>
                </w:pPr>
                <w:r w:rsidDel="00000000" w:rsidR="00000000" w:rsidRPr="00000000">
                  <w:rPr>
                    <w:rFonts w:ascii="Aptos" w:cs="Aptos" w:eastAsia="Aptos" w:hAnsi="Aptos"/>
                    <w:sz w:val="22"/>
                    <w:szCs w:val="22"/>
                    <w:rtl w:val="0"/>
                  </w:rPr>
                  <w:t xml:space="preserve">Partner directly with LGBT+ organisations and movements in programme countries, where possible </w:t>
                </w:r>
              </w:p>
            </w:tc>
          </w:tr>
          <w:tr>
            <w:trPr>
              <w:cantSplit w:val="0"/>
              <w:tblHeader w:val="0"/>
            </w:trPr>
            <w:tc>
              <w:tcPr>
                <w:shd w:fill="e8e8e8" w:val="clear"/>
              </w:tcPr>
              <w:p w:rsidR="00000000" w:rsidDel="00000000" w:rsidP="00000000" w:rsidRDefault="00000000" w:rsidRPr="00000000" w14:paraId="000003E9">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EA">
                <w:pPr>
                  <w:rPr>
                    <w:rFonts w:ascii="Aptos" w:cs="Aptos" w:eastAsia="Aptos" w:hAnsi="Aptos"/>
                    <w:sz w:val="22"/>
                    <w:szCs w:val="22"/>
                  </w:rPr>
                </w:pPr>
                <w:r w:rsidDel="00000000" w:rsidR="00000000" w:rsidRPr="00000000">
                  <w:rPr>
                    <w:rFonts w:ascii="Aptos" w:cs="Aptos" w:eastAsia="Aptos" w:hAnsi="Aptos"/>
                    <w:sz w:val="22"/>
                    <w:szCs w:val="22"/>
                    <w:rtl w:val="0"/>
                  </w:rPr>
                  <w:t xml:space="preserve">Provide direct support and funding to LGBT+ organisations and movements </w:t>
                </w:r>
              </w:p>
            </w:tc>
          </w:tr>
          <w:tr>
            <w:trPr>
              <w:cantSplit w:val="0"/>
              <w:tblHeader w:val="0"/>
            </w:trPr>
            <w:tc>
              <w:tcPr>
                <w:shd w:fill="e8e8e8" w:val="clear"/>
              </w:tcPr>
              <w:p w:rsidR="00000000" w:rsidDel="00000000" w:rsidP="00000000" w:rsidRDefault="00000000" w:rsidRPr="00000000" w14:paraId="000003EB">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EC">
                <w:pPr>
                  <w:rPr>
                    <w:rFonts w:ascii="Aptos" w:cs="Aptos" w:eastAsia="Aptos" w:hAnsi="Aptos"/>
                    <w:sz w:val="22"/>
                    <w:szCs w:val="22"/>
                  </w:rPr>
                </w:pPr>
                <w:r w:rsidDel="00000000" w:rsidR="00000000" w:rsidRPr="00000000">
                  <w:rPr>
                    <w:rFonts w:ascii="Aptos" w:cs="Aptos" w:eastAsia="Aptos" w:hAnsi="Aptos"/>
                    <w:sz w:val="22"/>
                    <w:szCs w:val="22"/>
                    <w:rtl w:val="0"/>
                  </w:rPr>
                  <w:t xml:space="preserve">Create opportunities through the programme to improve the evidence base on LGBT+ inclusion </w:t>
                </w:r>
              </w:p>
            </w:tc>
          </w:tr>
          <w:tr>
            <w:trPr>
              <w:cantSplit w:val="0"/>
              <w:tblHeader w:val="0"/>
            </w:trPr>
            <w:tc>
              <w:tcPr>
                <w:shd w:fill="e8e8e8" w:val="clear"/>
              </w:tcPr>
              <w:p w:rsidR="00000000" w:rsidDel="00000000" w:rsidP="00000000" w:rsidRDefault="00000000" w:rsidRPr="00000000" w14:paraId="000003ED">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EE">
                <w:pPr>
                  <w:rPr>
                    <w:rFonts w:ascii="Aptos" w:cs="Aptos" w:eastAsia="Aptos" w:hAnsi="Aptos"/>
                    <w:sz w:val="22"/>
                    <w:szCs w:val="22"/>
                  </w:rPr>
                </w:pPr>
                <w:r w:rsidDel="00000000" w:rsidR="00000000" w:rsidRPr="00000000">
                  <w:rPr>
                    <w:rFonts w:ascii="Aptos" w:cs="Aptos" w:eastAsia="Aptos" w:hAnsi="Aptos"/>
                    <w:sz w:val="22"/>
                    <w:szCs w:val="22"/>
                    <w:rtl w:val="0"/>
                  </w:rPr>
                  <w:t xml:space="preserve">Build in opportunities to support LGBT+ advocacy (nationally, regionally and/or internationally), where appropriate </w:t>
                </w:r>
              </w:p>
            </w:tc>
          </w:tr>
          <w:tr>
            <w:trPr>
              <w:cantSplit w:val="0"/>
              <w:tblHeader w:val="0"/>
            </w:trPr>
            <w:tc>
              <w:tcPr>
                <w:gridSpan w:val="2"/>
                <w:shd w:fill="993365" w:val="clear"/>
              </w:tcPr>
              <w:p w:rsidR="00000000" w:rsidDel="00000000" w:rsidP="00000000" w:rsidRDefault="00000000" w:rsidRPr="00000000" w14:paraId="000003EF">
                <w:pPr>
                  <w:rPr>
                    <w:rFonts w:ascii="Aptos" w:cs="Aptos" w:eastAsia="Aptos" w:hAnsi="Aptos"/>
                    <w:b w:val="1"/>
                    <w:color w:val="ffffff"/>
                    <w:sz w:val="22"/>
                    <w:szCs w:val="22"/>
                  </w:rPr>
                </w:pPr>
                <w:r w:rsidDel="00000000" w:rsidR="00000000" w:rsidRPr="00000000">
                  <w:rPr>
                    <w:rFonts w:ascii="Aptos" w:cs="Aptos" w:eastAsia="Aptos" w:hAnsi="Aptos"/>
                    <w:b w:val="1"/>
                    <w:color w:val="ffffff"/>
                    <w:sz w:val="22"/>
                    <w:szCs w:val="22"/>
                    <w:rtl w:val="0"/>
                  </w:rPr>
                  <w:t xml:space="preserve">Staff Sensitivity</w:t>
                </w:r>
              </w:p>
            </w:tc>
          </w:tr>
          <w:tr>
            <w:trPr>
              <w:cantSplit w:val="0"/>
              <w:tblHeader w:val="0"/>
            </w:trPr>
            <w:tc>
              <w:tcPr>
                <w:shd w:fill="e8e8e8" w:val="clear"/>
              </w:tcPr>
              <w:p w:rsidR="00000000" w:rsidDel="00000000" w:rsidP="00000000" w:rsidRDefault="00000000" w:rsidRPr="00000000" w14:paraId="000003F1">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F2">
                <w:pPr>
                  <w:rPr>
                    <w:rFonts w:ascii="Aptos" w:cs="Aptos" w:eastAsia="Aptos" w:hAnsi="Aptos"/>
                    <w:sz w:val="22"/>
                    <w:szCs w:val="22"/>
                  </w:rPr>
                </w:pPr>
                <w:r w:rsidDel="00000000" w:rsidR="00000000" w:rsidRPr="00000000">
                  <w:rPr>
                    <w:rFonts w:ascii="Aptos" w:cs="Aptos" w:eastAsia="Aptos" w:hAnsi="Aptos"/>
                    <w:sz w:val="22"/>
                    <w:szCs w:val="22"/>
                    <w:rtl w:val="0"/>
                  </w:rPr>
                  <w:t xml:space="preserve">Proactively ensure that your colleagues and delivery partners to not discriminate against LGBT+ people in policy or in practice, or perpetuate homophobia, biphobia and transphobia </w:t>
                </w:r>
              </w:p>
            </w:tc>
          </w:tr>
          <w:tr>
            <w:trPr>
              <w:cantSplit w:val="0"/>
              <w:tblHeader w:val="0"/>
            </w:trPr>
            <w:tc>
              <w:tcPr>
                <w:shd w:fill="e8e8e8" w:val="clear"/>
              </w:tcPr>
              <w:p w:rsidR="00000000" w:rsidDel="00000000" w:rsidP="00000000" w:rsidRDefault="00000000" w:rsidRPr="00000000" w14:paraId="000003F3">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F4">
                <w:pPr>
                  <w:rPr>
                    <w:rFonts w:ascii="Aptos" w:cs="Aptos" w:eastAsia="Aptos" w:hAnsi="Aptos"/>
                    <w:sz w:val="22"/>
                    <w:szCs w:val="22"/>
                  </w:rPr>
                </w:pPr>
                <w:r w:rsidDel="00000000" w:rsidR="00000000" w:rsidRPr="00000000">
                  <w:rPr>
                    <w:rFonts w:ascii="Aptos" w:cs="Aptos" w:eastAsia="Aptos" w:hAnsi="Aptos"/>
                    <w:sz w:val="22"/>
                    <w:szCs w:val="22"/>
                    <w:rtl w:val="0"/>
                  </w:rPr>
                  <w:t xml:space="preserve">Create opportunities through the programme to increase the sensitivity of staff and delivery partners to sexual orientation and gender identity</w:t>
                </w:r>
              </w:p>
            </w:tc>
          </w:tr>
          <w:tr>
            <w:trPr>
              <w:cantSplit w:val="0"/>
              <w:tblHeader w:val="0"/>
            </w:trPr>
            <w:tc>
              <w:tcPr>
                <w:shd w:fill="e8e8e8" w:val="clear"/>
              </w:tcPr>
              <w:p w:rsidR="00000000" w:rsidDel="00000000" w:rsidP="00000000" w:rsidRDefault="00000000" w:rsidRPr="00000000" w14:paraId="000003F5">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F6">
                <w:pPr>
                  <w:rPr>
                    <w:rFonts w:ascii="Aptos" w:cs="Aptos" w:eastAsia="Aptos" w:hAnsi="Aptos"/>
                    <w:sz w:val="22"/>
                    <w:szCs w:val="22"/>
                  </w:rPr>
                </w:pPr>
                <w:r w:rsidDel="00000000" w:rsidR="00000000" w:rsidRPr="00000000">
                  <w:rPr>
                    <w:rFonts w:ascii="Aptos" w:cs="Aptos" w:eastAsia="Aptos" w:hAnsi="Aptos"/>
                    <w:sz w:val="22"/>
                    <w:szCs w:val="22"/>
                    <w:rtl w:val="0"/>
                  </w:rPr>
                  <w:t xml:space="preserve">Empower LGBT+ staff working on the programme by building a supportive and inclusive environment </w:t>
                </w:r>
              </w:p>
            </w:tc>
          </w:tr>
          <w:tr>
            <w:trPr>
              <w:cantSplit w:val="0"/>
              <w:tblHeader w:val="0"/>
            </w:trPr>
            <w:tc>
              <w:tcPr>
                <w:gridSpan w:val="2"/>
                <w:shd w:fill="993365" w:val="clear"/>
              </w:tcPr>
              <w:p w:rsidR="00000000" w:rsidDel="00000000" w:rsidP="00000000" w:rsidRDefault="00000000" w:rsidRPr="00000000" w14:paraId="000003F7">
                <w:pPr>
                  <w:rPr>
                    <w:rFonts w:ascii="Aptos" w:cs="Aptos" w:eastAsia="Aptos" w:hAnsi="Aptos"/>
                    <w:b w:val="1"/>
                    <w:color w:val="ffffff"/>
                    <w:sz w:val="22"/>
                    <w:szCs w:val="22"/>
                  </w:rPr>
                </w:pPr>
                <w:r w:rsidDel="00000000" w:rsidR="00000000" w:rsidRPr="00000000">
                  <w:rPr>
                    <w:rFonts w:ascii="Aptos" w:cs="Aptos" w:eastAsia="Aptos" w:hAnsi="Aptos"/>
                    <w:b w:val="1"/>
                    <w:color w:val="ffffff"/>
                    <w:sz w:val="22"/>
                    <w:szCs w:val="22"/>
                    <w:rtl w:val="0"/>
                  </w:rPr>
                  <w:t xml:space="preserve">Do No Harm</w:t>
                </w:r>
              </w:p>
            </w:tc>
          </w:tr>
          <w:tr>
            <w:trPr>
              <w:cantSplit w:val="0"/>
              <w:tblHeader w:val="0"/>
            </w:trPr>
            <w:tc>
              <w:tcPr>
                <w:shd w:fill="e8e8e8" w:val="clear"/>
              </w:tcPr>
              <w:p w:rsidR="00000000" w:rsidDel="00000000" w:rsidP="00000000" w:rsidRDefault="00000000" w:rsidRPr="00000000" w14:paraId="000003F9">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FA">
                <w:pPr>
                  <w:rPr>
                    <w:rFonts w:ascii="Aptos" w:cs="Aptos" w:eastAsia="Aptos" w:hAnsi="Aptos"/>
                    <w:sz w:val="22"/>
                    <w:szCs w:val="22"/>
                  </w:rPr>
                </w:pPr>
                <w:r w:rsidDel="00000000" w:rsidR="00000000" w:rsidRPr="00000000">
                  <w:rPr>
                    <w:rFonts w:ascii="Aptos" w:cs="Aptos" w:eastAsia="Aptos" w:hAnsi="Aptos"/>
                    <w:sz w:val="22"/>
                    <w:szCs w:val="22"/>
                    <w:rtl w:val="0"/>
                  </w:rPr>
                  <w:t xml:space="preserve">Conduct a robust risk analysis to ensure that planned activities do not inadvertently harm LGBT communities, and adjust plans accordingly </w:t>
                </w:r>
              </w:p>
              <w:p w:rsidR="00000000" w:rsidDel="00000000" w:rsidP="00000000" w:rsidRDefault="00000000" w:rsidRPr="00000000" w14:paraId="000003FB">
                <w:pPr>
                  <w:numPr>
                    <w:ilvl w:val="0"/>
                    <w:numId w:val="5"/>
                  </w:numPr>
                  <w:ind w:left="720" w:hanging="360"/>
                  <w:rPr>
                    <w:rFonts w:ascii="Aptos" w:cs="Aptos" w:eastAsia="Aptos" w:hAnsi="Aptos"/>
                    <w:sz w:val="22"/>
                    <w:szCs w:val="22"/>
                  </w:rPr>
                </w:pPr>
                <w:r w:rsidDel="00000000" w:rsidR="00000000" w:rsidRPr="00000000">
                  <w:rPr>
                    <w:rFonts w:ascii="Aptos" w:cs="Aptos" w:eastAsia="Aptos" w:hAnsi="Aptos"/>
                    <w:sz w:val="22"/>
                    <w:szCs w:val="22"/>
                    <w:rtl w:val="0"/>
                  </w:rPr>
                  <w:t xml:space="preserve">Is there a risk of backlash? Can activities be modified to reduce this risk?</w:t>
                </w:r>
              </w:p>
              <w:p w:rsidR="00000000" w:rsidDel="00000000" w:rsidP="00000000" w:rsidRDefault="00000000" w:rsidRPr="00000000" w14:paraId="000003FC">
                <w:pPr>
                  <w:rPr>
                    <w:rFonts w:ascii="Aptos" w:cs="Aptos" w:eastAsia="Aptos" w:hAnsi="Aptos"/>
                    <w:sz w:val="22"/>
                    <w:szCs w:val="22"/>
                  </w:rPr>
                </w:pPr>
                <w:r w:rsidDel="00000000" w:rsidR="00000000" w:rsidRPr="00000000">
                  <w:rPr>
                    <w:rFonts w:ascii="Aptos" w:cs="Aptos" w:eastAsia="Aptos" w:hAnsi="Aptos"/>
                    <w:sz w:val="22"/>
                    <w:szCs w:val="22"/>
                    <w:rtl w:val="0"/>
                  </w:rPr>
                  <w:t xml:space="preserve">Remember that ‘do no harm’ is not the same as ‘do nothing’. Even in the most challenging contexts, there may be small, discrete steps you can take. Doing nothing to support LGBT+ communities can in fact reinforce their discrimination. </w:t>
                </w:r>
              </w:p>
            </w:tc>
          </w:tr>
          <w:tr>
            <w:trPr>
              <w:cantSplit w:val="0"/>
              <w:tblHeader w:val="0"/>
            </w:trPr>
            <w:tc>
              <w:tcPr>
                <w:shd w:fill="e8e8e8" w:val="clear"/>
              </w:tcPr>
              <w:p w:rsidR="00000000" w:rsidDel="00000000" w:rsidP="00000000" w:rsidRDefault="00000000" w:rsidRPr="00000000" w14:paraId="000003FD">
                <w:pPr>
                  <w:rPr>
                    <w:rFonts w:ascii="Aptos" w:cs="Aptos" w:eastAsia="Aptos" w:hAnsi="Aptos"/>
                    <w:sz w:val="22"/>
                    <w:szCs w:val="22"/>
                  </w:rPr>
                </w:pPr>
                <w:r w:rsidDel="00000000" w:rsidR="00000000" w:rsidRPr="00000000">
                  <w:rPr>
                    <w:rtl w:val="0"/>
                  </w:rPr>
                </w:r>
              </w:p>
            </w:tc>
            <w:tc>
              <w:tcPr/>
              <w:p w:rsidR="00000000" w:rsidDel="00000000" w:rsidP="00000000" w:rsidRDefault="00000000" w:rsidRPr="00000000" w14:paraId="000003FE">
                <w:pPr>
                  <w:rPr>
                    <w:rFonts w:ascii="Aptos" w:cs="Aptos" w:eastAsia="Aptos" w:hAnsi="Aptos"/>
                    <w:sz w:val="22"/>
                    <w:szCs w:val="22"/>
                  </w:rPr>
                </w:pPr>
                <w:r w:rsidDel="00000000" w:rsidR="00000000" w:rsidRPr="00000000">
                  <w:rPr>
                    <w:rFonts w:ascii="Aptos" w:cs="Aptos" w:eastAsia="Aptos" w:hAnsi="Aptos"/>
                    <w:sz w:val="22"/>
                    <w:szCs w:val="22"/>
                    <w:rtl w:val="0"/>
                  </w:rPr>
                  <w:t xml:space="preserve">Ensure the security of any LGBT+ partners (physical, digital and emotional)</w:t>
                </w:r>
              </w:p>
            </w:tc>
          </w:tr>
        </w:tbl>
      </w:sdtContent>
    </w:sdt>
    <w:p w:rsidR="00000000" w:rsidDel="00000000" w:rsidP="00000000" w:rsidRDefault="00000000" w:rsidRPr="00000000" w14:paraId="000003FF">
      <w:pPr>
        <w:pStyle w:val="Heading3"/>
        <w:keepNext w:val="1"/>
        <w:keepLines w:val="1"/>
        <w:spacing w:after="80" w:before="160" w:line="278.00000000000006" w:lineRule="auto"/>
        <w:rPr>
          <w:rFonts w:ascii="Aptos" w:cs="Aptos" w:eastAsia="Aptos" w:hAnsi="Aptos"/>
          <w:b w:val="0"/>
          <w:color w:val="993365"/>
          <w:u w:val="single"/>
        </w:rPr>
      </w:pPr>
      <w:bookmarkStart w:colFirst="0" w:colLast="0" w:name="_heading=h.xpeqx7kngfg8" w:id="22"/>
      <w:bookmarkEnd w:id="22"/>
      <w:r w:rsidDel="00000000" w:rsidR="00000000" w:rsidRPr="00000000">
        <w:rPr>
          <w:rFonts w:ascii="Aptos" w:cs="Aptos" w:eastAsia="Aptos" w:hAnsi="Aptos"/>
          <w:b w:val="0"/>
          <w:color w:val="993365"/>
          <w:u w:val="single"/>
          <w:rtl w:val="0"/>
        </w:rPr>
        <w:t xml:space="preserve">Annex 4c: Tools</w:t>
      </w:r>
    </w:p>
    <w:p w:rsidR="00000000" w:rsidDel="00000000" w:rsidP="00000000" w:rsidRDefault="00000000" w:rsidRPr="00000000" w14:paraId="00000400">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Daniels, Mannion and UK Aid Direct. LGBT+ Inclusion in International Development Programming: A checklist for UK Aid Connect proposals (2017). </w:t>
      </w:r>
    </w:p>
    <w:p w:rsidR="00000000" w:rsidDel="00000000" w:rsidP="00000000" w:rsidRDefault="00000000" w:rsidRPr="00000000" w14:paraId="00000401">
      <w:pPr>
        <w:spacing w:line="276" w:lineRule="auto"/>
        <w:rPr>
          <w:rFonts w:ascii="Aptos" w:cs="Aptos" w:eastAsia="Aptos" w:hAnsi="Aptos"/>
          <w:color w:val="3a4888"/>
          <w:sz w:val="22"/>
          <w:szCs w:val="22"/>
        </w:rPr>
      </w:pPr>
      <w:hyperlink r:id="rId30">
        <w:r w:rsidDel="00000000" w:rsidR="00000000" w:rsidRPr="00000000">
          <w:rPr>
            <w:rFonts w:ascii="Aptos" w:cs="Aptos" w:eastAsia="Aptos" w:hAnsi="Aptos"/>
            <w:color w:val="3a4888"/>
            <w:sz w:val="22"/>
            <w:szCs w:val="22"/>
            <w:u w:val="single"/>
            <w:rtl w:val="0"/>
          </w:rPr>
          <w:t xml:space="preserve">https://www.ukaiddirect.org/wp-content/uploads/2017/03/LGBT-Inclusion-Checklist-UK-Aid-Connect.pdf</w:t>
        </w:r>
      </w:hyperlink>
      <w:r w:rsidDel="00000000" w:rsidR="00000000" w:rsidRPr="00000000">
        <w:rPr>
          <w:rtl w:val="0"/>
        </w:rPr>
      </w:r>
    </w:p>
    <w:p w:rsidR="00000000" w:rsidDel="00000000" w:rsidP="00000000" w:rsidRDefault="00000000" w:rsidRPr="00000000" w14:paraId="00000402">
      <w:pPr>
        <w:spacing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403">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Egale. LGBTQI2S Glossary of Terms.</w:t>
      </w:r>
    </w:p>
    <w:p w:rsidR="00000000" w:rsidDel="00000000" w:rsidP="00000000" w:rsidRDefault="00000000" w:rsidRPr="00000000" w14:paraId="00000404">
      <w:pPr>
        <w:spacing w:line="276" w:lineRule="auto"/>
        <w:rPr>
          <w:rFonts w:ascii="Aptos" w:cs="Aptos" w:eastAsia="Aptos" w:hAnsi="Aptos"/>
          <w:color w:val="3a4888"/>
          <w:sz w:val="22"/>
          <w:szCs w:val="22"/>
        </w:rPr>
      </w:pPr>
      <w:hyperlink r:id="rId31">
        <w:r w:rsidDel="00000000" w:rsidR="00000000" w:rsidRPr="00000000">
          <w:rPr>
            <w:rFonts w:ascii="Aptos" w:cs="Aptos" w:eastAsia="Aptos" w:hAnsi="Aptos"/>
            <w:color w:val="3a4888"/>
            <w:sz w:val="22"/>
            <w:szCs w:val="22"/>
            <w:u w:val="single"/>
            <w:rtl w:val="0"/>
          </w:rPr>
          <w:t xml:space="preserve">https://egale.ca/awareness/glossary-of-terms/</w:t>
        </w:r>
      </w:hyperlink>
      <w:r w:rsidDel="00000000" w:rsidR="00000000" w:rsidRPr="00000000">
        <w:rPr>
          <w:rtl w:val="0"/>
        </w:rPr>
      </w:r>
    </w:p>
    <w:p w:rsidR="00000000" w:rsidDel="00000000" w:rsidP="00000000" w:rsidRDefault="00000000" w:rsidRPr="00000000" w14:paraId="00000405">
      <w:pPr>
        <w:spacing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406">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Global Affairs Canada: The human rights of lesbian, gay, bisexual, transgender, queer, 2-spirit and intersex persons. </w:t>
      </w:r>
    </w:p>
    <w:p w:rsidR="00000000" w:rsidDel="00000000" w:rsidP="00000000" w:rsidRDefault="00000000" w:rsidRPr="00000000" w14:paraId="00000407">
      <w:pPr>
        <w:spacing w:line="276" w:lineRule="auto"/>
        <w:rPr>
          <w:rFonts w:ascii="Aptos" w:cs="Aptos" w:eastAsia="Aptos" w:hAnsi="Aptos"/>
          <w:color w:val="3a4888"/>
          <w:sz w:val="22"/>
          <w:szCs w:val="22"/>
        </w:rPr>
      </w:pPr>
      <w:hyperlink r:id="rId32">
        <w:r w:rsidDel="00000000" w:rsidR="00000000" w:rsidRPr="00000000">
          <w:rPr>
            <w:rFonts w:ascii="Aptos" w:cs="Aptos" w:eastAsia="Aptos" w:hAnsi="Aptos"/>
            <w:color w:val="3a4888"/>
            <w:sz w:val="22"/>
            <w:szCs w:val="22"/>
            <w:u w:val="single"/>
            <w:rtl w:val="0"/>
          </w:rPr>
          <w:t xml:space="preserve">https://www.international.gc.ca/world-monde/issues_development-enjeux_developpement/human_rights-droits_homme/rights_lgbti-droits_lgbti.aspx?lang=eng</w:t>
        </w:r>
      </w:hyperlink>
      <w:r w:rsidDel="00000000" w:rsidR="00000000" w:rsidRPr="00000000">
        <w:rPr>
          <w:rtl w:val="0"/>
        </w:rPr>
      </w:r>
    </w:p>
    <w:p w:rsidR="00000000" w:rsidDel="00000000" w:rsidP="00000000" w:rsidRDefault="00000000" w:rsidRPr="00000000" w14:paraId="00000408">
      <w:pPr>
        <w:spacing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409">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IPPF Humanitarian</w:t>
      </w:r>
      <w:r w:rsidDel="00000000" w:rsidR="00000000" w:rsidRPr="00000000">
        <w:rPr>
          <w:rFonts w:ascii="Aptos" w:cs="Aptos" w:eastAsia="Aptos" w:hAnsi="Aptos"/>
          <w:i w:val="1"/>
          <w:sz w:val="22"/>
          <w:szCs w:val="22"/>
          <w:rtl w:val="0"/>
        </w:rPr>
        <w:t xml:space="preserve">. LGBTIQ+ Inclusion in Humanitarian Action</w:t>
      </w:r>
      <w:r w:rsidDel="00000000" w:rsidR="00000000" w:rsidRPr="00000000">
        <w:rPr>
          <w:rFonts w:ascii="Aptos" w:cs="Aptos" w:eastAsia="Aptos" w:hAnsi="Aptos"/>
          <w:sz w:val="22"/>
          <w:szCs w:val="22"/>
          <w:rtl w:val="0"/>
        </w:rPr>
        <w:t xml:space="preserve"> (2019).</w:t>
      </w:r>
    </w:p>
    <w:p w:rsidR="00000000" w:rsidDel="00000000" w:rsidP="00000000" w:rsidRDefault="00000000" w:rsidRPr="00000000" w14:paraId="0000040A">
      <w:pPr>
        <w:spacing w:line="276" w:lineRule="auto"/>
        <w:rPr>
          <w:rFonts w:ascii="Aptos" w:cs="Aptos" w:eastAsia="Aptos" w:hAnsi="Aptos"/>
          <w:color w:val="3a4888"/>
          <w:sz w:val="22"/>
          <w:szCs w:val="22"/>
        </w:rPr>
      </w:pPr>
      <w:hyperlink r:id="rId33">
        <w:r w:rsidDel="00000000" w:rsidR="00000000" w:rsidRPr="00000000">
          <w:rPr>
            <w:rFonts w:ascii="Aptos" w:cs="Aptos" w:eastAsia="Aptos" w:hAnsi="Aptos"/>
            <w:color w:val="3a4888"/>
            <w:sz w:val="22"/>
            <w:szCs w:val="22"/>
            <w:u w:val="single"/>
            <w:rtl w:val="0"/>
          </w:rPr>
          <w:t xml:space="preserve">https://www.ippf.org/sites/default/files/2019IPPFHumanitarian_LGBTICapabilityStatement.pdf</w:t>
        </w:r>
      </w:hyperlink>
      <w:r w:rsidDel="00000000" w:rsidR="00000000" w:rsidRPr="00000000">
        <w:rPr>
          <w:rtl w:val="0"/>
        </w:rPr>
      </w:r>
    </w:p>
    <w:p w:rsidR="00000000" w:rsidDel="00000000" w:rsidP="00000000" w:rsidRDefault="00000000" w:rsidRPr="00000000" w14:paraId="0000040B">
      <w:pPr>
        <w:spacing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40C">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Park, Andrew and Lucas Ramon Mendos. </w:t>
      </w:r>
      <w:r w:rsidDel="00000000" w:rsidR="00000000" w:rsidRPr="00000000">
        <w:rPr>
          <w:rFonts w:ascii="Aptos" w:cs="Aptos" w:eastAsia="Aptos" w:hAnsi="Aptos"/>
          <w:i w:val="1"/>
          <w:sz w:val="22"/>
          <w:szCs w:val="22"/>
          <w:rtl w:val="0"/>
        </w:rPr>
        <w:t xml:space="preserve">Guiding Principles on the Inclusion of Lesbian, Gay, Bisexual, Transgender, and Intersex (LGBTI) People in Development Policy and Programs</w:t>
      </w:r>
      <w:r w:rsidDel="00000000" w:rsidR="00000000" w:rsidRPr="00000000">
        <w:rPr>
          <w:rFonts w:ascii="Aptos" w:cs="Aptos" w:eastAsia="Aptos" w:hAnsi="Aptos"/>
          <w:sz w:val="22"/>
          <w:szCs w:val="22"/>
          <w:rtl w:val="0"/>
        </w:rPr>
        <w:t xml:space="preserve"> (November 2018). </w:t>
      </w:r>
    </w:p>
    <w:p w:rsidR="00000000" w:rsidDel="00000000" w:rsidP="00000000" w:rsidRDefault="00000000" w:rsidRPr="00000000" w14:paraId="0000040D">
      <w:pPr>
        <w:spacing w:line="276" w:lineRule="auto"/>
        <w:rPr>
          <w:rFonts w:ascii="Aptos" w:cs="Aptos" w:eastAsia="Aptos" w:hAnsi="Aptos"/>
          <w:color w:val="3a4888"/>
          <w:sz w:val="22"/>
          <w:szCs w:val="22"/>
        </w:rPr>
      </w:pPr>
      <w:hyperlink r:id="rId34">
        <w:r w:rsidDel="00000000" w:rsidR="00000000" w:rsidRPr="00000000">
          <w:rPr>
            <w:rFonts w:ascii="Aptos" w:cs="Aptos" w:eastAsia="Aptos" w:hAnsi="Aptos"/>
            <w:color w:val="3a4888"/>
            <w:sz w:val="22"/>
            <w:szCs w:val="22"/>
            <w:u w:val="single"/>
            <w:rtl w:val="0"/>
          </w:rPr>
          <w:t xml:space="preserve">https://www.rfsl.se/wp-content/uploads/2018/11/RFSL_Guiding-Principles_final_digital.pdf</w:t>
        </w:r>
      </w:hyperlink>
      <w:r w:rsidDel="00000000" w:rsidR="00000000" w:rsidRPr="00000000">
        <w:rPr>
          <w:rtl w:val="0"/>
        </w:rPr>
      </w:r>
    </w:p>
    <w:p w:rsidR="00000000" w:rsidDel="00000000" w:rsidP="00000000" w:rsidRDefault="00000000" w:rsidRPr="00000000" w14:paraId="0000040E">
      <w:pPr>
        <w:spacing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40F">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DCHA/DRG/HR. </w:t>
      </w:r>
      <w:r w:rsidDel="00000000" w:rsidR="00000000" w:rsidRPr="00000000">
        <w:rPr>
          <w:rFonts w:ascii="Aptos" w:cs="Aptos" w:eastAsia="Aptos" w:hAnsi="Aptos"/>
          <w:i w:val="1"/>
          <w:sz w:val="22"/>
          <w:szCs w:val="22"/>
          <w:rtl w:val="0"/>
        </w:rPr>
        <w:t xml:space="preserve">Suggested Approaches for Integrating Inclusive Development Across the Program Cycle and in Mission Operations</w:t>
      </w:r>
      <w:r w:rsidDel="00000000" w:rsidR="00000000" w:rsidRPr="00000000">
        <w:rPr>
          <w:rFonts w:ascii="Aptos" w:cs="Aptos" w:eastAsia="Aptos" w:hAnsi="Aptos"/>
          <w:sz w:val="22"/>
          <w:szCs w:val="22"/>
          <w:rtl w:val="0"/>
        </w:rPr>
        <w:t xml:space="preserve"> (July 2018).</w:t>
      </w:r>
    </w:p>
    <w:p w:rsidR="00000000" w:rsidDel="00000000" w:rsidP="00000000" w:rsidRDefault="00000000" w:rsidRPr="00000000" w14:paraId="00000410">
      <w:pPr>
        <w:spacing w:line="276" w:lineRule="auto"/>
        <w:rPr>
          <w:rFonts w:ascii="Aptos" w:cs="Aptos" w:eastAsia="Aptos" w:hAnsi="Aptos"/>
          <w:color w:val="3a4888"/>
          <w:sz w:val="22"/>
          <w:szCs w:val="22"/>
        </w:rPr>
      </w:pPr>
      <w:hyperlink r:id="rId35">
        <w:r w:rsidDel="00000000" w:rsidR="00000000" w:rsidRPr="00000000">
          <w:rPr>
            <w:rFonts w:ascii="Aptos" w:cs="Aptos" w:eastAsia="Aptos" w:hAnsi="Aptos"/>
            <w:color w:val="3a4888"/>
            <w:sz w:val="22"/>
            <w:szCs w:val="22"/>
            <w:u w:val="single"/>
            <w:rtl w:val="0"/>
          </w:rPr>
          <w:t xml:space="preserve">https://usaidlearninglab.org/sites/default/files/resource/files/additional_help_for_ads_201_inclusive_development_180726_final_r.pdf</w:t>
        </w:r>
      </w:hyperlink>
      <w:r w:rsidDel="00000000" w:rsidR="00000000" w:rsidRPr="00000000">
        <w:rPr>
          <w:rtl w:val="0"/>
        </w:rPr>
      </w:r>
    </w:p>
    <w:p w:rsidR="00000000" w:rsidDel="00000000" w:rsidP="00000000" w:rsidRDefault="00000000" w:rsidRPr="00000000" w14:paraId="00000411">
      <w:pPr>
        <w:spacing w:line="276" w:lineRule="auto"/>
        <w:rPr>
          <w:rFonts w:ascii="Aptos" w:cs="Aptos" w:eastAsia="Aptos" w:hAnsi="Aptos"/>
          <w:color w:val="993365"/>
          <w:sz w:val="22"/>
          <w:szCs w:val="22"/>
        </w:rPr>
      </w:pPr>
      <w:r w:rsidDel="00000000" w:rsidR="00000000" w:rsidRPr="00000000">
        <w:rPr>
          <w:rtl w:val="0"/>
        </w:rPr>
      </w:r>
    </w:p>
    <w:p w:rsidR="00000000" w:rsidDel="00000000" w:rsidP="00000000" w:rsidRDefault="00000000" w:rsidRPr="00000000" w14:paraId="00000412">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Lee Badgett, M.V. and Randall Sell. A Set of Proposed Indicators for the LGBTI Inclusion Index (March 2019).</w:t>
      </w:r>
    </w:p>
    <w:p w:rsidR="00000000" w:rsidDel="00000000" w:rsidP="00000000" w:rsidRDefault="00000000" w:rsidRPr="00000000" w14:paraId="00000413">
      <w:pPr>
        <w:spacing w:line="276" w:lineRule="auto"/>
        <w:rPr>
          <w:rFonts w:ascii="Aptos" w:cs="Aptos" w:eastAsia="Aptos" w:hAnsi="Aptos"/>
          <w:color w:val="3a4888"/>
          <w:sz w:val="22"/>
          <w:szCs w:val="22"/>
        </w:rPr>
      </w:pPr>
      <w:hyperlink r:id="rId36">
        <w:r w:rsidDel="00000000" w:rsidR="00000000" w:rsidRPr="00000000">
          <w:rPr>
            <w:rFonts w:ascii="Aptos" w:cs="Aptos" w:eastAsia="Aptos" w:hAnsi="Aptos"/>
            <w:color w:val="3a4888"/>
            <w:sz w:val="22"/>
            <w:szCs w:val="22"/>
            <w:u w:val="single"/>
            <w:rtl w:val="0"/>
          </w:rPr>
          <w:t xml:space="preserve">https://www.undp.org/content/undp/en/home/librarypage/hiv-aids/lgbti-index.html</w:t>
        </w:r>
      </w:hyperlink>
      <w:r w:rsidDel="00000000" w:rsidR="00000000" w:rsidRPr="00000000">
        <w:rPr>
          <w:rtl w:val="0"/>
        </w:rPr>
      </w:r>
    </w:p>
    <w:p w:rsidR="00000000" w:rsidDel="00000000" w:rsidP="00000000" w:rsidRDefault="00000000" w:rsidRPr="00000000" w14:paraId="00000414">
      <w:pPr>
        <w:spacing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415">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United Nations General Assembly. </w:t>
      </w:r>
      <w:r w:rsidDel="00000000" w:rsidR="00000000" w:rsidRPr="00000000">
        <w:rPr>
          <w:rFonts w:ascii="Aptos" w:cs="Aptos" w:eastAsia="Aptos" w:hAnsi="Aptos"/>
          <w:i w:val="1"/>
          <w:sz w:val="22"/>
          <w:szCs w:val="22"/>
          <w:rtl w:val="0"/>
        </w:rPr>
        <w:t xml:space="preserve">Resolution adopted by the Human Rights Council on 20 June 2016. 32/2 Protection against violence and discrimination based on sexual orientation and gender identity </w:t>
      </w:r>
      <w:r w:rsidDel="00000000" w:rsidR="00000000" w:rsidRPr="00000000">
        <w:rPr>
          <w:rFonts w:ascii="Aptos" w:cs="Aptos" w:eastAsia="Aptos" w:hAnsi="Aptos"/>
          <w:sz w:val="22"/>
          <w:szCs w:val="22"/>
          <w:rtl w:val="0"/>
        </w:rPr>
        <w:t xml:space="preserve">(July 2016).</w:t>
      </w:r>
    </w:p>
    <w:p w:rsidR="00000000" w:rsidDel="00000000" w:rsidP="00000000" w:rsidRDefault="00000000" w:rsidRPr="00000000" w14:paraId="00000416">
      <w:pPr>
        <w:spacing w:line="276" w:lineRule="auto"/>
        <w:rPr>
          <w:rFonts w:ascii="Aptos" w:cs="Aptos" w:eastAsia="Aptos" w:hAnsi="Aptos"/>
          <w:color w:val="3a4888"/>
          <w:sz w:val="22"/>
          <w:szCs w:val="22"/>
        </w:rPr>
      </w:pPr>
      <w:hyperlink r:id="rId37">
        <w:r w:rsidDel="00000000" w:rsidR="00000000" w:rsidRPr="00000000">
          <w:rPr>
            <w:rFonts w:ascii="Aptos" w:cs="Aptos" w:eastAsia="Aptos" w:hAnsi="Aptos"/>
            <w:color w:val="3a4888"/>
            <w:sz w:val="22"/>
            <w:szCs w:val="22"/>
            <w:u w:val="single"/>
            <w:rtl w:val="0"/>
          </w:rPr>
          <w:t xml:space="preserve">https://www.un.org/en/ga/search/view_doc.asp?symbol=A/HRC/RES/32/2</w:t>
        </w:r>
      </w:hyperlink>
      <w:r w:rsidDel="00000000" w:rsidR="00000000" w:rsidRPr="00000000">
        <w:rPr>
          <w:rtl w:val="0"/>
        </w:rPr>
      </w:r>
    </w:p>
    <w:p w:rsidR="00000000" w:rsidDel="00000000" w:rsidP="00000000" w:rsidRDefault="00000000" w:rsidRPr="00000000" w14:paraId="00000417">
      <w:pPr>
        <w:spacing w:line="276" w:lineRule="auto"/>
        <w:rPr>
          <w:rFonts w:ascii="Aptos" w:cs="Aptos" w:eastAsia="Aptos" w:hAnsi="Aptos"/>
          <w:color w:val="3a4888"/>
          <w:sz w:val="22"/>
          <w:szCs w:val="22"/>
        </w:rPr>
      </w:pPr>
      <w:r w:rsidDel="00000000" w:rsidR="00000000" w:rsidRPr="00000000">
        <w:rPr>
          <w:rtl w:val="0"/>
        </w:rPr>
      </w:r>
    </w:p>
    <w:p w:rsidR="00000000" w:rsidDel="00000000" w:rsidP="00000000" w:rsidRDefault="00000000" w:rsidRPr="00000000" w14:paraId="00000418">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USAID. LGBT Vision for Action: Promoting and Supporting the Inclusion of Lesbian, Gay, Bisexual, and Transgender Individuals (March 2020). </w:t>
      </w:r>
    </w:p>
    <w:p w:rsidR="00000000" w:rsidDel="00000000" w:rsidP="00000000" w:rsidRDefault="00000000" w:rsidRPr="00000000" w14:paraId="00000419">
      <w:pPr>
        <w:spacing w:line="276" w:lineRule="auto"/>
        <w:rPr>
          <w:rFonts w:ascii="Aptos" w:cs="Aptos" w:eastAsia="Aptos" w:hAnsi="Aptos"/>
          <w:sz w:val="22"/>
          <w:szCs w:val="22"/>
        </w:rPr>
      </w:pPr>
      <w:hyperlink r:id="rId38">
        <w:r w:rsidDel="00000000" w:rsidR="00000000" w:rsidRPr="00000000">
          <w:rPr>
            <w:rFonts w:ascii="Aptos" w:cs="Aptos" w:eastAsia="Aptos" w:hAnsi="Aptos"/>
            <w:color w:val="3a4888"/>
            <w:sz w:val="22"/>
            <w:szCs w:val="22"/>
            <w:u w:val="single"/>
            <w:rtl w:val="0"/>
          </w:rPr>
          <w:t xml:space="preserve">https://www.usaid.gov/sites/default/files/documents/1874/LGBT_Vision.pdf</w:t>
        </w:r>
      </w:hyperlink>
      <w:r w:rsidDel="00000000" w:rsidR="00000000" w:rsidRPr="00000000">
        <w:rPr>
          <w:rtl w:val="0"/>
        </w:rPr>
      </w:r>
    </w:p>
    <w:p w:rsidR="00000000" w:rsidDel="00000000" w:rsidP="00000000" w:rsidRDefault="00000000" w:rsidRPr="00000000" w14:paraId="0000041A">
      <w:pPr>
        <w:pStyle w:val="Heading3"/>
        <w:keepNext w:val="1"/>
        <w:keepLines w:val="1"/>
        <w:spacing w:after="80" w:before="160" w:line="278.00000000000006" w:lineRule="auto"/>
        <w:rPr>
          <w:rFonts w:ascii="Aptos" w:cs="Aptos" w:eastAsia="Aptos" w:hAnsi="Aptos"/>
          <w:b w:val="0"/>
          <w:color w:val="993365"/>
          <w:u w:val="single"/>
        </w:rPr>
      </w:pPr>
      <w:bookmarkStart w:colFirst="0" w:colLast="0" w:name="_heading=h.jirzm0pkfkak" w:id="23"/>
      <w:bookmarkEnd w:id="23"/>
      <w:r w:rsidDel="00000000" w:rsidR="00000000" w:rsidRPr="00000000">
        <w:rPr>
          <w:rFonts w:ascii="Aptos" w:cs="Aptos" w:eastAsia="Aptos" w:hAnsi="Aptos"/>
          <w:b w:val="0"/>
          <w:color w:val="993365"/>
          <w:u w:val="single"/>
          <w:rtl w:val="0"/>
        </w:rPr>
        <w:t xml:space="preserve">Annex 4d: Research/Editorial</w:t>
      </w:r>
    </w:p>
    <w:p w:rsidR="00000000" w:rsidDel="00000000" w:rsidP="00000000" w:rsidRDefault="00000000" w:rsidRPr="00000000" w14:paraId="0000041B">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Bergenfielf, Rachel and Alice Miller. </w:t>
      </w:r>
      <w:r w:rsidDel="00000000" w:rsidR="00000000" w:rsidRPr="00000000">
        <w:rPr>
          <w:rFonts w:ascii="Aptos" w:cs="Aptos" w:eastAsia="Aptos" w:hAnsi="Aptos"/>
          <w:i w:val="1"/>
          <w:sz w:val="22"/>
          <w:szCs w:val="22"/>
          <w:rtl w:val="0"/>
        </w:rPr>
        <w:t xml:space="preserve">Queering International Development? An Examination of New ‘LGBT Rights’ Rhetoric, Policy, and Programming among International Development Agencies</w:t>
      </w:r>
      <w:r w:rsidDel="00000000" w:rsidR="00000000" w:rsidRPr="00000000">
        <w:rPr>
          <w:rFonts w:ascii="Aptos" w:cs="Aptos" w:eastAsia="Aptos" w:hAnsi="Aptos"/>
          <w:sz w:val="22"/>
          <w:szCs w:val="22"/>
          <w:rtl w:val="0"/>
        </w:rPr>
        <w:t xml:space="preserve"> (March 2014). LGBTQ Policy Journal, Harvard Kennedy School.</w:t>
      </w:r>
    </w:p>
    <w:p w:rsidR="00000000" w:rsidDel="00000000" w:rsidP="00000000" w:rsidRDefault="00000000" w:rsidRPr="00000000" w14:paraId="0000041C">
      <w:pPr>
        <w:spacing w:line="276" w:lineRule="auto"/>
        <w:rPr>
          <w:rFonts w:ascii="Aptos" w:cs="Aptos" w:eastAsia="Aptos" w:hAnsi="Aptos"/>
          <w:color w:val="3a4888"/>
          <w:sz w:val="22"/>
          <w:szCs w:val="22"/>
        </w:rPr>
      </w:pPr>
      <w:hyperlink r:id="rId39">
        <w:r w:rsidDel="00000000" w:rsidR="00000000" w:rsidRPr="00000000">
          <w:rPr>
            <w:rFonts w:ascii="Aptos" w:cs="Aptos" w:eastAsia="Aptos" w:hAnsi="Aptos"/>
            <w:color w:val="3a4888"/>
            <w:sz w:val="22"/>
            <w:szCs w:val="22"/>
            <w:u w:val="single"/>
            <w:rtl w:val="0"/>
          </w:rPr>
          <w:t xml:space="preserve">https://papers.ssrn.com/sol3/papers.cfm?abstract_id=2514066</w:t>
        </w:r>
      </w:hyperlink>
      <w:r w:rsidDel="00000000" w:rsidR="00000000" w:rsidRPr="00000000">
        <w:rPr>
          <w:rtl w:val="0"/>
        </w:rPr>
      </w:r>
    </w:p>
    <w:p w:rsidR="00000000" w:rsidDel="00000000" w:rsidP="00000000" w:rsidRDefault="00000000" w:rsidRPr="00000000" w14:paraId="0000041D">
      <w:pPr>
        <w:spacing w:line="276" w:lineRule="auto"/>
        <w:rPr>
          <w:rFonts w:ascii="Aptos" w:cs="Aptos" w:eastAsia="Aptos" w:hAnsi="Aptos"/>
          <w:sz w:val="22"/>
          <w:szCs w:val="22"/>
          <w:highlight w:val="white"/>
        </w:rPr>
      </w:pPr>
      <w:r w:rsidDel="00000000" w:rsidR="00000000" w:rsidRPr="00000000">
        <w:rPr>
          <w:rtl w:val="0"/>
        </w:rPr>
      </w:r>
    </w:p>
    <w:p w:rsidR="00000000" w:rsidDel="00000000" w:rsidP="00000000" w:rsidRDefault="00000000" w:rsidRPr="00000000" w14:paraId="0000041E">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JMIR Public Health Surveill. </w:t>
      </w:r>
      <w:r w:rsidDel="00000000" w:rsidR="00000000" w:rsidRPr="00000000">
        <w:rPr>
          <w:rFonts w:ascii="Aptos" w:cs="Aptos" w:eastAsia="Aptos" w:hAnsi="Aptos"/>
          <w:i w:val="1"/>
          <w:sz w:val="22"/>
          <w:szCs w:val="22"/>
          <w:rtl w:val="0"/>
        </w:rPr>
        <w:t xml:space="preserve">Population Size Estimation of Gay and Bisexual Men and Other Men Who Have Sex with Men Using Social Media-Based Platforms </w:t>
      </w:r>
      <w:r w:rsidDel="00000000" w:rsidR="00000000" w:rsidRPr="00000000">
        <w:rPr>
          <w:rFonts w:ascii="Aptos" w:cs="Aptos" w:eastAsia="Aptos" w:hAnsi="Aptos"/>
          <w:sz w:val="22"/>
          <w:szCs w:val="22"/>
          <w:rtl w:val="0"/>
        </w:rPr>
        <w:t xml:space="preserve">(February 2018). </w:t>
      </w:r>
    </w:p>
    <w:p w:rsidR="00000000" w:rsidDel="00000000" w:rsidP="00000000" w:rsidRDefault="00000000" w:rsidRPr="00000000" w14:paraId="0000041F">
      <w:pPr>
        <w:spacing w:line="276" w:lineRule="auto"/>
        <w:rPr>
          <w:rFonts w:ascii="Aptos" w:cs="Aptos" w:eastAsia="Aptos" w:hAnsi="Aptos"/>
          <w:color w:val="3a4888"/>
          <w:sz w:val="22"/>
          <w:szCs w:val="22"/>
        </w:rPr>
      </w:pPr>
      <w:hyperlink r:id="rId40">
        <w:r w:rsidDel="00000000" w:rsidR="00000000" w:rsidRPr="00000000">
          <w:rPr>
            <w:rFonts w:ascii="Aptos" w:cs="Aptos" w:eastAsia="Aptos" w:hAnsi="Aptos"/>
            <w:color w:val="3a4888"/>
            <w:sz w:val="22"/>
            <w:szCs w:val="22"/>
            <w:u w:val="single"/>
            <w:rtl w:val="0"/>
          </w:rPr>
          <w:t xml:space="preserve">https://pubmed.ncbi.nlm.nih.gov/29422452/#affiliation-1</w:t>
        </w:r>
      </w:hyperlink>
      <w:r w:rsidDel="00000000" w:rsidR="00000000" w:rsidRPr="00000000">
        <w:rPr>
          <w:rtl w:val="0"/>
        </w:rPr>
      </w:r>
    </w:p>
    <w:p w:rsidR="00000000" w:rsidDel="00000000" w:rsidP="00000000" w:rsidRDefault="00000000" w:rsidRPr="00000000" w14:paraId="00000420">
      <w:pPr>
        <w:spacing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421">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Mills, Elizabeth</w:t>
      </w:r>
      <w:r w:rsidDel="00000000" w:rsidR="00000000" w:rsidRPr="00000000">
        <w:rPr>
          <w:rFonts w:ascii="Aptos" w:cs="Aptos" w:eastAsia="Aptos" w:hAnsi="Aptos"/>
          <w:i w:val="1"/>
          <w:sz w:val="22"/>
          <w:szCs w:val="22"/>
          <w:rtl w:val="0"/>
        </w:rPr>
        <w:t xml:space="preserve">.‘Leave No One Behind’: Gender, Sexuality and the Sustainable Development Goals</w:t>
      </w:r>
      <w:r w:rsidDel="00000000" w:rsidR="00000000" w:rsidRPr="00000000">
        <w:rPr>
          <w:rFonts w:ascii="Aptos" w:cs="Aptos" w:eastAsia="Aptos" w:hAnsi="Aptos"/>
          <w:sz w:val="22"/>
          <w:szCs w:val="22"/>
          <w:rtl w:val="0"/>
        </w:rPr>
        <w:t xml:space="preserve"> (October 2015).</w:t>
      </w:r>
    </w:p>
    <w:p w:rsidR="00000000" w:rsidDel="00000000" w:rsidP="00000000" w:rsidRDefault="00000000" w:rsidRPr="00000000" w14:paraId="00000422">
      <w:pPr>
        <w:spacing w:line="276" w:lineRule="auto"/>
        <w:rPr>
          <w:rFonts w:ascii="Aptos" w:cs="Aptos" w:eastAsia="Aptos" w:hAnsi="Aptos"/>
          <w:color w:val="3a4888"/>
          <w:sz w:val="22"/>
          <w:szCs w:val="22"/>
        </w:rPr>
      </w:pPr>
      <w:hyperlink r:id="rId41">
        <w:r w:rsidDel="00000000" w:rsidR="00000000" w:rsidRPr="00000000">
          <w:rPr>
            <w:rFonts w:ascii="Aptos" w:cs="Aptos" w:eastAsia="Aptos" w:hAnsi="Aptos"/>
            <w:color w:val="3a4888"/>
            <w:sz w:val="22"/>
            <w:szCs w:val="22"/>
            <w:u w:val="single"/>
            <w:rtl w:val="0"/>
          </w:rPr>
          <w:t xml:space="preserve">https://opendocs.ids.ac.uk/opendocs/bitstream/handle/20.500.12413/7104/ER154_LeaveNoOneBehindGenderSexualityandtheSDGs.pdf</w:t>
        </w:r>
      </w:hyperlink>
      <w:r w:rsidDel="00000000" w:rsidR="00000000" w:rsidRPr="00000000">
        <w:rPr>
          <w:rtl w:val="0"/>
        </w:rPr>
      </w:r>
    </w:p>
    <w:p w:rsidR="00000000" w:rsidDel="00000000" w:rsidP="00000000" w:rsidRDefault="00000000" w:rsidRPr="00000000" w14:paraId="00000423">
      <w:pPr>
        <w:spacing w:line="276" w:lineRule="auto"/>
        <w:rPr>
          <w:rFonts w:ascii="Aptos" w:cs="Aptos" w:eastAsia="Aptos" w:hAnsi="Aptos"/>
          <w:sz w:val="22"/>
          <w:szCs w:val="22"/>
          <w:highlight w:val="white"/>
        </w:rPr>
      </w:pPr>
      <w:r w:rsidDel="00000000" w:rsidR="00000000" w:rsidRPr="00000000">
        <w:rPr>
          <w:rtl w:val="0"/>
        </w:rPr>
      </w:r>
    </w:p>
    <w:p w:rsidR="00000000" w:rsidDel="00000000" w:rsidP="00000000" w:rsidRDefault="00000000" w:rsidRPr="00000000" w14:paraId="00000424">
      <w:pPr>
        <w:spacing w:line="276" w:lineRule="auto"/>
        <w:rPr>
          <w:rFonts w:ascii="Aptos" w:cs="Aptos" w:eastAsia="Aptos" w:hAnsi="Aptos"/>
          <w:sz w:val="22"/>
          <w:szCs w:val="22"/>
          <w:highlight w:val="white"/>
        </w:rPr>
      </w:pPr>
      <w:r w:rsidDel="00000000" w:rsidR="00000000" w:rsidRPr="00000000">
        <w:rPr>
          <w:rFonts w:ascii="Aptos" w:cs="Aptos" w:eastAsia="Aptos" w:hAnsi="Aptos"/>
          <w:sz w:val="22"/>
          <w:szCs w:val="22"/>
          <w:highlight w:val="white"/>
          <w:rtl w:val="0"/>
        </w:rPr>
        <w:t xml:space="preserve">Park, Andrew and Lucas Ramon Mendos</w:t>
      </w:r>
      <w:r w:rsidDel="00000000" w:rsidR="00000000" w:rsidRPr="00000000">
        <w:rPr>
          <w:rFonts w:ascii="Aptos" w:cs="Aptos" w:eastAsia="Aptos" w:hAnsi="Aptos"/>
          <w:i w:val="1"/>
          <w:sz w:val="22"/>
          <w:szCs w:val="22"/>
          <w:highlight w:val="white"/>
          <w:rtl w:val="0"/>
        </w:rPr>
        <w:t xml:space="preserve">. For All: The Sustainable Development Goals and LGBTI People</w:t>
      </w:r>
      <w:r w:rsidDel="00000000" w:rsidR="00000000" w:rsidRPr="00000000">
        <w:rPr>
          <w:rFonts w:ascii="Aptos" w:cs="Aptos" w:eastAsia="Aptos" w:hAnsi="Aptos"/>
          <w:sz w:val="22"/>
          <w:szCs w:val="22"/>
          <w:highlight w:val="white"/>
          <w:rtl w:val="0"/>
        </w:rPr>
        <w:t xml:space="preserve"> (February 2019). </w:t>
      </w:r>
    </w:p>
    <w:p w:rsidR="00000000" w:rsidDel="00000000" w:rsidP="00000000" w:rsidRDefault="00000000" w:rsidRPr="00000000" w14:paraId="00000425">
      <w:pPr>
        <w:spacing w:line="276" w:lineRule="auto"/>
        <w:rPr>
          <w:rFonts w:ascii="Aptos" w:cs="Aptos" w:eastAsia="Aptos" w:hAnsi="Aptos"/>
          <w:color w:val="3a4888"/>
          <w:sz w:val="22"/>
          <w:szCs w:val="22"/>
        </w:rPr>
      </w:pPr>
      <w:hyperlink r:id="rId42">
        <w:r w:rsidDel="00000000" w:rsidR="00000000" w:rsidRPr="00000000">
          <w:rPr>
            <w:rFonts w:ascii="Aptos" w:cs="Aptos" w:eastAsia="Aptos" w:hAnsi="Aptos"/>
            <w:color w:val="3a4888"/>
            <w:sz w:val="22"/>
            <w:szCs w:val="22"/>
            <w:u w:val="single"/>
            <w:rtl w:val="0"/>
          </w:rPr>
          <w:t xml:space="preserve">https://www.rfsl.se/wp-content/uploads/2019/04/FINAL_FORALL_RFSL_2019.pdf</w:t>
        </w:r>
      </w:hyperlink>
      <w:r w:rsidDel="00000000" w:rsidR="00000000" w:rsidRPr="00000000">
        <w:rPr>
          <w:rtl w:val="0"/>
        </w:rPr>
      </w:r>
    </w:p>
    <w:p w:rsidR="00000000" w:rsidDel="00000000" w:rsidP="00000000" w:rsidRDefault="00000000" w:rsidRPr="00000000" w14:paraId="00000426">
      <w:pPr>
        <w:spacing w:line="276"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427">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Poushter, Jacob and Nicholas O. Kent. Pew Research Center. </w:t>
      </w:r>
      <w:r w:rsidDel="00000000" w:rsidR="00000000" w:rsidRPr="00000000">
        <w:rPr>
          <w:rFonts w:ascii="Aptos" w:cs="Aptos" w:eastAsia="Aptos" w:hAnsi="Aptos"/>
          <w:i w:val="1"/>
          <w:sz w:val="22"/>
          <w:szCs w:val="22"/>
          <w:rtl w:val="0"/>
        </w:rPr>
        <w:t xml:space="preserve">The Global Divide on Homosexuality Persists: But increasing acceptance in many countries over past two decades</w:t>
      </w:r>
      <w:r w:rsidDel="00000000" w:rsidR="00000000" w:rsidRPr="00000000">
        <w:rPr>
          <w:rFonts w:ascii="Aptos" w:cs="Aptos" w:eastAsia="Aptos" w:hAnsi="Aptos"/>
          <w:sz w:val="22"/>
          <w:szCs w:val="22"/>
          <w:rtl w:val="0"/>
        </w:rPr>
        <w:t xml:space="preserve"> (June 2020)</w:t>
      </w:r>
    </w:p>
    <w:p w:rsidR="00000000" w:rsidDel="00000000" w:rsidP="00000000" w:rsidRDefault="00000000" w:rsidRPr="00000000" w14:paraId="00000428">
      <w:pPr>
        <w:spacing w:line="276" w:lineRule="auto"/>
        <w:rPr>
          <w:rFonts w:ascii="Aptos" w:cs="Aptos" w:eastAsia="Aptos" w:hAnsi="Aptos"/>
          <w:color w:val="3a4888"/>
          <w:sz w:val="22"/>
          <w:szCs w:val="22"/>
        </w:rPr>
      </w:pPr>
      <w:hyperlink r:id="rId43">
        <w:r w:rsidDel="00000000" w:rsidR="00000000" w:rsidRPr="00000000">
          <w:rPr>
            <w:rFonts w:ascii="Aptos" w:cs="Aptos" w:eastAsia="Aptos" w:hAnsi="Aptos"/>
            <w:color w:val="3a4888"/>
            <w:sz w:val="22"/>
            <w:szCs w:val="22"/>
            <w:u w:val="single"/>
            <w:rtl w:val="0"/>
          </w:rPr>
          <w:t xml:space="preserve">https://www.pewresearch.org/global/wp-content/uploads/sites/2/2020/06/PG_2020.06.25_Global-Views-Homosexuality_FINAL.pdf</w:t>
        </w:r>
      </w:hyperlink>
      <w:r w:rsidDel="00000000" w:rsidR="00000000" w:rsidRPr="00000000">
        <w:rPr>
          <w:rtl w:val="0"/>
        </w:rPr>
      </w:r>
    </w:p>
    <w:p w:rsidR="00000000" w:rsidDel="00000000" w:rsidP="00000000" w:rsidRDefault="00000000" w:rsidRPr="00000000" w14:paraId="00000429">
      <w:pPr>
        <w:spacing w:line="276" w:lineRule="auto"/>
        <w:rPr>
          <w:rFonts w:ascii="Aptos" w:cs="Aptos" w:eastAsia="Aptos" w:hAnsi="Aptos"/>
          <w:color w:val="3a4888"/>
          <w:sz w:val="22"/>
          <w:szCs w:val="22"/>
        </w:rPr>
      </w:pPr>
      <w:r w:rsidDel="00000000" w:rsidR="00000000" w:rsidRPr="00000000">
        <w:rPr>
          <w:rtl w:val="0"/>
        </w:rPr>
      </w:r>
    </w:p>
    <w:p w:rsidR="00000000" w:rsidDel="00000000" w:rsidP="00000000" w:rsidRDefault="00000000" w:rsidRPr="00000000" w14:paraId="0000042A">
      <w:pPr>
        <w:spacing w:line="276"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Sexual and Reproductive Health Matters, Volume 28, 2020 – Issue 1. </w:t>
      </w:r>
      <w:r w:rsidDel="00000000" w:rsidR="00000000" w:rsidRPr="00000000">
        <w:rPr>
          <w:rFonts w:ascii="Aptos" w:cs="Aptos" w:eastAsia="Aptos" w:hAnsi="Aptos"/>
          <w:i w:val="1"/>
          <w:sz w:val="22"/>
          <w:szCs w:val="22"/>
          <w:rtl w:val="0"/>
        </w:rPr>
        <w:t xml:space="preserve">Regional legal and policy instruments for addressing LGBT exclusion in Africa </w:t>
      </w:r>
      <w:r w:rsidDel="00000000" w:rsidR="00000000" w:rsidRPr="00000000">
        <w:rPr>
          <w:rFonts w:ascii="Aptos" w:cs="Aptos" w:eastAsia="Aptos" w:hAnsi="Aptos"/>
          <w:sz w:val="22"/>
          <w:szCs w:val="22"/>
          <w:rtl w:val="0"/>
        </w:rPr>
        <w:t xml:space="preserve">(January 2020). </w:t>
      </w:r>
    </w:p>
    <w:p w:rsidR="00000000" w:rsidDel="00000000" w:rsidP="00000000" w:rsidRDefault="00000000" w:rsidRPr="00000000" w14:paraId="0000042B">
      <w:pPr>
        <w:spacing w:line="276" w:lineRule="auto"/>
        <w:rPr>
          <w:rFonts w:ascii="Aptos" w:cs="Aptos" w:eastAsia="Aptos" w:hAnsi="Aptos"/>
        </w:rPr>
      </w:pPr>
      <w:hyperlink r:id="rId44">
        <w:r w:rsidDel="00000000" w:rsidR="00000000" w:rsidRPr="00000000">
          <w:rPr>
            <w:rFonts w:ascii="Aptos" w:cs="Aptos" w:eastAsia="Aptos" w:hAnsi="Aptos"/>
            <w:color w:val="3a4888"/>
            <w:sz w:val="22"/>
            <w:szCs w:val="22"/>
            <w:u w:val="single"/>
            <w:rtl w:val="0"/>
          </w:rPr>
          <w:t xml:space="preserve">https://www.tandfonline.com/doi/full/10.1080/26410397.2019.1698905</w:t>
        </w:r>
      </w:hyperlink>
      <w:r w:rsidDel="00000000" w:rsidR="00000000" w:rsidRPr="00000000">
        <w:rPr>
          <w:rtl w:val="0"/>
        </w:rPr>
      </w:r>
    </w:p>
    <w:p w:rsidR="00000000" w:rsidDel="00000000" w:rsidP="00000000" w:rsidRDefault="00000000" w:rsidRPr="00000000" w14:paraId="0000042C">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42D">
      <w:pPr>
        <w:pStyle w:val="Heading3"/>
        <w:keepNext w:val="1"/>
        <w:keepLines w:val="1"/>
        <w:spacing w:after="80" w:before="160" w:line="278.00000000000006" w:lineRule="auto"/>
        <w:rPr>
          <w:rFonts w:ascii="Tahoma" w:cs="Tahoma" w:eastAsia="Tahoma" w:hAnsi="Tahoma"/>
        </w:rPr>
      </w:pPr>
      <w:bookmarkStart w:colFirst="0" w:colLast="0" w:name="_heading=h.ghu93cpvo3wa" w:id="24"/>
      <w:bookmarkEnd w:id="24"/>
      <w:r w:rsidDel="00000000" w:rsidR="00000000" w:rsidRPr="00000000">
        <w:rPr>
          <w:rtl w:val="0"/>
        </w:rPr>
      </w:r>
    </w:p>
    <w:p w:rsidR="00000000" w:rsidDel="00000000" w:rsidP="00000000" w:rsidRDefault="00000000" w:rsidRPr="00000000" w14:paraId="0000042E">
      <w:pPr>
        <w:spacing w:line="276" w:lineRule="auto"/>
        <w:rPr>
          <w:rFonts w:ascii="Tahoma" w:cs="Tahoma" w:eastAsia="Tahoma" w:hAnsi="Tahoma"/>
        </w:rPr>
      </w:pPr>
      <w:r w:rsidDel="00000000" w:rsidR="00000000" w:rsidRPr="00000000">
        <w:rPr>
          <w:rtl w:val="0"/>
        </w:rPr>
      </w:r>
    </w:p>
    <w:tbl>
      <w:tblPr>
        <w:tblStyle w:val="Table21"/>
        <w:tblW w:w="1296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3"/>
        <w:tblGridChange w:id="0">
          <w:tblGrid>
            <w:gridCol w:w="12963"/>
          </w:tblGrid>
        </w:tblGridChange>
      </w:tblGrid>
      <w:tr>
        <w:trPr>
          <w:cantSplit w:val="0"/>
          <w:trHeight w:val="969" w:hRule="atLeast"/>
          <w:tblHeader w:val="0"/>
        </w:trPr>
        <w:tc>
          <w:tcPr>
            <w:shd w:fill="63763e" w:val="clear"/>
          </w:tcPr>
          <w:p w:rsidR="00000000" w:rsidDel="00000000" w:rsidP="00000000" w:rsidRDefault="00000000" w:rsidRPr="00000000" w14:paraId="0000042F">
            <w:pPr>
              <w:pStyle w:val="Heading1"/>
              <w:rPr>
                <w:rFonts w:ascii="Tahoma" w:cs="Tahoma" w:eastAsia="Tahoma" w:hAnsi="Tahoma"/>
                <w:color w:val="63763e"/>
              </w:rPr>
            </w:pPr>
            <w:r w:rsidDel="00000000" w:rsidR="00000000" w:rsidRPr="00000000">
              <w:rPr>
                <w:rFonts w:ascii="Tahoma" w:cs="Tahoma" w:eastAsia="Tahoma" w:hAnsi="Tahoma"/>
                <w:rtl w:val="0"/>
              </w:rPr>
              <w:t xml:space="preserve">Session 5: Intersectionality</w:t>
            </w:r>
            <w:r w:rsidDel="00000000" w:rsidR="00000000" w:rsidRPr="00000000">
              <w:rPr>
                <w:rtl w:val="0"/>
              </w:rPr>
            </w:r>
          </w:p>
        </w:tc>
      </w:tr>
    </w:tbl>
    <w:p w:rsidR="00000000" w:rsidDel="00000000" w:rsidP="00000000" w:rsidRDefault="00000000" w:rsidRPr="00000000" w14:paraId="00000430">
      <w:pPr>
        <w:rPr>
          <w:rFonts w:ascii="Tahoma" w:cs="Tahoma" w:eastAsia="Tahoma" w:hAnsi="Tahoma"/>
        </w:rPr>
      </w:pPr>
      <w:r w:rsidDel="00000000" w:rsidR="00000000" w:rsidRPr="00000000">
        <w:rPr>
          <w:rtl w:val="0"/>
        </w:rPr>
      </w:r>
    </w:p>
    <w:tbl>
      <w:tblPr>
        <w:tblStyle w:val="Table22"/>
        <w:tblW w:w="1295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52"/>
        <w:gridCol w:w="10407"/>
        <w:tblGridChange w:id="0">
          <w:tblGrid>
            <w:gridCol w:w="2552"/>
            <w:gridCol w:w="10407"/>
          </w:tblGrid>
        </w:tblGridChange>
      </w:tblGrid>
      <w:tr>
        <w:trPr>
          <w:cantSplit w:val="0"/>
          <w:trHeight w:val="1104"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31">
            <w:pPr>
              <w:spacing w:line="276" w:lineRule="auto"/>
              <w:jc w:val="right"/>
              <w:rPr>
                <w:rFonts w:ascii="Tahoma" w:cs="Tahoma" w:eastAsia="Tahoma" w:hAnsi="Tahoma"/>
                <w:color w:val="262626"/>
                <w:sz w:val="22"/>
                <w:szCs w:val="22"/>
              </w:rPr>
            </w:pPr>
            <w:r w:rsidDel="00000000" w:rsidR="00000000" w:rsidRPr="00000000">
              <w:rPr>
                <w:rtl w:val="0"/>
              </w:rPr>
            </w:r>
          </w:p>
          <w:p w:rsidR="00000000" w:rsidDel="00000000" w:rsidP="00000000" w:rsidRDefault="00000000" w:rsidRPr="00000000" w14:paraId="00000432">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Learning Objectives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3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3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understand how power and social privilege can be used to marginalize particular groups, specifically those composed of intersecting identities.</w:t>
            </w:r>
          </w:p>
        </w:tc>
      </w:tr>
      <w:tr>
        <w:trPr>
          <w:cantSplit w:val="0"/>
          <w:trHeight w:val="1173"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35">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Key Messages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36">
            <w:pPr>
              <w:numPr>
                <w:ilvl w:val="0"/>
                <w:numId w:val="9"/>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1f3864"/>
                <w:sz w:val="20"/>
                <w:szCs w:val="20"/>
              </w:rPr>
            </w:pPr>
            <w:r w:rsidDel="00000000" w:rsidR="00000000" w:rsidRPr="00000000">
              <w:rPr>
                <w:rFonts w:ascii="Tahoma" w:cs="Tahoma" w:eastAsia="Tahoma" w:hAnsi="Tahoma"/>
                <w:color w:val="000000"/>
                <w:sz w:val="20"/>
                <w:szCs w:val="20"/>
                <w:rtl w:val="0"/>
              </w:rPr>
              <w:t xml:space="preserve">This session will unpack the concept of intersectionality and how people will experience different barriers depending on many elements of their identities—factors like their sexuality, race, gender identity, ability, and age. Pursuing true equality means recognizing and meeting all peoples’ diverse needs</w:t>
            </w:r>
            <w:r w:rsidDel="00000000" w:rsidR="00000000" w:rsidRPr="00000000">
              <w:rPr>
                <w:rtl w:val="0"/>
              </w:rPr>
            </w:r>
          </w:p>
        </w:tc>
      </w:tr>
      <w:tr>
        <w:trPr>
          <w:cantSplit w:val="0"/>
          <w:trHeight w:val="1146"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37">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Facilitator’s Notes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38">
            <w:pPr>
              <w:numPr>
                <w:ilvl w:val="0"/>
                <w:numId w:val="1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you have a good understanding of intersectionality as a concept. </w:t>
            </w:r>
          </w:p>
          <w:p w:rsidR="00000000" w:rsidDel="00000000" w:rsidP="00000000" w:rsidRDefault="00000000" w:rsidRPr="00000000" w14:paraId="00000439">
            <w:pPr>
              <w:numPr>
                <w:ilvl w:val="0"/>
                <w:numId w:val="1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if you are working with a co-facilitator make sure that you share the same understanding as it is important that together, you are delivering the same message to the group!</w:t>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r>
      <w:tr>
        <w:trPr>
          <w:cantSplit w:val="0"/>
          <w:trHeight w:val="73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3B">
            <w:pPr>
              <w:spacing w:line="276" w:lineRule="auto"/>
              <w:jc w:val="right"/>
              <w:rPr>
                <w:rFonts w:ascii="Tahoma" w:cs="Tahoma" w:eastAsia="Tahoma" w:hAnsi="Tahoma"/>
                <w:b w:val="1"/>
                <w:color w:val="262626"/>
                <w:sz w:val="22"/>
                <w:szCs w:val="22"/>
              </w:rPr>
            </w:pPr>
            <w:r w:rsidDel="00000000" w:rsidR="00000000" w:rsidRPr="00000000">
              <w:rPr>
                <w:rFonts w:ascii="Tahoma" w:cs="Tahoma" w:eastAsia="Tahoma" w:hAnsi="Tahoma"/>
                <w:b w:val="1"/>
                <w:color w:val="262626"/>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60 minutes</w:t>
            </w:r>
            <w:r w:rsidDel="00000000" w:rsidR="00000000" w:rsidRPr="00000000">
              <w:rPr>
                <w:rtl w:val="0"/>
              </w:rPr>
            </w:r>
          </w:p>
        </w:tc>
      </w:tr>
      <w:tr>
        <w:trPr>
          <w:cantSplit w:val="0"/>
          <w:trHeight w:val="126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3D">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Activities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3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(10 minutes)</w:t>
            </w:r>
          </w:p>
          <w:p w:rsidR="00000000" w:rsidDel="00000000" w:rsidP="00000000" w:rsidRDefault="00000000" w:rsidRPr="00000000" w14:paraId="0000043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Sli.do (10 minutes)</w:t>
            </w:r>
          </w:p>
          <w:p w:rsidR="00000000" w:rsidDel="00000000" w:rsidP="00000000" w:rsidRDefault="00000000" w:rsidRPr="00000000" w14:paraId="0000044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5.1: Power Walk (25 minutes)</w:t>
            </w:r>
          </w:p>
          <w:p w:rsidR="00000000" w:rsidDel="00000000" w:rsidP="00000000" w:rsidRDefault="00000000" w:rsidRPr="00000000" w14:paraId="0000044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(15 minutes)</w:t>
            </w:r>
          </w:p>
        </w:tc>
      </w:tr>
      <w:tr>
        <w:trPr>
          <w:cantSplit w:val="0"/>
          <w:trHeight w:val="88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42">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Resources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4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44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Plenary presentation</w:t>
            </w:r>
          </w:p>
        </w:tc>
      </w:tr>
      <w:tr>
        <w:trPr>
          <w:cantSplit w:val="0"/>
          <w:trHeight w:val="92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45">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Technology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4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p w:rsidR="00000000" w:rsidDel="00000000" w:rsidP="00000000" w:rsidRDefault="00000000" w:rsidRPr="00000000" w14:paraId="0000044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44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449">
      <w:pPr>
        <w:rPr>
          <w:rFonts w:ascii="Tahoma" w:cs="Tahoma" w:eastAsia="Tahoma" w:hAnsi="Tahoma"/>
        </w:rPr>
      </w:pPr>
      <w:r w:rsidDel="00000000" w:rsidR="00000000" w:rsidRPr="00000000">
        <w:rPr>
          <w:rtl w:val="0"/>
        </w:rPr>
      </w:r>
    </w:p>
    <w:p w:rsidR="00000000" w:rsidDel="00000000" w:rsidP="00000000" w:rsidRDefault="00000000" w:rsidRPr="00000000" w14:paraId="0000044A">
      <w:pPr>
        <w:rPr>
          <w:rFonts w:ascii="Tahoma" w:cs="Tahoma" w:eastAsia="Tahoma" w:hAnsi="Tahoma"/>
        </w:rPr>
      </w:pPr>
      <w:r w:rsidDel="00000000" w:rsidR="00000000" w:rsidRPr="00000000">
        <w:rPr>
          <w:rtl w:val="0"/>
        </w:rPr>
      </w:r>
    </w:p>
    <w:p w:rsidR="00000000" w:rsidDel="00000000" w:rsidP="00000000" w:rsidRDefault="00000000" w:rsidRPr="00000000" w14:paraId="0000044B">
      <w:pPr>
        <w:pStyle w:val="Heading2"/>
        <w:rPr>
          <w:rFonts w:ascii="Tahoma" w:cs="Tahoma" w:eastAsia="Tahoma" w:hAnsi="Tahoma"/>
        </w:rPr>
      </w:pPr>
      <w:bookmarkStart w:colFirst="0" w:colLast="0" w:name="_heading=h.111kx3o" w:id="25"/>
      <w:bookmarkEnd w:id="25"/>
      <w:r w:rsidDel="00000000" w:rsidR="00000000" w:rsidRPr="00000000">
        <w:rPr>
          <w:rFonts w:ascii="Tahoma" w:cs="Tahoma" w:eastAsia="Tahoma" w:hAnsi="Tahoma"/>
          <w:rtl w:val="0"/>
        </w:rPr>
        <w:t xml:space="preserve">Process</w:t>
      </w:r>
    </w:p>
    <w:p w:rsidR="00000000" w:rsidDel="00000000" w:rsidP="00000000" w:rsidRDefault="00000000" w:rsidRPr="00000000" w14:paraId="0000044C">
      <w:pPr>
        <w:rPr>
          <w:rFonts w:ascii="Tahoma" w:cs="Tahoma" w:eastAsia="Tahoma" w:hAnsi="Tahoma"/>
        </w:rPr>
      </w:pPr>
      <w:r w:rsidDel="00000000" w:rsidR="00000000" w:rsidRPr="00000000">
        <w:rPr>
          <w:rtl w:val="0"/>
        </w:rPr>
      </w:r>
    </w:p>
    <w:tbl>
      <w:tblPr>
        <w:tblStyle w:val="Table23"/>
        <w:tblW w:w="1304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260"/>
        <w:tblGridChange w:id="0">
          <w:tblGrid>
            <w:gridCol w:w="676"/>
            <w:gridCol w:w="9105"/>
            <w:gridCol w:w="3260"/>
          </w:tblGrid>
        </w:tblGridChange>
      </w:tblGrid>
      <w:tr>
        <w:trPr>
          <w:cantSplit w:val="0"/>
          <w:trHeight w:val="464"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4D">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44E">
            <w:pPr>
              <w:tabs>
                <w:tab w:val="center" w:leader="none" w:pos="227"/>
              </w:tabs>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4F">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450">
            <w:pPr>
              <w:spacing w:line="276" w:lineRule="auto"/>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51">
            <w:pPr>
              <w:spacing w:line="276" w:lineRule="auto"/>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452">
            <w:pPr>
              <w:shd w:fill="3a4888" w:val="clear"/>
              <w:spacing w:line="276" w:lineRule="auto"/>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453">
            <w:pPr>
              <w:spacing w:line="276" w:lineRule="auto"/>
              <w:ind w:right="-244"/>
              <w:jc w:val="center"/>
              <w:rPr>
                <w:rFonts w:ascii="Tahoma" w:cs="Tahoma" w:eastAsia="Tahoma" w:hAnsi="Tahoma"/>
                <w:b w:val="0"/>
                <w:sz w:val="22"/>
                <w:szCs w:val="22"/>
              </w:rPr>
            </w:pPr>
            <w:r w:rsidDel="00000000" w:rsidR="00000000" w:rsidRPr="00000000">
              <w:rPr>
                <w:rtl w:val="0"/>
              </w:rPr>
            </w:r>
          </w:p>
        </w:tc>
      </w:tr>
      <w:tr>
        <w:trPr>
          <w:cantSplit w:val="0"/>
          <w:trHeight w:val="4625"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54">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55">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366" name="image6.png"/>
                  <a:graphic>
                    <a:graphicData uri="http://schemas.openxmlformats.org/drawingml/2006/picture">
                      <pic:pic>
                        <pic:nvPicPr>
                          <pic:cNvPr descr="Badge 1" id="0" name="image6.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56">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57">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participants </w:t>
            </w:r>
            <w:r w:rsidDel="00000000" w:rsidR="00000000" w:rsidRPr="00000000">
              <w:rPr>
                <w:rFonts w:ascii="Tahoma" w:cs="Tahoma" w:eastAsia="Tahoma" w:hAnsi="Tahoma"/>
                <w:color w:val="000000"/>
                <w:sz w:val="20"/>
                <w:szCs w:val="20"/>
                <w:rtl w:val="0"/>
              </w:rPr>
              <w:t xml:space="preserve">that this session will explore the concept of intersectionality and how the interconnected nature of social characterizations (i.e. race, class, ability, gender) overlap to create systems of discrimination, disadvantage and oppression for certain individuals or groups while also creating systems of privilege, status and position for others. </w:t>
            </w:r>
          </w:p>
          <w:p w:rsidR="00000000" w:rsidDel="00000000" w:rsidP="00000000" w:rsidRDefault="00000000" w:rsidRPr="00000000" w14:paraId="00000458">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59">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Understanding intersectionality is important because these outcomes do not occur in silos – forms of oppressions and privilege reinforce each other, and these intersecting identities influence how they are experienced. For example, we cannot understand how a woman experiences sexism without also taking into account her race, sexuality, class, ability, etc.</w:t>
            </w:r>
            <w:r w:rsidDel="00000000" w:rsidR="00000000" w:rsidRPr="00000000">
              <w:rPr>
                <w:rFonts w:ascii="Tahoma" w:cs="Tahoma" w:eastAsia="Tahoma" w:hAnsi="Tahoma"/>
                <w:color w:val="000000"/>
                <w:sz w:val="20"/>
                <w:szCs w:val="20"/>
                <w:vertAlign w:val="superscript"/>
              </w:rPr>
              <w:footnoteReference w:customMarkFollows="0" w:id="27"/>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45A">
            <w:pPr>
              <w:spacing w:line="276" w:lineRule="auto"/>
              <w:rPr>
                <w:rFonts w:ascii="Tahoma" w:cs="Tahoma" w:eastAsia="Tahoma" w:hAnsi="Tahoma"/>
                <w:i w:val="1"/>
                <w:color w:val="993365"/>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5273675" cy="852170"/>
                      <wp:effectExtent b="0" l="0" r="0" t="0"/>
                      <wp:wrapNone/>
                      <wp:docPr id="356" name=""/>
                      <a:graphic>
                        <a:graphicData uri="http://schemas.microsoft.com/office/word/2010/wordprocessingGroup">
                          <wpg:wgp>
                            <wpg:cNvGrpSpPr/>
                            <wpg:grpSpPr>
                              <a:xfrm>
                                <a:off x="2709150" y="3353900"/>
                                <a:ext cx="5273675" cy="852170"/>
                                <a:chOff x="2709150" y="3353900"/>
                                <a:chExt cx="5273700" cy="852200"/>
                              </a:xfrm>
                            </wpg:grpSpPr>
                            <wpg:grpSp>
                              <wpg:cNvGrpSpPr/>
                              <wpg:grpSpPr>
                                <a:xfrm>
                                  <a:off x="2709163" y="3353915"/>
                                  <a:ext cx="5273675" cy="852170"/>
                                  <a:chOff x="2709150" y="3353900"/>
                                  <a:chExt cx="5273700" cy="852200"/>
                                </a:xfrm>
                              </wpg:grpSpPr>
                              <wps:wsp>
                                <wps:cNvSpPr/>
                                <wps:cNvPr id="3" name="Shape 3"/>
                                <wps:spPr>
                                  <a:xfrm>
                                    <a:off x="2709150" y="3353900"/>
                                    <a:ext cx="5273700" cy="85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9163" y="3353915"/>
                                    <a:ext cx="5273675" cy="852170"/>
                                    <a:chOff x="0" y="0"/>
                                    <a:chExt cx="5273675" cy="852170"/>
                                  </a:xfrm>
                                </wpg:grpSpPr>
                                <wps:wsp>
                                  <wps:cNvSpPr/>
                                  <wps:cNvPr id="69" name="Shape 69"/>
                                  <wps:spPr>
                                    <a:xfrm>
                                      <a:off x="0" y="0"/>
                                      <a:ext cx="5273675" cy="85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0" y="0"/>
                                      <a:ext cx="5273675" cy="85217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3a4888"/>
                                            <w:sz w:val="20"/>
                                            <w:vertAlign w:val="baseline"/>
                                          </w:rPr>
                                          <w:t xml:space="preserve">Intersectionality</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is a theoretical framework for understanding how aspects of a person’s identity (race, class, gender, sex, ability, religion, etc.) combine to create unique modes of discrimination or privilege. The term was coined by black feminist scholar Kimberlé Williams Crenshaw in 1989.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Magnifying glass" id="71" name="Shape 71"/>
                                    <pic:cNvPicPr preferRelativeResize="0"/>
                                  </pic:nvPicPr>
                                  <pic:blipFill rotWithShape="1">
                                    <a:blip r:embed="rId23">
                                      <a:alphaModFix/>
                                    </a:blip>
                                    <a:srcRect b="0" l="0" r="0" t="0"/>
                                    <a:stretch/>
                                  </pic:blipFill>
                                  <pic:spPr>
                                    <a:xfrm>
                                      <a:off x="85061" y="85060"/>
                                      <a:ext cx="269875" cy="26987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5273675" cy="852170"/>
                      <wp:effectExtent b="0" l="0" r="0" t="0"/>
                      <wp:wrapNone/>
                      <wp:docPr id="356" name="image49.png"/>
                      <a:graphic>
                        <a:graphicData uri="http://schemas.openxmlformats.org/drawingml/2006/picture">
                          <pic:pic>
                            <pic:nvPicPr>
                              <pic:cNvPr id="0" name="image49.png"/>
                              <pic:cNvPicPr preferRelativeResize="0"/>
                            </pic:nvPicPr>
                            <pic:blipFill>
                              <a:blip r:embed="rId12"/>
                              <a:srcRect/>
                              <a:stretch>
                                <a:fillRect/>
                              </a:stretch>
                            </pic:blipFill>
                            <pic:spPr>
                              <a:xfrm>
                                <a:off x="0" y="0"/>
                                <a:ext cx="5273675" cy="85217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5B">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45C">
            <w:pPr>
              <w:numPr>
                <w:ilvl w:val="0"/>
                <w:numId w:val="12"/>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w:t>
            </w:r>
          </w:p>
          <w:p w:rsidR="00000000" w:rsidDel="00000000" w:rsidP="00000000" w:rsidRDefault="00000000" w:rsidRPr="00000000" w14:paraId="0000045D">
            <w:pPr>
              <w:numPr>
                <w:ilvl w:val="0"/>
                <w:numId w:val="12"/>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Follow along with the facilitator and go through the slides using cues from the facilitator when to switch slides. </w:t>
            </w:r>
          </w:p>
          <w:p w:rsidR="00000000" w:rsidDel="00000000" w:rsidP="00000000" w:rsidRDefault="00000000" w:rsidRPr="00000000" w14:paraId="0000045E">
            <w:pPr>
              <w:numPr>
                <w:ilvl w:val="0"/>
                <w:numId w:val="12"/>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 </w:t>
            </w:r>
          </w:p>
          <w:p w:rsidR="00000000" w:rsidDel="00000000" w:rsidP="00000000" w:rsidRDefault="00000000" w:rsidRPr="00000000" w14:paraId="0000045F">
            <w:pPr>
              <w:numPr>
                <w:ilvl w:val="0"/>
                <w:numId w:val="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Let the Facilitator explain the learning objective and key messages to the participants.</w:t>
            </w:r>
          </w:p>
        </w:tc>
      </w:tr>
      <w:tr>
        <w:trPr>
          <w:cantSplit w:val="0"/>
          <w:trHeight w:val="2110" w:hRule="atLeast"/>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460">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61">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67" name="image7.png"/>
                  <a:graphic>
                    <a:graphicData uri="http://schemas.openxmlformats.org/drawingml/2006/picture">
                      <pic:pic>
                        <pic:nvPicPr>
                          <pic:cNvPr descr="Badge" id="0" name="image7.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462">
            <w:pPr>
              <w:spacing w:line="276" w:lineRule="auto"/>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46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this in mind – let’s start off by reflecting on our own identities. What are some words you would use to describe your identity?  We will conduct this activity using Sl.ido. Refer to your </w:t>
            </w:r>
            <w:r w:rsidDel="00000000" w:rsidR="00000000" w:rsidRPr="00000000">
              <w:rPr>
                <w:rFonts w:ascii="Tahoma" w:cs="Tahoma" w:eastAsia="Tahoma" w:hAnsi="Tahoma"/>
                <w:b w:val="1"/>
                <w:color w:val="3a4888"/>
                <w:sz w:val="20"/>
                <w:szCs w:val="20"/>
                <w:rtl w:val="0"/>
              </w:rPr>
              <w:t xml:space="preserve">Participant Resource Package </w:t>
            </w:r>
            <w:r w:rsidDel="00000000" w:rsidR="00000000" w:rsidRPr="00000000">
              <w:rPr>
                <w:rFonts w:ascii="Tahoma" w:cs="Tahoma" w:eastAsia="Tahoma" w:hAnsi="Tahoma"/>
                <w:color w:val="000000"/>
                <w:sz w:val="20"/>
                <w:szCs w:val="20"/>
                <w:rtl w:val="0"/>
              </w:rPr>
              <w:t xml:space="preserve">for the link, but it will also be shared in the Zoom chat</w:t>
            </w:r>
            <w:r w:rsidDel="00000000" w:rsidR="00000000" w:rsidRPr="00000000">
              <w:rPr>
                <w:rFonts w:ascii="Tahoma" w:cs="Tahoma" w:eastAsia="Tahoma" w:hAnsi="Tahoma"/>
                <w:sz w:val="20"/>
                <w:szCs w:val="20"/>
                <w:rtl w:val="0"/>
              </w:rPr>
              <w:t xml:space="preserve">. Click on the Sli.do link identified. Follow the prompt to type in words that you use to describe your own identity. </w:t>
            </w:r>
          </w:p>
          <w:p w:rsidR="00000000" w:rsidDel="00000000" w:rsidP="00000000" w:rsidRDefault="00000000" w:rsidRPr="00000000" w14:paraId="00000465">
            <w:pPr>
              <w:spacing w:line="276" w:lineRule="auto"/>
              <w:rPr>
                <w:rFonts w:ascii="Tahoma" w:cs="Tahoma" w:eastAsia="Tahoma" w:hAnsi="Tahoma"/>
                <w:color w:val="000000"/>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466">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67">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Maintain accompanying slide</w:t>
            </w:r>
          </w:p>
          <w:p w:rsidR="00000000" w:rsidDel="00000000" w:rsidP="00000000" w:rsidRDefault="00000000" w:rsidRPr="00000000" w14:paraId="00000468">
            <w:pPr>
              <w:numPr>
                <w:ilvl w:val="0"/>
                <w:numId w:val="12"/>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Populate Sli.do link in the Zoom group chat</w:t>
            </w:r>
            <w:r w:rsidDel="00000000" w:rsidR="00000000" w:rsidRPr="00000000">
              <w:rPr>
                <w:rFonts w:ascii="Tahoma" w:cs="Tahoma" w:eastAsia="Tahoma" w:hAnsi="Tahoma"/>
                <w:color w:val="000000"/>
                <w:sz w:val="20"/>
                <w:szCs w:val="20"/>
                <w:rtl w:val="0"/>
              </w:rPr>
              <w:t xml:space="preserve"> </w:t>
            </w:r>
          </w:p>
        </w:tc>
      </w:tr>
      <w:tr>
        <w:trPr>
          <w:cantSplit w:val="0"/>
          <w:trHeight w:val="159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69">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6A">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68" name="image8.png"/>
                  <a:graphic>
                    <a:graphicData uri="http://schemas.openxmlformats.org/drawingml/2006/picture">
                      <pic:pic>
                        <pic:nvPicPr>
                          <pic:cNvPr descr="Badge 3" id="0" name="image8.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6B">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6C">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for a show of hands (utilizing the Zoom raise hand feature): how many participants have more than 5 words in their Identity Word Web? More than 10? Open up the Zoom discussion and let people share </w:t>
            </w:r>
            <w:r w:rsidDel="00000000" w:rsidR="00000000" w:rsidRPr="00000000">
              <w:rPr>
                <w:rFonts w:ascii="Tahoma" w:cs="Tahoma" w:eastAsia="Tahoma" w:hAnsi="Tahoma"/>
                <w:i w:val="1"/>
                <w:sz w:val="20"/>
                <w:szCs w:val="20"/>
                <w:rtl w:val="0"/>
              </w:rPr>
              <w:t xml:space="preserve">if they wish</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6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a facilitator, you might like to share first to create a safe space. When everyone has had a chance to participate, thank them for their contributions. </w:t>
            </w:r>
          </w:p>
          <w:p w:rsidR="00000000" w:rsidDel="00000000" w:rsidP="00000000" w:rsidRDefault="00000000" w:rsidRPr="00000000" w14:paraId="0000046F">
            <w:pPr>
              <w:spacing w:line="276" w:lineRule="auto"/>
              <w:rPr>
                <w:rFonts w:ascii="Tahoma" w:cs="Tahoma" w:eastAsia="Tahoma" w:hAnsi="Tahoma"/>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70">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71">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472">
            <w:pPr>
              <w:numPr>
                <w:ilvl w:val="0"/>
                <w:numId w:val="12"/>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Pay attention to the participants who are contributing to the discussion to ensure they can mute/unmute and share accordingly </w:t>
            </w:r>
            <w:r w:rsidDel="00000000" w:rsidR="00000000" w:rsidRPr="00000000">
              <w:rPr>
                <w:rtl w:val="0"/>
              </w:rPr>
            </w:r>
          </w:p>
        </w:tc>
      </w:tr>
      <w:tr>
        <w:trPr>
          <w:cantSplit w:val="0"/>
          <w:trHeight w:val="6069"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473">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74">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69" name="image11.png"/>
                  <a:graphic>
                    <a:graphicData uri="http://schemas.openxmlformats.org/drawingml/2006/picture">
                      <pic:pic>
                        <pic:nvPicPr>
                          <pic:cNvPr descr="Badge 4" id="0" name="image11.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475">
            <w:pPr>
              <w:spacing w:line="276" w:lineRule="auto"/>
              <w:rPr>
                <w:rFonts w:ascii="Tahoma" w:cs="Tahoma" w:eastAsia="Tahoma" w:hAnsi="Tahoma"/>
                <w:i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3025140</wp:posOffset>
                  </wp:positionH>
                  <wp:positionV relativeFrom="paragraph">
                    <wp:posOffset>147320</wp:posOffset>
                  </wp:positionV>
                  <wp:extent cx="2553335" cy="2099310"/>
                  <wp:effectExtent b="0" l="0" r="0" t="0"/>
                  <wp:wrapSquare wrapText="bothSides" distB="0" distT="0" distL="114300" distR="114300"/>
                  <wp:docPr descr="A screenshot of a cell phone&#10;&#10;Description automatically generated" id="364" name="image5.png"/>
                  <a:graphic>
                    <a:graphicData uri="http://schemas.openxmlformats.org/drawingml/2006/picture">
                      <pic:pic>
                        <pic:nvPicPr>
                          <pic:cNvPr descr="A screenshot of a cell phone&#10;&#10;Description automatically generated" id="0" name="image5.png"/>
                          <pic:cNvPicPr preferRelativeResize="0"/>
                        </pic:nvPicPr>
                        <pic:blipFill>
                          <a:blip r:embed="rId45"/>
                          <a:srcRect b="0" l="0" r="0" t="0"/>
                          <a:stretch>
                            <a:fillRect/>
                          </a:stretch>
                        </pic:blipFill>
                        <pic:spPr>
                          <a:xfrm>
                            <a:off x="0" y="0"/>
                            <a:ext cx="2553335" cy="2099310"/>
                          </a:xfrm>
                          <a:prstGeom prst="rect"/>
                          <a:ln/>
                        </pic:spPr>
                      </pic:pic>
                    </a:graphicData>
                  </a:graphic>
                </wp:anchor>
              </w:drawing>
            </w:r>
          </w:p>
          <w:p w:rsidR="00000000" w:rsidDel="00000000" w:rsidP="00000000" w:rsidRDefault="00000000" w:rsidRPr="00000000" w14:paraId="00000476">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importance of this exercise is to get you to start thinking about your own identities and how the social and historical contexts of our own individual identities make up multiple parts of an identity. This is a good starting point for where we are going next – how to understand these identities and the systems of power and privilege in which they exist.   </w:t>
            </w:r>
          </w:p>
          <w:p w:rsidR="00000000" w:rsidDel="00000000" w:rsidP="00000000" w:rsidRDefault="00000000" w:rsidRPr="00000000" w14:paraId="0000047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7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7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7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7B">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47C">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7D">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tc>
      </w:tr>
      <w:tr>
        <w:trPr>
          <w:cantSplit w:val="0"/>
          <w:trHeight w:val="598" w:hRule="atLeast"/>
          <w:tblHeader w:val="0"/>
        </w:trPr>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47F">
            <w:pPr>
              <w:spacing w:line="276" w:lineRule="auto"/>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480">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481">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5.1: Power Walk</w:t>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482">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292100</wp:posOffset>
                      </wp:positionV>
                      <wp:extent cx="1519555" cy="364490"/>
                      <wp:effectExtent b="0" l="0" r="0" t="0"/>
                      <wp:wrapNone/>
                      <wp:docPr id="348" name=""/>
                      <a:graphic>
                        <a:graphicData uri="http://schemas.microsoft.com/office/word/2010/wordprocessingShape">
                          <wps:wsp>
                            <wps:cNvSpPr/>
                            <wps:cNvPr id="39" name="Shape 3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292100</wp:posOffset>
                      </wp:positionV>
                      <wp:extent cx="1519555" cy="364490"/>
                      <wp:effectExtent b="0" l="0" r="0" t="0"/>
                      <wp:wrapNone/>
                      <wp:docPr id="348" name="image36.png"/>
                      <a:graphic>
                        <a:graphicData uri="http://schemas.openxmlformats.org/drawingml/2006/picture">
                          <pic:pic>
                            <pic:nvPicPr>
                              <pic:cNvPr id="0" name="image36.png"/>
                              <pic:cNvPicPr preferRelativeResize="0"/>
                            </pic:nvPicPr>
                            <pic:blipFill>
                              <a:blip r:embed="rId12"/>
                              <a:srcRect/>
                              <a:stretch>
                                <a:fillRect/>
                              </a:stretch>
                            </pic:blipFill>
                            <pic:spPr>
                              <a:xfrm>
                                <a:off x="0" y="0"/>
                                <a:ext cx="1519555" cy="364490"/>
                              </a:xfrm>
                              <a:prstGeom prst="rect"/>
                              <a:ln/>
                            </pic:spPr>
                          </pic:pic>
                        </a:graphicData>
                      </a:graphic>
                    </wp:anchor>
                  </w:drawing>
                </mc:Fallback>
              </mc:AlternateContent>
            </w:r>
          </w:p>
        </w:tc>
      </w:tr>
      <w:tr>
        <w:trPr>
          <w:cantSplit w:val="0"/>
          <w:trHeight w:val="1872"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8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84">
            <w:pPr>
              <w:spacing w:line="276" w:lineRule="auto"/>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70" name="image9.png"/>
                  <a:graphic>
                    <a:graphicData uri="http://schemas.openxmlformats.org/drawingml/2006/picture">
                      <pic:pic>
                        <pic:nvPicPr>
                          <pic:cNvPr descr="Badge 5" id="0" name="image9.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85">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86">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build off this we are going to do an interactive exercise to highlight how different, intersecting identities compound and impact an individual’s ability to participate in society, contribute to decisions and to have access to and control over resources. We began this conversation earlier by looking at the role of gender diversity, and now we examine diversity from other points, and how they intersect with gender. </w:t>
            </w:r>
          </w:p>
          <w:p w:rsidR="00000000" w:rsidDel="00000000" w:rsidP="00000000" w:rsidRDefault="00000000" w:rsidRPr="00000000" w14:paraId="00000487">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488">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489">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w:t>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r>
      <w:tr>
        <w:trPr>
          <w:cantSplit w:val="0"/>
          <w:trHeight w:val="4909"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48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8C">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371" name="image10.png"/>
                  <a:graphic>
                    <a:graphicData uri="http://schemas.openxmlformats.org/drawingml/2006/picture">
                      <pic:pic>
                        <pic:nvPicPr>
                          <pic:cNvPr descr="Badge 6" id="0" name="image10.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48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8E">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refer to Activity 5.1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Explain that while everyone can’t actively participate in this activity, they can watch the Zoom shared screen to see the activity take place in Mural.</w:t>
            </w:r>
          </w:p>
          <w:p w:rsidR="00000000" w:rsidDel="00000000" w:rsidP="00000000" w:rsidRDefault="00000000" w:rsidRPr="00000000" w14:paraId="0000048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9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who are listed as observers in </w:t>
            </w:r>
            <w:r w:rsidDel="00000000" w:rsidR="00000000" w:rsidRPr="00000000">
              <w:rPr>
                <w:rFonts w:ascii="Tahoma" w:cs="Tahoma" w:eastAsia="Tahoma" w:hAnsi="Tahoma"/>
                <w:color w:val="000000"/>
                <w:sz w:val="20"/>
                <w:szCs w:val="20"/>
                <w:rtl w:val="0"/>
              </w:rPr>
              <w:t xml:space="preserve">the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are to pay close attention and take notes on what they’re observing.  </w:t>
            </w:r>
          </w:p>
          <w:p w:rsidR="00000000" w:rsidDel="00000000" w:rsidP="00000000" w:rsidRDefault="00000000" w:rsidRPr="00000000" w14:paraId="0000049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9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Those who are listed as active participants are to find their name and their “identity”. During the activity, the active participants are to represent the ‘identity’ assigned to them by moving their assigned ‘identity’ either forward or backwards on the Mural grid.     </w:t>
            </w:r>
          </w:p>
          <w:p w:rsidR="00000000" w:rsidDel="00000000" w:rsidP="00000000" w:rsidRDefault="00000000" w:rsidRPr="00000000" w14:paraId="00000493">
            <w:pPr>
              <w:spacing w:line="276" w:lineRule="auto"/>
              <w:rPr>
                <w:rFonts w:ascii="Tahoma" w:cs="Tahoma" w:eastAsia="Tahoma" w:hAnsi="Tahoma"/>
                <w:i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190500</wp:posOffset>
                      </wp:positionV>
                      <wp:extent cx="5591810" cy="800735"/>
                      <wp:effectExtent b="0" l="0" r="0" t="0"/>
                      <wp:wrapNone/>
                      <wp:docPr id="349" name=""/>
                      <a:graphic>
                        <a:graphicData uri="http://schemas.microsoft.com/office/word/2010/wordprocessingGroup">
                          <wpg:wgp>
                            <wpg:cNvGrpSpPr/>
                            <wpg:grpSpPr>
                              <a:xfrm>
                                <a:off x="2550075" y="3379625"/>
                                <a:ext cx="5591810" cy="800735"/>
                                <a:chOff x="2550075" y="3379625"/>
                                <a:chExt cx="5591850" cy="800750"/>
                              </a:xfrm>
                            </wpg:grpSpPr>
                            <wpg:grpSp>
                              <wpg:cNvGrpSpPr/>
                              <wpg:grpSpPr>
                                <a:xfrm>
                                  <a:off x="2550095" y="3379633"/>
                                  <a:ext cx="5591810" cy="800735"/>
                                  <a:chOff x="2550075" y="3379625"/>
                                  <a:chExt cx="5591850" cy="800750"/>
                                </a:xfrm>
                              </wpg:grpSpPr>
                              <wps:wsp>
                                <wps:cNvSpPr/>
                                <wps:cNvPr id="3" name="Shape 3"/>
                                <wps:spPr>
                                  <a:xfrm>
                                    <a:off x="2550075" y="3379625"/>
                                    <a:ext cx="5591850" cy="80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50095" y="3379633"/>
                                    <a:ext cx="5591810" cy="800735"/>
                                    <a:chOff x="0" y="0"/>
                                    <a:chExt cx="5591810" cy="800735"/>
                                  </a:xfrm>
                                </wpg:grpSpPr>
                                <wps:wsp>
                                  <wps:cNvSpPr/>
                                  <wps:cNvPr id="42" name="Shape 42"/>
                                  <wps:spPr>
                                    <a:xfrm>
                                      <a:off x="0" y="0"/>
                                      <a:ext cx="5591800" cy="800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0"/>
                                      <a:ext cx="5591810" cy="80073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Proxima Nova" w:cs="Proxima Nova" w:eastAsia="Proxima Nova" w:hAnsi="Proxima Nova"/>
                                            <w:b w:val="1"/>
                                            <w:i w:val="0"/>
                                            <w:smallCaps w:val="0"/>
                                            <w:strike w:val="0"/>
                                            <w:color w:val="993365"/>
                                            <w:sz w:val="20"/>
                                            <w:vertAlign w:val="baseline"/>
                                          </w:rPr>
                                          <w:t xml:space="preserve">Tip!</w:t>
                                        </w:r>
                                        <w:r w:rsidDel="00000000" w:rsidR="00000000" w:rsidRPr="00000000">
                                          <w:rPr>
                                            <w:rFonts w:ascii="Proxima Nova" w:cs="Proxima Nova" w:eastAsia="Proxima Nova" w:hAnsi="Proxima Nova"/>
                                            <w:b w:val="0"/>
                                            <w:i w:val="0"/>
                                            <w:smallCaps w:val="0"/>
                                            <w:strike w:val="0"/>
                                            <w:color w:val="993365"/>
                                            <w:sz w:val="20"/>
                                            <w:vertAlign w:val="baseline"/>
                                          </w:rPr>
                                          <w:t xml:space="preserve"> </w:t>
                                        </w:r>
                                        <w:r w:rsidDel="00000000" w:rsidR="00000000" w:rsidRPr="00000000">
                                          <w:rPr>
                                            <w:rFonts w:ascii="Proxima Nova" w:cs="Proxima Nova" w:eastAsia="Proxima Nova" w:hAnsi="Proxima Nova"/>
                                            <w:b w:val="0"/>
                                            <w:i w:val="0"/>
                                            <w:smallCaps w:val="0"/>
                                            <w:strike w:val="0"/>
                                            <w:color w:val="000000"/>
                                            <w:sz w:val="20"/>
                                            <w:vertAlign w:val="baseline"/>
                                          </w:rPr>
                                          <w:t xml:space="preserve">It is important to adapt the identities for your Power Walk to reflect the locality of your training, so participants have a point of reference about the person whose identity they are taking. When you adapt, make sure you’re capturing diversity and that you select intersecting identities that will demonstrate the gap in access, opportunities, outcomes.</w:t>
                                        </w:r>
                                      </w:p>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Proxima Nova" w:cs="Proxima Nova" w:eastAsia="Proxima Nova" w:hAnsi="Proxima Nova"/>
                                            <w:b w:val="0"/>
                                            <w:i w:val="0"/>
                                            <w:smallCaps w:val="0"/>
                                            <w:strike w:val="0"/>
                                            <w:color w:val="000000"/>
                                            <w:sz w:val="20"/>
                                            <w:vertAlign w:val="baseline"/>
                                          </w:rPr>
                                        </w:r>
                                        <w:r w:rsidDel="00000000" w:rsidR="00000000" w:rsidRPr="00000000">
                                          <w:rPr>
                                            <w:rFonts w:ascii="Proxima Nova" w:cs="Proxima Nova" w:eastAsia="Proxima Nova" w:hAnsi="Proxima Nova"/>
                                            <w:b w:val="0"/>
                                            <w:i w:val="0"/>
                                            <w:smallCaps w:val="0"/>
                                            <w:strike w:val="0"/>
                                            <w:color w:val="000000"/>
                                            <w:sz w:val="20"/>
                                            <w:vertAlign w:val="baseline"/>
                                          </w:rPr>
                                          <w:t xml:space="preserve"> </w:t>
                                        </w:r>
                                      </w:p>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Proxima Nova" w:cs="Proxima Nova" w:eastAsia="Proxima Nova" w:hAnsi="Proxima Nov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Exclamation mark" id="44" name="Shape 44"/>
                                    <pic:cNvPicPr preferRelativeResize="0"/>
                                  </pic:nvPicPr>
                                  <pic:blipFill rotWithShape="1">
                                    <a:blip r:embed="rId24">
                                      <a:alphaModFix/>
                                    </a:blip>
                                    <a:srcRect b="0" l="0" r="0" t="0"/>
                                    <a:stretch/>
                                  </pic:blipFill>
                                  <pic:spPr>
                                    <a:xfrm>
                                      <a:off x="148856" y="106325"/>
                                      <a:ext cx="209550" cy="2095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190500</wp:posOffset>
                      </wp:positionV>
                      <wp:extent cx="5591810" cy="800735"/>
                      <wp:effectExtent b="0" l="0" r="0" t="0"/>
                      <wp:wrapNone/>
                      <wp:docPr id="349" name="image38.png"/>
                      <a:graphic>
                        <a:graphicData uri="http://schemas.openxmlformats.org/drawingml/2006/picture">
                          <pic:pic>
                            <pic:nvPicPr>
                              <pic:cNvPr id="0" name="image38.png"/>
                              <pic:cNvPicPr preferRelativeResize="0"/>
                            </pic:nvPicPr>
                            <pic:blipFill>
                              <a:blip r:embed="rId12"/>
                              <a:srcRect/>
                              <a:stretch>
                                <a:fillRect/>
                              </a:stretch>
                            </pic:blipFill>
                            <pic:spPr>
                              <a:xfrm>
                                <a:off x="0" y="0"/>
                                <a:ext cx="5591810" cy="800735"/>
                              </a:xfrm>
                              <a:prstGeom prst="rect"/>
                              <a:ln/>
                            </pic:spPr>
                          </pic:pic>
                        </a:graphicData>
                      </a:graphic>
                    </wp:anchor>
                  </w:drawing>
                </mc:Fallback>
              </mc:AlternateConten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94">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95">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496">
            <w:pPr>
              <w:numPr>
                <w:ilvl w:val="0"/>
                <w:numId w:val="12"/>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Participants are to refer to their Participant Resource Package to learn their assigned identity (if they’re assigned an identity)</w:t>
            </w:r>
          </w:p>
        </w:tc>
      </w:tr>
      <w:tr>
        <w:trPr>
          <w:cantSplit w:val="0"/>
          <w:trHeight w:val="3261"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9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98">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72" name="image12.png"/>
                  <a:graphic>
                    <a:graphicData uri="http://schemas.openxmlformats.org/drawingml/2006/picture">
                      <pic:pic>
                        <pic:nvPicPr>
                          <pic:cNvPr descr="Badge 7" id="0" name="image12.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1092200</wp:posOffset>
                      </wp:positionV>
                      <wp:extent cx="5387975" cy="735965"/>
                      <wp:effectExtent b="0" l="0" r="0" t="0"/>
                      <wp:wrapNone/>
                      <wp:docPr id="350" name=""/>
                      <a:graphic>
                        <a:graphicData uri="http://schemas.microsoft.com/office/word/2010/wordprocessingGroup">
                          <wpg:wgp>
                            <wpg:cNvGrpSpPr/>
                            <wpg:grpSpPr>
                              <a:xfrm>
                                <a:off x="2652000" y="3412000"/>
                                <a:ext cx="5387975" cy="735965"/>
                                <a:chOff x="2652000" y="3412000"/>
                                <a:chExt cx="5388000" cy="736000"/>
                              </a:xfrm>
                            </wpg:grpSpPr>
                            <wpg:grpSp>
                              <wpg:cNvGrpSpPr/>
                              <wpg:grpSpPr>
                                <a:xfrm>
                                  <a:off x="2652013" y="3412018"/>
                                  <a:ext cx="5387975" cy="735965"/>
                                  <a:chOff x="2652000" y="3412000"/>
                                  <a:chExt cx="5388000" cy="736000"/>
                                </a:xfrm>
                              </wpg:grpSpPr>
                              <wps:wsp>
                                <wps:cNvSpPr/>
                                <wps:cNvPr id="3" name="Shape 3"/>
                                <wps:spPr>
                                  <a:xfrm>
                                    <a:off x="2652000" y="3412000"/>
                                    <a:ext cx="5388000" cy="73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52013" y="3412018"/>
                                    <a:ext cx="5387975" cy="735965"/>
                                    <a:chOff x="0" y="0"/>
                                    <a:chExt cx="5387975" cy="735965"/>
                                  </a:xfrm>
                                </wpg:grpSpPr>
                                <wps:wsp>
                                  <wps:cNvSpPr/>
                                  <wps:cNvPr id="47" name="Shape 47"/>
                                  <wps:spPr>
                                    <a:xfrm>
                                      <a:off x="0" y="0"/>
                                      <a:ext cx="5387975" cy="73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0" y="0"/>
                                      <a:ext cx="5387975" cy="73596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Facilitators should choose a geographical location to situate their characters.  The location should be one that everyone in the group is familiar with - it can be Canada or another country.     </w:t>
                                        </w:r>
                                      </w:p>
                                    </w:txbxContent>
                                  </wps:txbx>
                                  <wps:bodyPr anchorCtr="0" anchor="t" bIns="45700" lIns="91425" spcFirstLastPara="1" rIns="91425" wrap="square" tIns="45700">
                                    <a:noAutofit/>
                                  </wps:bodyPr>
                                </wps:wsp>
                                <pic:pic>
                                  <pic:nvPicPr>
                                    <pic:cNvPr descr="Paperclip" id="49" name="Shape 49"/>
                                    <pic:cNvPicPr preferRelativeResize="0"/>
                                  </pic:nvPicPr>
                                  <pic:blipFill rotWithShape="1">
                                    <a:blip r:embed="rId11">
                                      <a:alphaModFix/>
                                    </a:blip>
                                    <a:srcRect b="0" l="0" r="0" t="0"/>
                                    <a:stretch/>
                                  </pic:blipFill>
                                  <pic:spPr>
                                    <a:xfrm>
                                      <a:off x="85061" y="85060"/>
                                      <a:ext cx="274955" cy="27495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1092200</wp:posOffset>
                      </wp:positionV>
                      <wp:extent cx="5387975" cy="735965"/>
                      <wp:effectExtent b="0" l="0" r="0" t="0"/>
                      <wp:wrapNone/>
                      <wp:docPr id="350" name="image39.png"/>
                      <a:graphic>
                        <a:graphicData uri="http://schemas.openxmlformats.org/drawingml/2006/picture">
                          <pic:pic>
                            <pic:nvPicPr>
                              <pic:cNvPr id="0" name="image39.png"/>
                              <pic:cNvPicPr preferRelativeResize="0"/>
                            </pic:nvPicPr>
                            <pic:blipFill>
                              <a:blip r:embed="rId12"/>
                              <a:srcRect/>
                              <a:stretch>
                                <a:fillRect/>
                              </a:stretch>
                            </pic:blipFill>
                            <pic:spPr>
                              <a:xfrm>
                                <a:off x="0" y="0"/>
                                <a:ext cx="5387975" cy="735965"/>
                              </a:xfrm>
                              <a:prstGeom prst="rect"/>
                              <a:ln/>
                            </pic:spPr>
                          </pic:pic>
                        </a:graphicData>
                      </a:graphic>
                    </wp:anchor>
                  </w:drawing>
                </mc:Fallback>
              </mc:AlternateConten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99">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9A">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the group that you will read out a series of statements</w:t>
            </w:r>
            <w:r w:rsidDel="00000000" w:rsidR="00000000" w:rsidRPr="00000000">
              <w:rPr>
                <w:rFonts w:ascii="Tahoma" w:cs="Tahoma" w:eastAsia="Tahoma" w:hAnsi="Tahoma"/>
                <w:sz w:val="20"/>
                <w:szCs w:val="20"/>
                <w:rtl w:val="0"/>
              </w:rPr>
              <w:t xml:space="preserve">. Instruct them to think as the identity/person they’re assigned via their Participant Resource Package. If the statement is likely to be true for their identity, they should move their assigned ‘identity sticky note’ on MURAL one space forward on the grid – if the statement is likely to be false, they should move their assigned ‘identity sticky note’ on Mural one space backwards on the grid. If they are not sure, they should stay in place. </w: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279400</wp:posOffset>
                      </wp:positionV>
                      <wp:extent cx="1519555" cy="364490"/>
                      <wp:effectExtent b="0" l="0" r="0" t="0"/>
                      <wp:wrapNone/>
                      <wp:docPr id="353" name=""/>
                      <a:graphic>
                        <a:graphicData uri="http://schemas.microsoft.com/office/word/2010/wordprocessingShape">
                          <wps:wsp>
                            <wps:cNvSpPr/>
                            <wps:cNvPr id="60" name="Shape 6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279400</wp:posOffset>
                      </wp:positionV>
                      <wp:extent cx="1519555" cy="364490"/>
                      <wp:effectExtent b="0" l="0" r="0" t="0"/>
                      <wp:wrapNone/>
                      <wp:docPr id="353" name="image44.png"/>
                      <a:graphic>
                        <a:graphicData uri="http://schemas.openxmlformats.org/drawingml/2006/picture">
                          <pic:pic>
                            <pic:nvPicPr>
                              <pic:cNvPr id="0" name="image44.png"/>
                              <pic:cNvPicPr preferRelativeResize="0"/>
                            </pic:nvPicPr>
                            <pic:blipFill>
                              <a:blip r:embed="rId12"/>
                              <a:srcRect/>
                              <a:stretch>
                                <a:fillRect/>
                              </a:stretch>
                            </pic:blipFill>
                            <pic:spPr>
                              <a:xfrm>
                                <a:off x="0" y="0"/>
                                <a:ext cx="1519555" cy="364490"/>
                              </a:xfrm>
                              <a:prstGeom prst="rect"/>
                              <a:ln/>
                            </pic:spPr>
                          </pic:pic>
                        </a:graphicData>
                      </a:graphic>
                    </wp:anchor>
                  </w:drawing>
                </mc:Fallback>
              </mc:AlternateContent>
            </w:r>
          </w:p>
          <w:p w:rsidR="00000000" w:rsidDel="00000000" w:rsidP="00000000" w:rsidRDefault="00000000" w:rsidRPr="00000000" w14:paraId="0000049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46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 Link provided in Participant Resource Package </w:t>
            </w:r>
          </w:p>
          <w:p w:rsidR="00000000" w:rsidDel="00000000" w:rsidP="00000000" w:rsidRDefault="00000000" w:rsidRPr="00000000" w14:paraId="0000049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0" w:line="276" w:lineRule="auto"/>
              <w:ind w:left="463"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Screenshare the Mural link so that the observers can actively engage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tc>
      </w:tr>
      <w:tr>
        <w:trPr>
          <w:cantSplit w:val="0"/>
          <w:trHeight w:val="4727"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49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9F">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359" name="image1.png"/>
                  <a:graphic>
                    <a:graphicData uri="http://schemas.openxmlformats.org/drawingml/2006/picture">
                      <pic:pic>
                        <pic:nvPicPr>
                          <pic:cNvPr descr="Badge 8" id="0" name="image1.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4A0">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A1">
            <w:pPr>
              <w:spacing w:line="276"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Once the group is ready and all the active participants have found their identities on the Mural</w:t>
            </w:r>
            <w:r w:rsidDel="00000000" w:rsidR="00000000" w:rsidRPr="00000000">
              <w:rPr>
                <w:rtl w:val="0"/>
              </w:rPr>
            </w:r>
          </w:p>
          <w:p w:rsidR="00000000" w:rsidDel="00000000" w:rsidP="00000000" w:rsidRDefault="00000000" w:rsidRPr="00000000" w14:paraId="000004A2">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A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After the first statement is read, pause and ask each person to read out the description of their identity. Ask the question “why did you move the way you did?” and let each participant respond. Ask the group to collectively agree/disagree with that person’s choice. </w:t>
            </w:r>
          </w:p>
          <w:p w:rsidR="00000000" w:rsidDel="00000000" w:rsidP="00000000" w:rsidRDefault="00000000" w:rsidRPr="00000000" w14:paraId="000004A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A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reading out the rest of the questions.  Pause and take time to discuss a character’s move only when it seems unlikely or if there is disagreement.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457200</wp:posOffset>
                      </wp:positionV>
                      <wp:extent cx="5332095" cy="1056640"/>
                      <wp:effectExtent b="0" l="0" r="0" t="0"/>
                      <wp:wrapNone/>
                      <wp:docPr id="354" name=""/>
                      <a:graphic>
                        <a:graphicData uri="http://schemas.microsoft.com/office/word/2010/wordprocessingGroup">
                          <wpg:wgp>
                            <wpg:cNvGrpSpPr/>
                            <wpg:grpSpPr>
                              <a:xfrm>
                                <a:off x="2679950" y="3251675"/>
                                <a:ext cx="5332095" cy="1056640"/>
                                <a:chOff x="2679950" y="3251675"/>
                                <a:chExt cx="5332100" cy="1056650"/>
                              </a:xfrm>
                            </wpg:grpSpPr>
                            <wpg:grpSp>
                              <wpg:cNvGrpSpPr/>
                              <wpg:grpSpPr>
                                <a:xfrm>
                                  <a:off x="2679953" y="3251680"/>
                                  <a:ext cx="5332095" cy="1056640"/>
                                  <a:chOff x="2679950" y="3251675"/>
                                  <a:chExt cx="5332100" cy="1056650"/>
                                </a:xfrm>
                              </wpg:grpSpPr>
                              <wps:wsp>
                                <wps:cNvSpPr/>
                                <wps:cNvPr id="3" name="Shape 3"/>
                                <wps:spPr>
                                  <a:xfrm>
                                    <a:off x="2679950" y="3251675"/>
                                    <a:ext cx="5332100" cy="1056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79953" y="3251680"/>
                                    <a:ext cx="5332095" cy="1056640"/>
                                    <a:chOff x="0" y="0"/>
                                    <a:chExt cx="5332095" cy="1056640"/>
                                  </a:xfrm>
                                </wpg:grpSpPr>
                                <wps:wsp>
                                  <wps:cNvSpPr/>
                                  <wps:cNvPr id="63" name="Shape 63"/>
                                  <wps:spPr>
                                    <a:xfrm>
                                      <a:off x="0" y="0"/>
                                      <a:ext cx="5332075" cy="1056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0" y="0"/>
                                      <a:ext cx="5332095" cy="105664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Remember!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At the end of this exercise, most of the “girl” and ‘gender diverse’ identities will be way back, and most of the “boy” identities will be ahead. Ensure that each participant is carefully thinking about each statement and whether their identity </w:t>
                                        </w:r>
                                        <w:r w:rsidDel="00000000" w:rsidR="00000000" w:rsidRPr="00000000">
                                          <w:rPr>
                                            <w:rFonts w:ascii="Tahoma" w:cs="Tahoma" w:eastAsia="Tahoma" w:hAnsi="Tahoma"/>
                                            <w:b w:val="0"/>
                                            <w:i w:val="1"/>
                                            <w:smallCaps w:val="0"/>
                                            <w:strike w:val="0"/>
                                            <w:color w:val="000000"/>
                                            <w:sz w:val="20"/>
                                            <w:vertAlign w:val="baseline"/>
                                          </w:rPr>
                                          <w:t xml:space="preserve">really</w:t>
                                        </w:r>
                                        <w:r w:rsidDel="00000000" w:rsidR="00000000" w:rsidRPr="00000000">
                                          <w:rPr>
                                            <w:rFonts w:ascii="Tahoma" w:cs="Tahoma" w:eastAsia="Tahoma" w:hAnsi="Tahoma"/>
                                            <w:b w:val="0"/>
                                            <w:i w:val="0"/>
                                            <w:smallCaps w:val="0"/>
                                            <w:strike w:val="0"/>
                                            <w:color w:val="000000"/>
                                            <w:sz w:val="20"/>
                                            <w:vertAlign w:val="baseline"/>
                                          </w:rPr>
                                          <w:t xml:space="preserve"> has the power to either make that decision or have access to that resource.      </w:t>
                                        </w:r>
                                      </w:p>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Bell" id="65" name="Shape 65"/>
                                    <pic:cNvPicPr preferRelativeResize="0"/>
                                  </pic:nvPicPr>
                                  <pic:blipFill rotWithShape="1">
                                    <a:blip r:embed="rId22">
                                      <a:alphaModFix/>
                                    </a:blip>
                                    <a:srcRect b="0" l="0" r="0" t="0"/>
                                    <a:stretch/>
                                  </pic:blipFill>
                                  <pic:spPr>
                                    <a:xfrm>
                                      <a:off x="63795" y="74428"/>
                                      <a:ext cx="273050" cy="2730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457200</wp:posOffset>
                      </wp:positionV>
                      <wp:extent cx="5332095" cy="1056640"/>
                      <wp:effectExtent b="0" l="0" r="0" t="0"/>
                      <wp:wrapNone/>
                      <wp:docPr id="354" name="image46.png"/>
                      <a:graphic>
                        <a:graphicData uri="http://schemas.openxmlformats.org/drawingml/2006/picture">
                          <pic:pic>
                            <pic:nvPicPr>
                              <pic:cNvPr id="0" name="image46.png"/>
                              <pic:cNvPicPr preferRelativeResize="0"/>
                            </pic:nvPicPr>
                            <pic:blipFill>
                              <a:blip r:embed="rId12"/>
                              <a:srcRect/>
                              <a:stretch>
                                <a:fillRect/>
                              </a:stretch>
                            </pic:blipFill>
                            <pic:spPr>
                              <a:xfrm>
                                <a:off x="0" y="0"/>
                                <a:ext cx="5332095" cy="1056640"/>
                              </a:xfrm>
                              <a:prstGeom prst="rect"/>
                              <a:ln/>
                            </pic:spPr>
                          </pic:pic>
                        </a:graphicData>
                      </a:graphic>
                    </wp:anchor>
                  </w:drawing>
                </mc:Fallback>
              </mc:AlternateConten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A6">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4A7">
            <w:pPr>
              <w:numPr>
                <w:ilvl w:val="0"/>
                <w:numId w:val="1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Continue to screenshare the Mural link that the activity is taking place on.</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rHeight w:val="2939"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A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A9">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360" name="image2.png"/>
                  <a:graphic>
                    <a:graphicData uri="http://schemas.openxmlformats.org/drawingml/2006/picture">
                      <pic:pic>
                        <pic:nvPicPr>
                          <pic:cNvPr descr="Badge 9" id="0" name="image2.png"/>
                          <pic:cNvPicPr preferRelativeResize="0"/>
                        </pic:nvPicPr>
                        <pic:blipFill>
                          <a:blip r:embed="rId2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AA">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A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Once you have read all the statements, note that those who are furthest ahead benefit the most from the power/privilege their sex/gender identity/race/ability/economic status, etc. provides them in society.  </w:t>
            </w:r>
          </w:p>
          <w:p w:rsidR="00000000" w:rsidDel="00000000" w:rsidP="00000000" w:rsidRDefault="00000000" w:rsidRPr="00000000" w14:paraId="000004AC">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A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following discussion questions:</w:t>
            </w:r>
          </w:p>
          <w:p w:rsidR="00000000" w:rsidDel="00000000" w:rsidP="00000000" w:rsidRDefault="00000000" w:rsidRPr="00000000" w14:paraId="000004A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AF">
            <w:pPr>
              <w:numPr>
                <w:ilvl w:val="0"/>
                <w:numId w:val="18"/>
              </w:numP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participants surprised to see where each identity is in relation to the starting point? </w:t>
            </w:r>
          </w:p>
          <w:p w:rsidR="00000000" w:rsidDel="00000000" w:rsidP="00000000" w:rsidRDefault="00000000" w:rsidRPr="00000000" w14:paraId="000004B0">
            <w:pPr>
              <w:spacing w:line="276" w:lineRule="auto"/>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Why/why not? </w:t>
            </w:r>
          </w:p>
          <w:p w:rsidR="00000000" w:rsidDel="00000000" w:rsidP="00000000" w:rsidRDefault="00000000" w:rsidRPr="00000000" w14:paraId="000004B1">
            <w:pPr>
              <w:numPr>
                <w:ilvl w:val="0"/>
                <w:numId w:val="18"/>
              </w:numP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does this activity illustrate the discussion we had around power/privilege in relation to gender and binary language? </w:t>
            </w:r>
          </w:p>
          <w:p w:rsidR="00000000" w:rsidDel="00000000" w:rsidP="00000000" w:rsidRDefault="00000000" w:rsidRPr="00000000" w14:paraId="000004B2">
            <w:pPr>
              <w:spacing w:line="276" w:lineRule="auto"/>
              <w:rPr>
                <w:rFonts w:ascii="Tahoma" w:cs="Tahoma" w:eastAsia="Tahoma" w:hAnsi="Tahoma"/>
                <w:i w:val="1"/>
                <w:color w:val="993365"/>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B3">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292100</wp:posOffset>
                      </wp:positionV>
                      <wp:extent cx="1519555" cy="364490"/>
                      <wp:effectExtent b="0" l="0" r="0" t="0"/>
                      <wp:wrapNone/>
                      <wp:docPr id="355" name=""/>
                      <a:graphic>
                        <a:graphicData uri="http://schemas.microsoft.com/office/word/2010/wordprocessingShape">
                          <wps:wsp>
                            <wps:cNvSpPr/>
                            <wps:cNvPr id="66" name="Shape 6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292100</wp:posOffset>
                      </wp:positionV>
                      <wp:extent cx="1519555" cy="364490"/>
                      <wp:effectExtent b="0" l="0" r="0" t="0"/>
                      <wp:wrapNone/>
                      <wp:docPr id="355" name="image47.png"/>
                      <a:graphic>
                        <a:graphicData uri="http://schemas.openxmlformats.org/drawingml/2006/picture">
                          <pic:pic>
                            <pic:nvPicPr>
                              <pic:cNvPr id="0" name="image47.png"/>
                              <pic:cNvPicPr preferRelativeResize="0"/>
                            </pic:nvPicPr>
                            <pic:blipFill>
                              <a:blip r:embed="rId12"/>
                              <a:srcRect/>
                              <a:stretch>
                                <a:fillRect/>
                              </a:stretch>
                            </pic:blipFill>
                            <pic:spPr>
                              <a:xfrm>
                                <a:off x="0" y="0"/>
                                <a:ext cx="1519555" cy="364490"/>
                              </a:xfrm>
                              <a:prstGeom prst="rect"/>
                              <a:ln/>
                            </pic:spPr>
                          </pic:pic>
                        </a:graphicData>
                      </a:graphic>
                    </wp:anchor>
                  </w:drawing>
                </mc:Fallback>
              </mc:AlternateContent>
            </w:r>
          </w:p>
          <w:p w:rsidR="00000000" w:rsidDel="00000000" w:rsidP="00000000" w:rsidRDefault="00000000" w:rsidRPr="00000000" w14:paraId="000004B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Continue to screenshare the Mural link that the activity is taking place on.</w:t>
            </w:r>
          </w:p>
        </w:tc>
      </w:tr>
      <w:tr>
        <w:trPr>
          <w:cantSplit w:val="0"/>
          <w:trHeight w:val="598"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4B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B6">
            <w:pPr>
              <w:spacing w:line="276" w:lineRule="auto"/>
              <w:rPr>
                <w:rFonts w:ascii="Tahoma" w:cs="Tahoma" w:eastAsia="Tahoma" w:hAnsi="Tahoma"/>
                <w:sz w:val="20"/>
                <w:szCs w:val="20"/>
              </w:rPr>
            </w:pPr>
            <w:r w:rsidDel="00000000" w:rsidR="00000000" w:rsidRPr="00000000">
              <w:rPr>
                <w:rFonts w:ascii="Tahoma" w:cs="Tahoma" w:eastAsia="Tahoma" w:hAnsi="Tahoma"/>
                <w:b w:val="1"/>
                <w:sz w:val="20"/>
                <w:szCs w:val="20"/>
              </w:rPr>
              <w:drawing>
                <wp:inline distB="0" distT="0" distL="0" distR="0">
                  <wp:extent cx="288000" cy="288000"/>
                  <wp:effectExtent b="0" l="0" r="0" t="0"/>
                  <wp:docPr descr="Badge 10" id="361" name="image15.png"/>
                  <a:graphic>
                    <a:graphicData uri="http://schemas.openxmlformats.org/drawingml/2006/picture">
                      <pic:pic>
                        <pic:nvPicPr>
                          <pic:cNvPr descr="Badge 10" id="0" name="image15.png"/>
                          <pic:cNvPicPr preferRelativeResize="0"/>
                        </pic:nvPicPr>
                        <pic:blipFill>
                          <a:blip r:embed="rId46"/>
                          <a:srcRect b="0" l="0" r="0" t="0"/>
                          <a:stretch>
                            <a:fillRect/>
                          </a:stretch>
                        </pic:blipFill>
                        <pic:spPr>
                          <a:xfrm>
                            <a:off x="0" y="0"/>
                            <a:ext cx="288000" cy="28800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4B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B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by revisiting the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from this session with the group: </w:t>
            </w:r>
          </w:p>
          <w:p w:rsidR="00000000" w:rsidDel="00000000" w:rsidP="00000000" w:rsidRDefault="00000000" w:rsidRPr="00000000" w14:paraId="000004B9">
            <w:pPr>
              <w:spacing w:line="276" w:lineRule="auto"/>
              <w:rPr>
                <w:rFonts w:ascii="Tahoma" w:cs="Tahoma" w:eastAsia="Tahoma" w:hAnsi="Tahoma"/>
                <w:i w:val="1"/>
                <w:sz w:val="10"/>
                <w:szCs w:val="10"/>
              </w:rPr>
            </w:pPr>
            <w:r w:rsidDel="00000000" w:rsidR="00000000" w:rsidRPr="00000000">
              <w:rPr>
                <w:rtl w:val="0"/>
              </w:rPr>
            </w:r>
          </w:p>
          <w:p w:rsidR="00000000" w:rsidDel="00000000" w:rsidP="00000000" w:rsidRDefault="00000000" w:rsidRPr="00000000" w14:paraId="000004BA">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What is intersectionality? </w:t>
            </w:r>
          </w:p>
          <w:p w:rsidR="00000000" w:rsidDel="00000000" w:rsidP="00000000" w:rsidRDefault="00000000" w:rsidRPr="00000000" w14:paraId="000004BB">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4BC">
            <w:pPr>
              <w:numPr>
                <w:ilvl w:val="0"/>
                <w:numId w:val="6"/>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Intersectionality refers to the way in which multiple forms of discrimination – based on gender, race, sexuality, disability and class, etc. – overlap and interact with one another to shape how different individuals and groups experience discrimination.</w:t>
            </w:r>
            <w:r w:rsidDel="00000000" w:rsidR="00000000" w:rsidRPr="00000000">
              <w:rPr>
                <w:rFonts w:ascii="Tahoma" w:cs="Tahoma" w:eastAsia="Tahoma" w:hAnsi="Tahoma"/>
                <w:color w:val="000000"/>
                <w:sz w:val="20"/>
                <w:szCs w:val="20"/>
                <w:vertAlign w:val="superscript"/>
              </w:rPr>
              <w:footnoteReference w:customMarkFollows="0" w:id="28"/>
            </w:r>
            <w:r w:rsidDel="00000000" w:rsidR="00000000" w:rsidRPr="00000000">
              <w:rPr>
                <w:rtl w:val="0"/>
              </w:rPr>
            </w:r>
          </w:p>
          <w:p w:rsidR="00000000" w:rsidDel="00000000" w:rsidP="00000000" w:rsidRDefault="00000000" w:rsidRPr="00000000" w14:paraId="000004BD">
            <w:pPr>
              <w:spacing w:line="276" w:lineRule="auto"/>
              <w:rPr>
                <w:rFonts w:ascii="Tahoma" w:cs="Tahoma" w:eastAsia="Tahoma" w:hAnsi="Tahoma"/>
                <w:i w:val="1"/>
                <w:sz w:val="13"/>
                <w:szCs w:val="13"/>
              </w:rPr>
            </w:pPr>
            <w:r w:rsidDel="00000000" w:rsidR="00000000" w:rsidRPr="00000000">
              <w:rPr>
                <w:rtl w:val="0"/>
              </w:rPr>
            </w:r>
          </w:p>
          <w:p w:rsidR="00000000" w:rsidDel="00000000" w:rsidP="00000000" w:rsidRDefault="00000000" w:rsidRPr="00000000" w14:paraId="000004BE">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How can we take an intersectional approach in our work?</w:t>
            </w:r>
          </w:p>
          <w:p w:rsidR="00000000" w:rsidDel="00000000" w:rsidP="00000000" w:rsidRDefault="00000000" w:rsidRPr="00000000" w14:paraId="000004BF">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4C0">
            <w:pPr>
              <w:numPr>
                <w:ilvl w:val="0"/>
                <w:numId w:val="6"/>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Acknowledging that gender discrimination goes beyond gender to include other factors such as race, socio-economic class and other factors (ability, language, sexuality, gender identity, etc.). All of these factors compound to shape an individual’s experiences of discrimination, oppression and marginalization</w:t>
            </w:r>
          </w:p>
          <w:p w:rsidR="00000000" w:rsidDel="00000000" w:rsidP="00000000" w:rsidRDefault="00000000" w:rsidRPr="00000000" w14:paraId="000004C1">
            <w:pPr>
              <w:numPr>
                <w:ilvl w:val="0"/>
                <w:numId w:val="6"/>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Recognizing that an individual’s particular experience of intersecting discriminations is unique; it is not simply the sum of different discriminations</w:t>
            </w:r>
            <w:r w:rsidDel="00000000" w:rsidR="00000000" w:rsidRPr="00000000">
              <w:rPr>
                <w:rFonts w:ascii="Tahoma" w:cs="Tahoma" w:eastAsia="Tahoma" w:hAnsi="Tahoma"/>
                <w:color w:val="000000"/>
                <w:sz w:val="20"/>
                <w:szCs w:val="20"/>
                <w:vertAlign w:val="superscript"/>
              </w:rPr>
              <w:footnoteReference w:customMarkFollows="0" w:id="29"/>
            </w:r>
            <w:r w:rsidDel="00000000" w:rsidR="00000000" w:rsidRPr="00000000">
              <w:rPr>
                <w:rtl w:val="0"/>
              </w:rPr>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4C3">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C4">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C5">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C6">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C7">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What this all circles back to is unequal power relations, which are at the root of gender inequality and exclusion/discrimination.</w:t>
            </w:r>
          </w:p>
          <w:p w:rsidR="00000000" w:rsidDel="00000000" w:rsidP="00000000" w:rsidRDefault="00000000" w:rsidRPr="00000000" w14:paraId="000004C8">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4C9">
            <w:pPr>
              <w:numPr>
                <w:ilvl w:val="0"/>
                <w:numId w:val="6"/>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They are important because they often determine who gets what, who makes decisions, or who benefits from development/access to key resources. </w:t>
            </w:r>
          </w:p>
          <w:p w:rsidR="00000000" w:rsidDel="00000000" w:rsidP="00000000" w:rsidRDefault="00000000" w:rsidRPr="00000000" w14:paraId="000004CA">
            <w:pPr>
              <w:numPr>
                <w:ilvl w:val="0"/>
                <w:numId w:val="6"/>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They also drive the nature of discrimination for women and other marginalized identities. These inequalities can be seen at all levels, from household to the highest levels of political decision making. Wider structures and institutions can also shape the distribution of power by reinforcing and relying on gender roles/norms, or excluding gender diverse populations entirely. </w:t>
            </w:r>
          </w:p>
          <w:p w:rsidR="00000000" w:rsidDel="00000000" w:rsidP="00000000" w:rsidRDefault="00000000" w:rsidRPr="00000000" w14:paraId="000004CB">
            <w:pPr>
              <w:spacing w:line="276" w:lineRule="auto"/>
              <w:rPr>
                <w:rFonts w:ascii="Tahoma" w:cs="Tahoma" w:eastAsia="Tahoma" w:hAnsi="Tahoma"/>
                <w:i w:val="1"/>
                <w:color w:val="993365"/>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C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End screen sharing of the Mural activity</w:t>
            </w:r>
          </w:p>
          <w:p w:rsidR="00000000" w:rsidDel="00000000" w:rsidP="00000000" w:rsidRDefault="00000000" w:rsidRPr="00000000" w14:paraId="000004CE">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Resume the PowerPoint presentation and display accompanying slide </w:t>
            </w:r>
            <w:r w:rsidDel="00000000" w:rsidR="00000000" w:rsidRPr="00000000">
              <w:rPr>
                <w:rtl w:val="0"/>
              </w:rPr>
            </w:r>
          </w:p>
        </w:tc>
      </w:tr>
      <w:tr>
        <w:trPr>
          <w:cantSplit w:val="0"/>
          <w:trHeight w:val="1611"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C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D0">
            <w:pPr>
              <w:spacing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Pr>
              <w:drawing>
                <wp:inline distB="0" distT="0" distL="0" distR="0">
                  <wp:extent cx="216000" cy="216000"/>
                  <wp:effectExtent b="0" l="0" r="0" t="0"/>
                  <wp:docPr descr="Icon&#10;&#10;Description automatically generated" id="362" name="image3.png"/>
                  <a:graphic>
                    <a:graphicData uri="http://schemas.openxmlformats.org/drawingml/2006/picture">
                      <pic:pic>
                        <pic:nvPicPr>
                          <pic:cNvPr descr="Icon&#10;&#10;Description automatically generated" id="0" name="image3.png"/>
                          <pic:cNvPicPr preferRelativeResize="0"/>
                        </pic:nvPicPr>
                        <pic:blipFill>
                          <a:blip r:embed="rId47"/>
                          <a:srcRect b="0" l="0" r="0" t="0"/>
                          <a:stretch>
                            <a:fillRect/>
                          </a:stretch>
                        </pic:blipFill>
                        <pic:spPr>
                          <a:xfrm>
                            <a:off x="0" y="0"/>
                            <a:ext cx="216000" cy="21600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D1">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4D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Wrap up the session by inviting questions from the group, make sure that everyone shares a common understanding of the basic terms and concepts covered in session 1 and how they link to understanding gender transformative change and the non-binary/intersectionality sessions and how they apply to international development.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4D3">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D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Display accompanying slide of the PowerPoint presentation to wrap up the session.</w:t>
            </w:r>
          </w:p>
        </w:tc>
      </w:tr>
    </w:tbl>
    <w:p w:rsidR="00000000" w:rsidDel="00000000" w:rsidP="00000000" w:rsidRDefault="00000000" w:rsidRPr="00000000" w14:paraId="000004D5">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4D6">
      <w:pPr>
        <w:pStyle w:val="Heading3"/>
        <w:rPr>
          <w:rFonts w:ascii="Tahoma" w:cs="Tahoma" w:eastAsia="Tahoma" w:hAnsi="Tahoma"/>
          <w:b w:val="0"/>
        </w:rPr>
      </w:pPr>
      <w:bookmarkStart w:colFirst="0" w:colLast="0" w:name="_heading=h.206ipza" w:id="26"/>
      <w:bookmarkEnd w:id="26"/>
      <w:r w:rsidDel="00000000" w:rsidR="00000000" w:rsidRPr="00000000">
        <w:rPr>
          <w:rFonts w:ascii="Tahoma" w:cs="Tahoma" w:eastAsia="Tahoma" w:hAnsi="Tahoma"/>
          <w:b w:val="0"/>
          <w:rtl w:val="0"/>
        </w:rPr>
        <w:t xml:space="preserve">Activity 5.1: Identity and Power—Power Walk</w:t>
      </w:r>
    </w:p>
    <w:p w:rsidR="00000000" w:rsidDel="00000000" w:rsidP="00000000" w:rsidRDefault="00000000" w:rsidRPr="00000000" w14:paraId="000004D7">
      <w:pPr>
        <w:pStyle w:val="Heading3"/>
        <w:keepNext w:val="1"/>
        <w:keepLines w:val="1"/>
        <w:spacing w:before="40" w:lineRule="auto"/>
        <w:rPr>
          <w:rFonts w:ascii="Tahoma" w:cs="Tahoma" w:eastAsia="Tahoma" w:hAnsi="Tahoma"/>
        </w:rPr>
      </w:pPr>
      <w:bookmarkStart w:colFirst="0" w:colLast="0" w:name="_heading=h.qwe3iwqz8uaq" w:id="27"/>
      <w:bookmarkEnd w:id="27"/>
      <w:r w:rsidDel="00000000" w:rsidR="00000000" w:rsidRPr="00000000">
        <w:rPr>
          <w:rFonts w:ascii="Tahoma" w:cs="Tahoma" w:eastAsia="Tahoma" w:hAnsi="Tahoma"/>
          <w:rtl w:val="0"/>
        </w:rPr>
        <w:t xml:space="preserve">Activity Instructions </w:t>
      </w:r>
      <w:r w:rsidDel="00000000" w:rsidR="00000000" w:rsidRPr="00000000">
        <w:drawing>
          <wp:anchor allowOverlap="1" behindDoc="0" distB="0" distT="0" distL="114300" distR="114300" hidden="0" layoutInCell="1" locked="0" relativeHeight="0" simplePos="0">
            <wp:simplePos x="0" y="0"/>
            <wp:positionH relativeFrom="column">
              <wp:posOffset>4017818</wp:posOffset>
            </wp:positionH>
            <wp:positionV relativeFrom="paragraph">
              <wp:posOffset>185</wp:posOffset>
            </wp:positionV>
            <wp:extent cx="4219353" cy="2870490"/>
            <wp:effectExtent b="0" l="0" r="0" t="0"/>
            <wp:wrapSquare wrapText="bothSides" distB="0" distT="0" distL="114300" distR="114300"/>
            <wp:docPr descr="A picture containing table&#10;&#10;Description automatically generated" id="392" name="image18.png"/>
            <a:graphic>
              <a:graphicData uri="http://schemas.openxmlformats.org/drawingml/2006/picture">
                <pic:pic>
                  <pic:nvPicPr>
                    <pic:cNvPr descr="A picture containing table&#10;&#10;Description automatically generated" id="0" name="image18.png"/>
                    <pic:cNvPicPr preferRelativeResize="0"/>
                  </pic:nvPicPr>
                  <pic:blipFill>
                    <a:blip r:embed="rId48"/>
                    <a:srcRect b="0" l="0" r="0" t="0"/>
                    <a:stretch>
                      <a:fillRect/>
                    </a:stretch>
                  </pic:blipFill>
                  <pic:spPr>
                    <a:xfrm>
                      <a:off x="0" y="0"/>
                      <a:ext cx="4219353" cy="2870490"/>
                    </a:xfrm>
                    <a:prstGeom prst="rect"/>
                    <a:ln/>
                  </pic:spPr>
                </pic:pic>
              </a:graphicData>
            </a:graphic>
          </wp:anchor>
        </w:drawing>
      </w:r>
    </w:p>
    <w:p w:rsidR="00000000" w:rsidDel="00000000" w:rsidP="00000000" w:rsidRDefault="00000000" w:rsidRPr="00000000" w14:paraId="000004D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D9">
      <w:pPr>
        <w:numPr>
          <w:ilvl w:val="0"/>
          <w:numId w:val="24"/>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Not all participants will be active players. Active players will be assigned a “Power Walk Identity” (see below).</w:t>
      </w:r>
      <w:r w:rsidDel="00000000" w:rsidR="00000000" w:rsidRPr="00000000">
        <w:rPr>
          <w:rtl w:val="0"/>
        </w:rPr>
      </w:r>
    </w:p>
    <w:p w:rsidR="00000000" w:rsidDel="00000000" w:rsidP="00000000" w:rsidRDefault="00000000" w:rsidRPr="00000000" w14:paraId="000004DA">
      <w:pPr>
        <w:numPr>
          <w:ilvl w:val="0"/>
          <w:numId w:val="24"/>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Participants will login to Mural [</w:t>
      </w:r>
      <w:r w:rsidDel="00000000" w:rsidR="00000000" w:rsidRPr="00000000">
        <w:rPr>
          <w:rFonts w:ascii="Tahoma" w:cs="Tahoma" w:eastAsia="Tahoma" w:hAnsi="Tahoma"/>
          <w:sz w:val="20"/>
          <w:szCs w:val="20"/>
          <w:highlight w:val="yellow"/>
          <w:rtl w:val="0"/>
        </w:rPr>
        <w:t xml:space="preserve">facilitators insert link</w:t>
      </w:r>
      <w:r w:rsidDel="00000000" w:rsidR="00000000" w:rsidRPr="00000000">
        <w:rPr>
          <w:rFonts w:ascii="Tahoma" w:cs="Tahoma" w:eastAsia="Tahoma" w:hAnsi="Tahoma"/>
          <w:sz w:val="20"/>
          <w:szCs w:val="20"/>
          <w:rtl w:val="0"/>
        </w:rPr>
        <w:t xml:space="preserve">]. They should see a graphic that looks like this. -----------------------&gt;</w:t>
      </w:r>
      <w:r w:rsidDel="00000000" w:rsidR="00000000" w:rsidRPr="00000000">
        <w:rPr>
          <w:rtl w:val="0"/>
        </w:rPr>
      </w:r>
    </w:p>
    <w:p w:rsidR="00000000" w:rsidDel="00000000" w:rsidP="00000000" w:rsidRDefault="00000000" w:rsidRPr="00000000" w14:paraId="000004DB">
      <w:pPr>
        <w:spacing w:line="360"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Each sticky note has a different identity written on it. </w:t>
      </w:r>
    </w:p>
    <w:p w:rsidR="00000000" w:rsidDel="00000000" w:rsidP="00000000" w:rsidRDefault="00000000" w:rsidRPr="00000000" w14:paraId="000004DC">
      <w:pPr>
        <w:numPr>
          <w:ilvl w:val="0"/>
          <w:numId w:val="24"/>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The facilitator is going to read out the “Power Walk Statements,” one statement at a time.</w:t>
      </w:r>
      <w:r w:rsidDel="00000000" w:rsidR="00000000" w:rsidRPr="00000000">
        <w:rPr>
          <w:rtl w:val="0"/>
        </w:rPr>
      </w:r>
    </w:p>
    <w:p w:rsidR="00000000" w:rsidDel="00000000" w:rsidP="00000000" w:rsidRDefault="00000000" w:rsidRPr="00000000" w14:paraId="000004DD">
      <w:pPr>
        <w:numPr>
          <w:ilvl w:val="0"/>
          <w:numId w:val="24"/>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If the statement is likely to be true for a participant’s power walk identity, they should move their assigned sticky note on MURAL one space forward on the grid. </w:t>
      </w:r>
      <w:r w:rsidDel="00000000" w:rsidR="00000000" w:rsidRPr="00000000">
        <w:rPr>
          <w:rtl w:val="0"/>
        </w:rPr>
      </w:r>
    </w:p>
    <w:p w:rsidR="00000000" w:rsidDel="00000000" w:rsidP="00000000" w:rsidRDefault="00000000" w:rsidRPr="00000000" w14:paraId="000004DE">
      <w:pPr>
        <w:numPr>
          <w:ilvl w:val="0"/>
          <w:numId w:val="24"/>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If the statement is likely to be false for their identity, they should move their assigned sticky note on MURAL one space backward on the grid. </w:t>
      </w:r>
      <w:r w:rsidDel="00000000" w:rsidR="00000000" w:rsidRPr="00000000">
        <w:rPr>
          <w:rtl w:val="0"/>
        </w:rPr>
      </w:r>
    </w:p>
    <w:p w:rsidR="00000000" w:rsidDel="00000000" w:rsidP="00000000" w:rsidRDefault="00000000" w:rsidRPr="00000000" w14:paraId="000004DF">
      <w:pPr>
        <w:numPr>
          <w:ilvl w:val="0"/>
          <w:numId w:val="24"/>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If they are unsure, keep the sticky note in the same place.</w:t>
      </w:r>
      <w:r w:rsidDel="00000000" w:rsidR="00000000" w:rsidRPr="00000000">
        <w:rPr>
          <w:rtl w:val="0"/>
        </w:rPr>
      </w:r>
    </w:p>
    <w:p w:rsidR="00000000" w:rsidDel="00000000" w:rsidP="00000000" w:rsidRDefault="00000000" w:rsidRPr="00000000" w14:paraId="000004E0">
      <w:pPr>
        <w:spacing w:after="160" w:line="360" w:lineRule="auto"/>
        <w:ind w:left="720"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142875</wp:posOffset>
                </wp:positionV>
                <wp:extent cx="3559810" cy="498475"/>
                <wp:effectExtent b="0" l="0" r="0" t="0"/>
                <wp:wrapNone/>
                <wp:docPr id="352" name=""/>
                <a:graphic>
                  <a:graphicData uri="http://schemas.microsoft.com/office/word/2010/wordprocessingGroup">
                    <wpg:wgp>
                      <wpg:cNvGrpSpPr/>
                      <wpg:grpSpPr>
                        <a:xfrm>
                          <a:off x="3566075" y="3530750"/>
                          <a:ext cx="3559810" cy="498475"/>
                          <a:chOff x="3566075" y="3530750"/>
                          <a:chExt cx="3559850" cy="498500"/>
                        </a:xfrm>
                      </wpg:grpSpPr>
                      <wpg:grpSp>
                        <wpg:cNvGrpSpPr/>
                        <wpg:grpSpPr>
                          <a:xfrm>
                            <a:off x="3566095" y="3530763"/>
                            <a:ext cx="3559810" cy="498475"/>
                            <a:chOff x="3566075" y="3530750"/>
                            <a:chExt cx="3559850" cy="498500"/>
                          </a:xfrm>
                        </wpg:grpSpPr>
                        <wps:wsp>
                          <wps:cNvSpPr/>
                          <wps:cNvPr id="3" name="Shape 3"/>
                          <wps:spPr>
                            <a:xfrm>
                              <a:off x="3566075" y="3530750"/>
                              <a:ext cx="3559850" cy="49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66095" y="3530763"/>
                              <a:ext cx="3559810" cy="498475"/>
                              <a:chOff x="0" y="0"/>
                              <a:chExt cx="3559810" cy="498475"/>
                            </a:xfrm>
                          </wpg:grpSpPr>
                          <wps:wsp>
                            <wps:cNvSpPr/>
                            <wps:cNvPr id="57" name="Shape 57"/>
                            <wps:spPr>
                              <a:xfrm>
                                <a:off x="0" y="0"/>
                                <a:ext cx="3559800" cy="498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0" y="0"/>
                                <a:ext cx="3559810" cy="49847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360" w:right="0" w:firstLine="720"/>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 </w:t>
                                  </w:r>
                                  <w:r w:rsidDel="00000000" w:rsidR="00000000" w:rsidRPr="00000000">
                                    <w:rPr>
                                      <w:rFonts w:ascii="Tahoma" w:cs="Tahoma" w:eastAsia="Tahoma" w:hAnsi="Tahoma"/>
                                      <w:b w:val="0"/>
                                      <w:i w:val="0"/>
                                      <w:smallCaps w:val="0"/>
                                      <w:strike w:val="0"/>
                                      <w:color w:val="000000"/>
                                      <w:sz w:val="20"/>
                                      <w:vertAlign w:val="baseline"/>
                                    </w:rPr>
                                    <w:t xml:space="preserve">If you’re an active player, zoom out so that you can see the full whiteboard!</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Exclamation mark" id="59" name="Shape 59"/>
                              <pic:cNvPicPr preferRelativeResize="0"/>
                            </pic:nvPicPr>
                            <pic:blipFill rotWithShape="1">
                              <a:blip r:embed="rId24">
                                <a:alphaModFix/>
                              </a:blip>
                              <a:srcRect b="0" l="0" r="0" t="0"/>
                              <a:stretch/>
                            </pic:blipFill>
                            <pic:spPr>
                              <a:xfrm>
                                <a:off x="106326" y="138223"/>
                                <a:ext cx="209550" cy="20955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142875</wp:posOffset>
                </wp:positionV>
                <wp:extent cx="3559810" cy="498475"/>
                <wp:effectExtent b="0" l="0" r="0" t="0"/>
                <wp:wrapNone/>
                <wp:docPr id="352" name="image43.png"/>
                <a:graphic>
                  <a:graphicData uri="http://schemas.openxmlformats.org/drawingml/2006/picture">
                    <pic:pic>
                      <pic:nvPicPr>
                        <pic:cNvPr id="0" name="image43.png"/>
                        <pic:cNvPicPr preferRelativeResize="0"/>
                      </pic:nvPicPr>
                      <pic:blipFill>
                        <a:blip r:embed="rId12"/>
                        <a:srcRect/>
                        <a:stretch>
                          <a:fillRect/>
                        </a:stretch>
                      </pic:blipFill>
                      <pic:spPr>
                        <a:xfrm>
                          <a:off x="0" y="0"/>
                          <a:ext cx="3559810" cy="498475"/>
                        </a:xfrm>
                        <a:prstGeom prst="rect"/>
                        <a:ln/>
                      </pic:spPr>
                    </pic:pic>
                  </a:graphicData>
                </a:graphic>
              </wp:anchor>
            </w:drawing>
          </mc:Fallback>
        </mc:AlternateContent>
      </w:r>
    </w:p>
    <w:p w:rsidR="00000000" w:rsidDel="00000000" w:rsidP="00000000" w:rsidRDefault="00000000" w:rsidRPr="00000000" w14:paraId="000004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2">
      <w:pPr>
        <w:pStyle w:val="Heading2"/>
        <w:rPr>
          <w:sz w:val="10"/>
          <w:szCs w:val="10"/>
        </w:rPr>
      </w:pPr>
      <w:bookmarkStart w:colFirst="0" w:colLast="0" w:name="_heading=h.lsoiqa4ykg8n" w:id="28"/>
      <w:bookmarkEnd w:id="28"/>
      <w:r w:rsidDel="00000000" w:rsidR="00000000" w:rsidRPr="00000000">
        <w:rPr>
          <w:rtl w:val="0"/>
        </w:rPr>
      </w:r>
    </w:p>
    <w:p w:rsidR="00000000" w:rsidDel="00000000" w:rsidP="00000000" w:rsidRDefault="00000000" w:rsidRPr="00000000" w14:paraId="000004E3">
      <w:pPr>
        <w:spacing w:after="160" w:line="278.00000000000006" w:lineRule="auto"/>
        <w:rPr>
          <w:rFonts w:ascii="Aptos" w:cs="Aptos" w:eastAsia="Aptos" w:hAnsi="Aptos"/>
          <w:b w:val="1"/>
          <w:u w:val="single"/>
        </w:rPr>
      </w:pPr>
      <w:r w:rsidDel="00000000" w:rsidR="00000000" w:rsidRPr="00000000">
        <w:rPr>
          <w:rtl w:val="0"/>
        </w:rPr>
      </w:r>
    </w:p>
    <w:p w:rsidR="00000000" w:rsidDel="00000000" w:rsidP="00000000" w:rsidRDefault="00000000" w:rsidRPr="00000000" w14:paraId="000004E4">
      <w:pPr>
        <w:spacing w:after="160" w:line="278.00000000000006" w:lineRule="auto"/>
        <w:rPr>
          <w:rFonts w:ascii="Aptos" w:cs="Aptos" w:eastAsia="Aptos" w:hAnsi="Aptos"/>
        </w:rPr>
      </w:pPr>
      <w:r w:rsidDel="00000000" w:rsidR="00000000" w:rsidRPr="00000000">
        <w:rPr>
          <w:rFonts w:ascii="Aptos" w:cs="Aptos" w:eastAsia="Aptos" w:hAnsi="Aptos"/>
          <w:b w:val="1"/>
          <w:u w:val="single"/>
          <w:rtl w:val="0"/>
        </w:rPr>
        <w:t xml:space="preserve">Context:</w:t>
      </w:r>
      <w:r w:rsidDel="00000000" w:rsidR="00000000" w:rsidRPr="00000000">
        <w:rPr>
          <w:rFonts w:ascii="Aptos" w:cs="Aptos" w:eastAsia="Aptos" w:hAnsi="Aptos"/>
          <w:rtl w:val="0"/>
        </w:rPr>
        <w:t xml:space="preserve"> We’re in a fictional land-locked country with an agrarian rural economy and a couple of thriving advanced urban centres.  Communities are mostly conservative or traditional, with urban centers gradually becoming more progressive.  Key gender-related issues include early marriage, high levels of HIV, tensions between customary and formal legal systems, and low representation of women in key governance and decision-making positions at the community and national levels.</w:t>
      </w:r>
    </w:p>
    <w:sdt>
      <w:sdtPr>
        <w:lock w:val="contentLocked"/>
        <w:tag w:val="goog_rdk_4"/>
      </w:sdtPr>
      <w:sdtContent>
        <w:tbl>
          <w:tblPr>
            <w:tblStyle w:val="Table2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12388"/>
            <w:tblGridChange w:id="0">
              <w:tblGrid>
                <w:gridCol w:w="562"/>
                <w:gridCol w:w="12388"/>
              </w:tblGrid>
            </w:tblGridChange>
          </w:tblGrid>
          <w:tr>
            <w:trPr>
              <w:cantSplit w:val="0"/>
              <w:tblHeader w:val="0"/>
            </w:trPr>
            <w:tc>
              <w:tcPr>
                <w:gridSpan w:val="2"/>
                <w:shd w:fill="993365" w:val="clear"/>
              </w:tcPr>
              <w:p w:rsidR="00000000" w:rsidDel="00000000" w:rsidP="00000000" w:rsidRDefault="00000000" w:rsidRPr="00000000" w14:paraId="000004E5">
                <w:pPr>
                  <w:rPr>
                    <w:rFonts w:ascii="Aptos" w:cs="Aptos" w:eastAsia="Aptos" w:hAnsi="Aptos"/>
                    <w:b w:val="1"/>
                  </w:rPr>
                </w:pPr>
                <w:r w:rsidDel="00000000" w:rsidR="00000000" w:rsidRPr="00000000">
                  <w:rPr>
                    <w:rFonts w:ascii="Aptos" w:cs="Aptos" w:eastAsia="Aptos" w:hAnsi="Aptos"/>
                    <w:b w:val="1"/>
                    <w:color w:val="ffffff"/>
                    <w:sz w:val="28"/>
                    <w:szCs w:val="28"/>
                    <w:rtl w:val="0"/>
                  </w:rPr>
                  <w:t xml:space="preserve">Identities</w:t>
                </w: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E7">
                <w:pPr>
                  <w:jc w:val="right"/>
                  <w:rPr>
                    <w:rFonts w:ascii="Aptos" w:cs="Aptos" w:eastAsia="Aptos" w:hAnsi="Aptos"/>
                    <w:b w:val="1"/>
                  </w:rPr>
                </w:pPr>
                <w:r w:rsidDel="00000000" w:rsidR="00000000" w:rsidRPr="00000000">
                  <w:rPr>
                    <w:rFonts w:ascii="Aptos" w:cs="Aptos" w:eastAsia="Aptos" w:hAnsi="Aptos"/>
                    <w:b w:val="1"/>
                    <w:rtl w:val="0"/>
                  </w:rPr>
                  <w:t xml:space="preserve">1</w:t>
                </w:r>
              </w:p>
            </w:tc>
            <w:tc>
              <w:tcPr/>
              <w:p w:rsidR="00000000" w:rsidDel="00000000" w:rsidP="00000000" w:rsidRDefault="00000000" w:rsidRPr="00000000" w14:paraId="000004E8">
                <w:pPr>
                  <w:rPr>
                    <w:rFonts w:ascii="Aptos" w:cs="Aptos" w:eastAsia="Aptos" w:hAnsi="Aptos"/>
                  </w:rPr>
                </w:pPr>
                <w:r w:rsidDel="00000000" w:rsidR="00000000" w:rsidRPr="00000000">
                  <w:rPr>
                    <w:rFonts w:ascii="Aptos" w:cs="Aptos" w:eastAsia="Aptos" w:hAnsi="Aptos"/>
                    <w:rtl w:val="0"/>
                  </w:rPr>
                  <w:t xml:space="preserve">A boy of 18, just married</w:t>
                </w:r>
              </w:p>
              <w:p w:rsidR="00000000" w:rsidDel="00000000" w:rsidP="00000000" w:rsidRDefault="00000000" w:rsidRPr="00000000" w14:paraId="000004E9">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EA">
                <w:pPr>
                  <w:jc w:val="right"/>
                  <w:rPr>
                    <w:rFonts w:ascii="Aptos" w:cs="Aptos" w:eastAsia="Aptos" w:hAnsi="Aptos"/>
                    <w:b w:val="1"/>
                  </w:rPr>
                </w:pPr>
                <w:r w:rsidDel="00000000" w:rsidR="00000000" w:rsidRPr="00000000">
                  <w:rPr>
                    <w:rFonts w:ascii="Aptos" w:cs="Aptos" w:eastAsia="Aptos" w:hAnsi="Aptos"/>
                    <w:b w:val="1"/>
                    <w:rtl w:val="0"/>
                  </w:rPr>
                  <w:t xml:space="preserve">2</w:t>
                </w:r>
              </w:p>
            </w:tc>
            <w:tc>
              <w:tcPr/>
              <w:p w:rsidR="00000000" w:rsidDel="00000000" w:rsidP="00000000" w:rsidRDefault="00000000" w:rsidRPr="00000000" w14:paraId="000004EB">
                <w:pPr>
                  <w:rPr>
                    <w:rFonts w:ascii="Aptos" w:cs="Aptos" w:eastAsia="Aptos" w:hAnsi="Aptos"/>
                  </w:rPr>
                </w:pPr>
                <w:r w:rsidDel="00000000" w:rsidR="00000000" w:rsidRPr="00000000">
                  <w:rPr>
                    <w:rFonts w:ascii="Aptos" w:cs="Aptos" w:eastAsia="Aptos" w:hAnsi="Aptos"/>
                    <w:rtl w:val="0"/>
                  </w:rPr>
                  <w:t xml:space="preserve">The first son of a shop-owner in a large city, aged 17</w:t>
                </w:r>
              </w:p>
              <w:p w:rsidR="00000000" w:rsidDel="00000000" w:rsidP="00000000" w:rsidRDefault="00000000" w:rsidRPr="00000000" w14:paraId="000004EC">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ED">
                <w:pPr>
                  <w:jc w:val="right"/>
                  <w:rPr>
                    <w:rFonts w:ascii="Aptos" w:cs="Aptos" w:eastAsia="Aptos" w:hAnsi="Aptos"/>
                    <w:b w:val="1"/>
                  </w:rPr>
                </w:pPr>
                <w:r w:rsidDel="00000000" w:rsidR="00000000" w:rsidRPr="00000000">
                  <w:rPr>
                    <w:rFonts w:ascii="Aptos" w:cs="Aptos" w:eastAsia="Aptos" w:hAnsi="Aptos"/>
                    <w:b w:val="1"/>
                    <w:rtl w:val="0"/>
                  </w:rPr>
                  <w:t xml:space="preserve">3</w:t>
                </w:r>
              </w:p>
            </w:tc>
            <w:tc>
              <w:tcPr/>
              <w:p w:rsidR="00000000" w:rsidDel="00000000" w:rsidP="00000000" w:rsidRDefault="00000000" w:rsidRPr="00000000" w14:paraId="000004EE">
                <w:pPr>
                  <w:rPr>
                    <w:rFonts w:ascii="Aptos" w:cs="Aptos" w:eastAsia="Aptos" w:hAnsi="Aptos"/>
                  </w:rPr>
                </w:pPr>
                <w:r w:rsidDel="00000000" w:rsidR="00000000" w:rsidRPr="00000000">
                  <w:rPr>
                    <w:rFonts w:ascii="Aptos" w:cs="Aptos" w:eastAsia="Aptos" w:hAnsi="Aptos"/>
                    <w:rtl w:val="0"/>
                  </w:rPr>
                  <w:t xml:space="preserve">A male religious leader from a rural village</w:t>
                </w:r>
              </w:p>
              <w:p w:rsidR="00000000" w:rsidDel="00000000" w:rsidP="00000000" w:rsidRDefault="00000000" w:rsidRPr="00000000" w14:paraId="000004EF">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F0">
                <w:pPr>
                  <w:jc w:val="right"/>
                  <w:rPr>
                    <w:rFonts w:ascii="Aptos" w:cs="Aptos" w:eastAsia="Aptos" w:hAnsi="Aptos"/>
                    <w:b w:val="1"/>
                  </w:rPr>
                </w:pPr>
                <w:r w:rsidDel="00000000" w:rsidR="00000000" w:rsidRPr="00000000">
                  <w:rPr>
                    <w:rFonts w:ascii="Aptos" w:cs="Aptos" w:eastAsia="Aptos" w:hAnsi="Aptos"/>
                    <w:b w:val="1"/>
                    <w:rtl w:val="0"/>
                  </w:rPr>
                  <w:t xml:space="preserve">4</w:t>
                </w:r>
              </w:p>
            </w:tc>
            <w:tc>
              <w:tcPr/>
              <w:p w:rsidR="00000000" w:rsidDel="00000000" w:rsidP="00000000" w:rsidRDefault="00000000" w:rsidRPr="00000000" w14:paraId="000004F1">
                <w:pPr>
                  <w:rPr>
                    <w:rFonts w:ascii="Aptos" w:cs="Aptos" w:eastAsia="Aptos" w:hAnsi="Aptos"/>
                  </w:rPr>
                </w:pPr>
                <w:r w:rsidDel="00000000" w:rsidR="00000000" w:rsidRPr="00000000">
                  <w:rPr>
                    <w:rFonts w:ascii="Aptos" w:cs="Aptos" w:eastAsia="Aptos" w:hAnsi="Aptos"/>
                    <w:rtl w:val="0"/>
                  </w:rPr>
                  <w:t xml:space="preserve">The youngest daughter of 7 children in a religiously conservative family, aged 9</w:t>
                </w:r>
              </w:p>
              <w:p w:rsidR="00000000" w:rsidDel="00000000" w:rsidP="00000000" w:rsidRDefault="00000000" w:rsidRPr="00000000" w14:paraId="000004F2">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F3">
                <w:pPr>
                  <w:jc w:val="right"/>
                  <w:rPr>
                    <w:rFonts w:ascii="Aptos" w:cs="Aptos" w:eastAsia="Aptos" w:hAnsi="Aptos"/>
                    <w:b w:val="1"/>
                  </w:rPr>
                </w:pPr>
                <w:r w:rsidDel="00000000" w:rsidR="00000000" w:rsidRPr="00000000">
                  <w:rPr>
                    <w:rFonts w:ascii="Aptos" w:cs="Aptos" w:eastAsia="Aptos" w:hAnsi="Aptos"/>
                    <w:b w:val="1"/>
                    <w:rtl w:val="0"/>
                  </w:rPr>
                  <w:t xml:space="preserve">5</w:t>
                </w:r>
              </w:p>
            </w:tc>
            <w:tc>
              <w:tcPr/>
              <w:p w:rsidR="00000000" w:rsidDel="00000000" w:rsidP="00000000" w:rsidRDefault="00000000" w:rsidRPr="00000000" w14:paraId="000004F4">
                <w:pPr>
                  <w:rPr>
                    <w:rFonts w:ascii="Aptos" w:cs="Aptos" w:eastAsia="Aptos" w:hAnsi="Aptos"/>
                  </w:rPr>
                </w:pPr>
                <w:r w:rsidDel="00000000" w:rsidR="00000000" w:rsidRPr="00000000">
                  <w:rPr>
                    <w:rFonts w:ascii="Aptos" w:cs="Aptos" w:eastAsia="Aptos" w:hAnsi="Aptos"/>
                    <w:rtl w:val="0"/>
                  </w:rPr>
                  <w:t xml:space="preserve">Single mother of 2, with no schooling, aged 22</w:t>
                </w:r>
              </w:p>
              <w:p w:rsidR="00000000" w:rsidDel="00000000" w:rsidP="00000000" w:rsidRDefault="00000000" w:rsidRPr="00000000" w14:paraId="000004F5">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F6">
                <w:pPr>
                  <w:jc w:val="right"/>
                  <w:rPr>
                    <w:rFonts w:ascii="Aptos" w:cs="Aptos" w:eastAsia="Aptos" w:hAnsi="Aptos"/>
                    <w:b w:val="1"/>
                  </w:rPr>
                </w:pPr>
                <w:r w:rsidDel="00000000" w:rsidR="00000000" w:rsidRPr="00000000">
                  <w:rPr>
                    <w:rFonts w:ascii="Aptos" w:cs="Aptos" w:eastAsia="Aptos" w:hAnsi="Aptos"/>
                    <w:b w:val="1"/>
                    <w:rtl w:val="0"/>
                  </w:rPr>
                  <w:t xml:space="preserve">6</w:t>
                </w:r>
              </w:p>
            </w:tc>
            <w:tc>
              <w:tcPr/>
              <w:p w:rsidR="00000000" w:rsidDel="00000000" w:rsidP="00000000" w:rsidRDefault="00000000" w:rsidRPr="00000000" w14:paraId="000004F7">
                <w:pPr>
                  <w:rPr>
                    <w:rFonts w:ascii="Aptos" w:cs="Aptos" w:eastAsia="Aptos" w:hAnsi="Aptos"/>
                  </w:rPr>
                </w:pPr>
                <w:r w:rsidDel="00000000" w:rsidR="00000000" w:rsidRPr="00000000">
                  <w:rPr>
                    <w:rFonts w:ascii="Aptos" w:cs="Aptos" w:eastAsia="Aptos" w:hAnsi="Aptos"/>
                    <w:rtl w:val="0"/>
                  </w:rPr>
                  <w:t xml:space="preserve">Urban young female who is blind</w:t>
                </w:r>
              </w:p>
              <w:p w:rsidR="00000000" w:rsidDel="00000000" w:rsidP="00000000" w:rsidRDefault="00000000" w:rsidRPr="00000000" w14:paraId="000004F8">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F9">
                <w:pPr>
                  <w:jc w:val="right"/>
                  <w:rPr>
                    <w:rFonts w:ascii="Aptos" w:cs="Aptos" w:eastAsia="Aptos" w:hAnsi="Aptos"/>
                    <w:b w:val="1"/>
                  </w:rPr>
                </w:pPr>
                <w:r w:rsidDel="00000000" w:rsidR="00000000" w:rsidRPr="00000000">
                  <w:rPr>
                    <w:rFonts w:ascii="Aptos" w:cs="Aptos" w:eastAsia="Aptos" w:hAnsi="Aptos"/>
                    <w:b w:val="1"/>
                    <w:rtl w:val="0"/>
                  </w:rPr>
                  <w:t xml:space="preserve">7</w:t>
                </w:r>
              </w:p>
            </w:tc>
            <w:tc>
              <w:tcPr/>
              <w:p w:rsidR="00000000" w:rsidDel="00000000" w:rsidP="00000000" w:rsidRDefault="00000000" w:rsidRPr="00000000" w14:paraId="000004FA">
                <w:pPr>
                  <w:rPr>
                    <w:rFonts w:ascii="Aptos" w:cs="Aptos" w:eastAsia="Aptos" w:hAnsi="Aptos"/>
                  </w:rPr>
                </w:pPr>
                <w:r w:rsidDel="00000000" w:rsidR="00000000" w:rsidRPr="00000000">
                  <w:rPr>
                    <w:rFonts w:ascii="Aptos" w:cs="Aptos" w:eastAsia="Aptos" w:hAnsi="Aptos"/>
                    <w:rtl w:val="0"/>
                  </w:rPr>
                  <w:t xml:space="preserve">Female foreign head of a local NGO</w:t>
                </w:r>
              </w:p>
              <w:p w:rsidR="00000000" w:rsidDel="00000000" w:rsidP="00000000" w:rsidRDefault="00000000" w:rsidRPr="00000000" w14:paraId="000004FB">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FC">
                <w:pPr>
                  <w:jc w:val="right"/>
                  <w:rPr>
                    <w:rFonts w:ascii="Aptos" w:cs="Aptos" w:eastAsia="Aptos" w:hAnsi="Aptos"/>
                    <w:b w:val="1"/>
                  </w:rPr>
                </w:pPr>
                <w:r w:rsidDel="00000000" w:rsidR="00000000" w:rsidRPr="00000000">
                  <w:rPr>
                    <w:rFonts w:ascii="Aptos" w:cs="Aptos" w:eastAsia="Aptos" w:hAnsi="Aptos"/>
                    <w:b w:val="1"/>
                    <w:rtl w:val="0"/>
                  </w:rPr>
                  <w:t xml:space="preserve">8</w:t>
                </w:r>
              </w:p>
            </w:tc>
            <w:tc>
              <w:tcPr/>
              <w:p w:rsidR="00000000" w:rsidDel="00000000" w:rsidP="00000000" w:rsidRDefault="00000000" w:rsidRPr="00000000" w14:paraId="000004FD">
                <w:pPr>
                  <w:rPr>
                    <w:rFonts w:ascii="Aptos" w:cs="Aptos" w:eastAsia="Aptos" w:hAnsi="Aptos"/>
                  </w:rPr>
                </w:pPr>
                <w:r w:rsidDel="00000000" w:rsidR="00000000" w:rsidRPr="00000000">
                  <w:rPr>
                    <w:rFonts w:ascii="Aptos" w:cs="Aptos" w:eastAsia="Aptos" w:hAnsi="Aptos"/>
                    <w:rtl w:val="0"/>
                  </w:rPr>
                  <w:t xml:space="preserve">9-year-old boy orphaned by HIV/AIDs</w:t>
                </w:r>
              </w:p>
              <w:p w:rsidR="00000000" w:rsidDel="00000000" w:rsidP="00000000" w:rsidRDefault="00000000" w:rsidRPr="00000000" w14:paraId="000004FE">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4FF">
                <w:pPr>
                  <w:jc w:val="right"/>
                  <w:rPr>
                    <w:rFonts w:ascii="Aptos" w:cs="Aptos" w:eastAsia="Aptos" w:hAnsi="Aptos"/>
                    <w:b w:val="1"/>
                  </w:rPr>
                </w:pPr>
                <w:r w:rsidDel="00000000" w:rsidR="00000000" w:rsidRPr="00000000">
                  <w:rPr>
                    <w:rFonts w:ascii="Aptos" w:cs="Aptos" w:eastAsia="Aptos" w:hAnsi="Aptos"/>
                    <w:b w:val="1"/>
                    <w:rtl w:val="0"/>
                  </w:rPr>
                  <w:t xml:space="preserve">9</w:t>
                </w:r>
              </w:p>
            </w:tc>
            <w:tc>
              <w:tcPr/>
              <w:p w:rsidR="00000000" w:rsidDel="00000000" w:rsidP="00000000" w:rsidRDefault="00000000" w:rsidRPr="00000000" w14:paraId="00000500">
                <w:pPr>
                  <w:rPr>
                    <w:rFonts w:ascii="Aptos" w:cs="Aptos" w:eastAsia="Aptos" w:hAnsi="Aptos"/>
                  </w:rPr>
                </w:pPr>
                <w:r w:rsidDel="00000000" w:rsidR="00000000" w:rsidRPr="00000000">
                  <w:rPr>
                    <w:rFonts w:ascii="Aptos" w:cs="Aptos" w:eastAsia="Aptos" w:hAnsi="Aptos"/>
                    <w:rtl w:val="0"/>
                  </w:rPr>
                  <w:t xml:space="preserve">Transgender woman who belongs to a racial minority, aged 40</w:t>
                </w:r>
              </w:p>
              <w:p w:rsidR="00000000" w:rsidDel="00000000" w:rsidP="00000000" w:rsidRDefault="00000000" w:rsidRPr="00000000" w14:paraId="00000501">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502">
                <w:pPr>
                  <w:jc w:val="right"/>
                  <w:rPr>
                    <w:rFonts w:ascii="Aptos" w:cs="Aptos" w:eastAsia="Aptos" w:hAnsi="Aptos"/>
                    <w:b w:val="1"/>
                  </w:rPr>
                </w:pPr>
                <w:r w:rsidDel="00000000" w:rsidR="00000000" w:rsidRPr="00000000">
                  <w:rPr>
                    <w:rFonts w:ascii="Aptos" w:cs="Aptos" w:eastAsia="Aptos" w:hAnsi="Aptos"/>
                    <w:b w:val="1"/>
                    <w:rtl w:val="0"/>
                  </w:rPr>
                  <w:t xml:space="preserve">10</w:t>
                </w:r>
              </w:p>
            </w:tc>
            <w:tc>
              <w:tcPr/>
              <w:p w:rsidR="00000000" w:rsidDel="00000000" w:rsidP="00000000" w:rsidRDefault="00000000" w:rsidRPr="00000000" w14:paraId="00000503">
                <w:pPr>
                  <w:rPr>
                    <w:rFonts w:ascii="Aptos" w:cs="Aptos" w:eastAsia="Aptos" w:hAnsi="Aptos"/>
                  </w:rPr>
                </w:pPr>
                <w:r w:rsidDel="00000000" w:rsidR="00000000" w:rsidRPr="00000000">
                  <w:rPr>
                    <w:rFonts w:ascii="Aptos" w:cs="Aptos" w:eastAsia="Aptos" w:hAnsi="Aptos"/>
                    <w:rtl w:val="0"/>
                  </w:rPr>
                  <w:t xml:space="preserve">A girl of 15, just married</w:t>
                </w:r>
              </w:p>
              <w:p w:rsidR="00000000" w:rsidDel="00000000" w:rsidP="00000000" w:rsidRDefault="00000000" w:rsidRPr="00000000" w14:paraId="00000504">
                <w:pPr>
                  <w:rPr>
                    <w:rFonts w:ascii="Aptos" w:cs="Aptos" w:eastAsia="Aptos" w:hAnsi="Aptos"/>
                  </w:rPr>
                </w:pPr>
                <w:r w:rsidDel="00000000" w:rsidR="00000000" w:rsidRPr="00000000">
                  <w:rPr>
                    <w:rtl w:val="0"/>
                  </w:rPr>
                </w:r>
              </w:p>
            </w:tc>
          </w:tr>
        </w:tbl>
      </w:sdtContent>
    </w:sdt>
    <w:p w:rsidR="00000000" w:rsidDel="00000000" w:rsidP="00000000" w:rsidRDefault="00000000" w:rsidRPr="00000000" w14:paraId="00000505">
      <w:pPr>
        <w:spacing w:after="160" w:line="278.00000000000006" w:lineRule="auto"/>
        <w:rPr>
          <w:rFonts w:ascii="Aptos" w:cs="Aptos" w:eastAsia="Aptos" w:hAnsi="Aptos"/>
        </w:rPr>
      </w:pPr>
      <w:r w:rsidDel="00000000" w:rsidR="00000000" w:rsidRPr="00000000">
        <w:rPr>
          <w:rtl w:val="0"/>
        </w:rPr>
      </w:r>
    </w:p>
    <w:sdt>
      <w:sdtPr>
        <w:lock w:val="contentLocked"/>
        <w:tag w:val="goog_rdk_5"/>
      </w:sdtPr>
      <w:sdtContent>
        <w:tbl>
          <w:tblPr>
            <w:tblStyle w:val="Table2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12388"/>
            <w:tblGridChange w:id="0">
              <w:tblGrid>
                <w:gridCol w:w="562"/>
                <w:gridCol w:w="12388"/>
              </w:tblGrid>
            </w:tblGridChange>
          </w:tblGrid>
          <w:tr>
            <w:trPr>
              <w:cantSplit w:val="0"/>
              <w:tblHeader w:val="0"/>
            </w:trPr>
            <w:tc>
              <w:tcPr>
                <w:gridSpan w:val="2"/>
                <w:shd w:fill="993365" w:val="clear"/>
              </w:tcPr>
              <w:p w:rsidR="00000000" w:rsidDel="00000000" w:rsidP="00000000" w:rsidRDefault="00000000" w:rsidRPr="00000000" w14:paraId="00000506">
                <w:pPr>
                  <w:rPr>
                    <w:rFonts w:ascii="Aptos" w:cs="Aptos" w:eastAsia="Aptos" w:hAnsi="Aptos"/>
                    <w:b w:val="1"/>
                  </w:rPr>
                </w:pPr>
                <w:r w:rsidDel="00000000" w:rsidR="00000000" w:rsidRPr="00000000">
                  <w:rPr>
                    <w:rFonts w:ascii="Aptos" w:cs="Aptos" w:eastAsia="Aptos" w:hAnsi="Aptos"/>
                    <w:b w:val="1"/>
                    <w:color w:val="ffffff"/>
                    <w:sz w:val="28"/>
                    <w:szCs w:val="28"/>
                    <w:rtl w:val="0"/>
                  </w:rPr>
                  <w:t xml:space="preserve">Statements</w:t>
                </w: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508">
                <w:pPr>
                  <w:jc w:val="right"/>
                  <w:rPr>
                    <w:rFonts w:ascii="Aptos" w:cs="Aptos" w:eastAsia="Aptos" w:hAnsi="Aptos"/>
                    <w:b w:val="1"/>
                  </w:rPr>
                </w:pPr>
                <w:r w:rsidDel="00000000" w:rsidR="00000000" w:rsidRPr="00000000">
                  <w:rPr>
                    <w:rFonts w:ascii="Aptos" w:cs="Aptos" w:eastAsia="Aptos" w:hAnsi="Aptos"/>
                    <w:b w:val="1"/>
                    <w:rtl w:val="0"/>
                  </w:rPr>
                  <w:t xml:space="preserve">1</w:t>
                </w:r>
              </w:p>
            </w:tc>
            <w:tc>
              <w:tcPr/>
              <w:p w:rsidR="00000000" w:rsidDel="00000000" w:rsidP="00000000" w:rsidRDefault="00000000" w:rsidRPr="00000000" w14:paraId="00000509">
                <w:pPr>
                  <w:rPr>
                    <w:rFonts w:ascii="Aptos" w:cs="Aptos" w:eastAsia="Aptos" w:hAnsi="Aptos"/>
                  </w:rPr>
                </w:pPr>
                <w:r w:rsidDel="00000000" w:rsidR="00000000" w:rsidRPr="00000000">
                  <w:rPr>
                    <w:rFonts w:ascii="Aptos" w:cs="Aptos" w:eastAsia="Aptos" w:hAnsi="Aptos"/>
                    <w:rtl w:val="0"/>
                  </w:rPr>
                  <w:t xml:space="preserve">“I will choose who and when I marry”</w:t>
                </w:r>
              </w:p>
            </w:tc>
          </w:tr>
          <w:tr>
            <w:trPr>
              <w:cantSplit w:val="0"/>
              <w:tblHeader w:val="0"/>
            </w:trPr>
            <w:tc>
              <w:tcPr>
                <w:shd w:fill="e8e8e8" w:val="clear"/>
              </w:tcPr>
              <w:p w:rsidR="00000000" w:rsidDel="00000000" w:rsidP="00000000" w:rsidRDefault="00000000" w:rsidRPr="00000000" w14:paraId="0000050A">
                <w:pPr>
                  <w:jc w:val="right"/>
                  <w:rPr>
                    <w:rFonts w:ascii="Aptos" w:cs="Aptos" w:eastAsia="Aptos" w:hAnsi="Aptos"/>
                    <w:b w:val="1"/>
                  </w:rPr>
                </w:pPr>
                <w:r w:rsidDel="00000000" w:rsidR="00000000" w:rsidRPr="00000000">
                  <w:rPr>
                    <w:rFonts w:ascii="Aptos" w:cs="Aptos" w:eastAsia="Aptos" w:hAnsi="Aptos"/>
                    <w:b w:val="1"/>
                    <w:rtl w:val="0"/>
                  </w:rPr>
                  <w:t xml:space="preserve">2</w:t>
                </w:r>
              </w:p>
            </w:tc>
            <w:tc>
              <w:tcPr/>
              <w:p w:rsidR="00000000" w:rsidDel="00000000" w:rsidP="00000000" w:rsidRDefault="00000000" w:rsidRPr="00000000" w14:paraId="0000050B">
                <w:pPr>
                  <w:rPr>
                    <w:rFonts w:ascii="Aptos" w:cs="Aptos" w:eastAsia="Aptos" w:hAnsi="Aptos"/>
                  </w:rPr>
                </w:pPr>
                <w:r w:rsidDel="00000000" w:rsidR="00000000" w:rsidRPr="00000000">
                  <w:rPr>
                    <w:rFonts w:ascii="Aptos" w:cs="Aptos" w:eastAsia="Aptos" w:hAnsi="Aptos"/>
                    <w:rtl w:val="0"/>
                  </w:rPr>
                  <w:t xml:space="preserve">“I am likely to receive equal attention and time from my teachers in school”</w:t>
                </w:r>
              </w:p>
            </w:tc>
          </w:tr>
          <w:tr>
            <w:trPr>
              <w:cantSplit w:val="0"/>
              <w:tblHeader w:val="0"/>
            </w:trPr>
            <w:tc>
              <w:tcPr>
                <w:shd w:fill="e8e8e8" w:val="clear"/>
              </w:tcPr>
              <w:p w:rsidR="00000000" w:rsidDel="00000000" w:rsidP="00000000" w:rsidRDefault="00000000" w:rsidRPr="00000000" w14:paraId="0000050C">
                <w:pPr>
                  <w:jc w:val="right"/>
                  <w:rPr>
                    <w:rFonts w:ascii="Aptos" w:cs="Aptos" w:eastAsia="Aptos" w:hAnsi="Aptos"/>
                    <w:b w:val="1"/>
                  </w:rPr>
                </w:pPr>
                <w:r w:rsidDel="00000000" w:rsidR="00000000" w:rsidRPr="00000000">
                  <w:rPr>
                    <w:rFonts w:ascii="Aptos" w:cs="Aptos" w:eastAsia="Aptos" w:hAnsi="Aptos"/>
                    <w:b w:val="1"/>
                    <w:rtl w:val="0"/>
                  </w:rPr>
                  <w:t xml:space="preserve">3</w:t>
                </w:r>
              </w:p>
            </w:tc>
            <w:tc>
              <w:tcPr/>
              <w:p w:rsidR="00000000" w:rsidDel="00000000" w:rsidP="00000000" w:rsidRDefault="00000000" w:rsidRPr="00000000" w14:paraId="0000050D">
                <w:pPr>
                  <w:rPr>
                    <w:rFonts w:ascii="Aptos" w:cs="Aptos" w:eastAsia="Aptos" w:hAnsi="Aptos"/>
                  </w:rPr>
                </w:pPr>
                <w:r w:rsidDel="00000000" w:rsidR="00000000" w:rsidRPr="00000000">
                  <w:rPr>
                    <w:rFonts w:ascii="Aptos" w:cs="Aptos" w:eastAsia="Aptos" w:hAnsi="Aptos"/>
                    <w:rtl w:val="0"/>
                  </w:rPr>
                  <w:t xml:space="preserve">“I can walk safely on my own at night” </w:t>
                </w:r>
              </w:p>
            </w:tc>
          </w:tr>
          <w:tr>
            <w:trPr>
              <w:cantSplit w:val="0"/>
              <w:tblHeader w:val="0"/>
            </w:trPr>
            <w:tc>
              <w:tcPr>
                <w:shd w:fill="e8e8e8" w:val="clear"/>
              </w:tcPr>
              <w:p w:rsidR="00000000" w:rsidDel="00000000" w:rsidP="00000000" w:rsidRDefault="00000000" w:rsidRPr="00000000" w14:paraId="0000050E">
                <w:pPr>
                  <w:jc w:val="right"/>
                  <w:rPr>
                    <w:rFonts w:ascii="Aptos" w:cs="Aptos" w:eastAsia="Aptos" w:hAnsi="Aptos"/>
                    <w:b w:val="1"/>
                  </w:rPr>
                </w:pPr>
                <w:r w:rsidDel="00000000" w:rsidR="00000000" w:rsidRPr="00000000">
                  <w:rPr>
                    <w:rFonts w:ascii="Aptos" w:cs="Aptos" w:eastAsia="Aptos" w:hAnsi="Aptos"/>
                    <w:b w:val="1"/>
                    <w:rtl w:val="0"/>
                  </w:rPr>
                  <w:t xml:space="preserve">4</w:t>
                </w:r>
              </w:p>
            </w:tc>
            <w:tc>
              <w:tcPr/>
              <w:p w:rsidR="00000000" w:rsidDel="00000000" w:rsidP="00000000" w:rsidRDefault="00000000" w:rsidRPr="00000000" w14:paraId="0000050F">
                <w:pPr>
                  <w:rPr>
                    <w:rFonts w:ascii="Aptos" w:cs="Aptos" w:eastAsia="Aptos" w:hAnsi="Aptos"/>
                  </w:rPr>
                </w:pPr>
                <w:r w:rsidDel="00000000" w:rsidR="00000000" w:rsidRPr="00000000">
                  <w:rPr>
                    <w:rFonts w:ascii="Aptos" w:cs="Aptos" w:eastAsia="Aptos" w:hAnsi="Aptos"/>
                    <w:rtl w:val="0"/>
                  </w:rPr>
                  <w:t xml:space="preserve">“I can access primary health services if/when I need them”</w:t>
                </w:r>
              </w:p>
            </w:tc>
          </w:tr>
          <w:tr>
            <w:trPr>
              <w:cantSplit w:val="0"/>
              <w:tblHeader w:val="0"/>
            </w:trPr>
            <w:tc>
              <w:tcPr>
                <w:shd w:fill="e8e8e8" w:val="clear"/>
              </w:tcPr>
              <w:p w:rsidR="00000000" w:rsidDel="00000000" w:rsidP="00000000" w:rsidRDefault="00000000" w:rsidRPr="00000000" w14:paraId="00000510">
                <w:pPr>
                  <w:jc w:val="right"/>
                  <w:rPr>
                    <w:rFonts w:ascii="Aptos" w:cs="Aptos" w:eastAsia="Aptos" w:hAnsi="Aptos"/>
                    <w:b w:val="1"/>
                  </w:rPr>
                </w:pPr>
                <w:r w:rsidDel="00000000" w:rsidR="00000000" w:rsidRPr="00000000">
                  <w:rPr>
                    <w:rFonts w:ascii="Aptos" w:cs="Aptos" w:eastAsia="Aptos" w:hAnsi="Aptos"/>
                    <w:b w:val="1"/>
                    <w:rtl w:val="0"/>
                  </w:rPr>
                  <w:t xml:space="preserve">5</w:t>
                </w:r>
              </w:p>
            </w:tc>
            <w:tc>
              <w:tcPr/>
              <w:p w:rsidR="00000000" w:rsidDel="00000000" w:rsidP="00000000" w:rsidRDefault="00000000" w:rsidRPr="00000000" w14:paraId="00000511">
                <w:pPr>
                  <w:rPr>
                    <w:rFonts w:ascii="Aptos" w:cs="Aptos" w:eastAsia="Aptos" w:hAnsi="Aptos"/>
                  </w:rPr>
                </w:pPr>
                <w:r w:rsidDel="00000000" w:rsidR="00000000" w:rsidRPr="00000000">
                  <w:rPr>
                    <w:rFonts w:ascii="Aptos" w:cs="Aptos" w:eastAsia="Aptos" w:hAnsi="Aptos"/>
                    <w:rtl w:val="0"/>
                  </w:rPr>
                  <w:t xml:space="preserve">“I can go to the doctor/health clinic without permission from anyone else (ie family member).”</w:t>
                </w:r>
              </w:p>
            </w:tc>
          </w:tr>
          <w:tr>
            <w:trPr>
              <w:cantSplit w:val="0"/>
              <w:tblHeader w:val="0"/>
            </w:trPr>
            <w:tc>
              <w:tcPr>
                <w:shd w:fill="e8e8e8" w:val="clear"/>
              </w:tcPr>
              <w:p w:rsidR="00000000" w:rsidDel="00000000" w:rsidP="00000000" w:rsidRDefault="00000000" w:rsidRPr="00000000" w14:paraId="00000512">
                <w:pPr>
                  <w:jc w:val="right"/>
                  <w:rPr>
                    <w:rFonts w:ascii="Aptos" w:cs="Aptos" w:eastAsia="Aptos" w:hAnsi="Aptos"/>
                    <w:b w:val="1"/>
                  </w:rPr>
                </w:pPr>
                <w:r w:rsidDel="00000000" w:rsidR="00000000" w:rsidRPr="00000000">
                  <w:rPr>
                    <w:rFonts w:ascii="Aptos" w:cs="Aptos" w:eastAsia="Aptos" w:hAnsi="Aptos"/>
                    <w:b w:val="1"/>
                    <w:rtl w:val="0"/>
                  </w:rPr>
                  <w:t xml:space="preserve">6</w:t>
                </w:r>
              </w:p>
            </w:tc>
            <w:tc>
              <w:tcPr/>
              <w:p w:rsidR="00000000" w:rsidDel="00000000" w:rsidP="00000000" w:rsidRDefault="00000000" w:rsidRPr="00000000" w14:paraId="00000513">
                <w:pPr>
                  <w:rPr>
                    <w:rFonts w:ascii="Aptos" w:cs="Aptos" w:eastAsia="Aptos" w:hAnsi="Aptos"/>
                  </w:rPr>
                </w:pPr>
                <w:r w:rsidDel="00000000" w:rsidR="00000000" w:rsidRPr="00000000">
                  <w:rPr>
                    <w:rFonts w:ascii="Aptos" w:cs="Aptos" w:eastAsia="Aptos" w:hAnsi="Aptos"/>
                    <w:rtl w:val="0"/>
                  </w:rPr>
                  <w:t xml:space="preserve">“My family prioritizes my education” </w:t>
                </w:r>
              </w:p>
            </w:tc>
          </w:tr>
          <w:tr>
            <w:trPr>
              <w:cantSplit w:val="0"/>
              <w:tblHeader w:val="0"/>
            </w:trPr>
            <w:tc>
              <w:tcPr>
                <w:shd w:fill="e8e8e8" w:val="clear"/>
              </w:tcPr>
              <w:p w:rsidR="00000000" w:rsidDel="00000000" w:rsidP="00000000" w:rsidRDefault="00000000" w:rsidRPr="00000000" w14:paraId="00000514">
                <w:pPr>
                  <w:jc w:val="right"/>
                  <w:rPr>
                    <w:rFonts w:ascii="Aptos" w:cs="Aptos" w:eastAsia="Aptos" w:hAnsi="Aptos"/>
                    <w:b w:val="1"/>
                  </w:rPr>
                </w:pPr>
                <w:r w:rsidDel="00000000" w:rsidR="00000000" w:rsidRPr="00000000">
                  <w:rPr>
                    <w:rFonts w:ascii="Aptos" w:cs="Aptos" w:eastAsia="Aptos" w:hAnsi="Aptos"/>
                    <w:b w:val="1"/>
                    <w:rtl w:val="0"/>
                  </w:rPr>
                  <w:t xml:space="preserve">7</w:t>
                </w:r>
              </w:p>
            </w:tc>
            <w:tc>
              <w:tcPr/>
              <w:p w:rsidR="00000000" w:rsidDel="00000000" w:rsidP="00000000" w:rsidRDefault="00000000" w:rsidRPr="00000000" w14:paraId="00000515">
                <w:pPr>
                  <w:rPr>
                    <w:rFonts w:ascii="Aptos" w:cs="Aptos" w:eastAsia="Aptos" w:hAnsi="Aptos"/>
                  </w:rPr>
                </w:pPr>
                <w:r w:rsidDel="00000000" w:rsidR="00000000" w:rsidRPr="00000000">
                  <w:rPr>
                    <w:rFonts w:ascii="Aptos" w:cs="Aptos" w:eastAsia="Aptos" w:hAnsi="Aptos"/>
                    <w:rtl w:val="0"/>
                  </w:rPr>
                  <w:t xml:space="preserve">“I am encouraged to speak my opinion”</w:t>
                </w:r>
              </w:p>
            </w:tc>
          </w:tr>
          <w:tr>
            <w:trPr>
              <w:cantSplit w:val="0"/>
              <w:tblHeader w:val="0"/>
            </w:trPr>
            <w:tc>
              <w:tcPr>
                <w:shd w:fill="e8e8e8" w:val="clear"/>
              </w:tcPr>
              <w:p w:rsidR="00000000" w:rsidDel="00000000" w:rsidP="00000000" w:rsidRDefault="00000000" w:rsidRPr="00000000" w14:paraId="00000516">
                <w:pPr>
                  <w:jc w:val="right"/>
                  <w:rPr>
                    <w:rFonts w:ascii="Aptos" w:cs="Aptos" w:eastAsia="Aptos" w:hAnsi="Aptos"/>
                    <w:b w:val="1"/>
                  </w:rPr>
                </w:pPr>
                <w:r w:rsidDel="00000000" w:rsidR="00000000" w:rsidRPr="00000000">
                  <w:rPr>
                    <w:rFonts w:ascii="Aptos" w:cs="Aptos" w:eastAsia="Aptos" w:hAnsi="Aptos"/>
                    <w:b w:val="1"/>
                    <w:rtl w:val="0"/>
                  </w:rPr>
                  <w:t xml:space="preserve">8</w:t>
                </w:r>
              </w:p>
            </w:tc>
            <w:tc>
              <w:tcPr/>
              <w:p w:rsidR="00000000" w:rsidDel="00000000" w:rsidP="00000000" w:rsidRDefault="00000000" w:rsidRPr="00000000" w14:paraId="00000517">
                <w:pPr>
                  <w:rPr>
                    <w:rFonts w:ascii="Aptos" w:cs="Aptos" w:eastAsia="Aptos" w:hAnsi="Aptos"/>
                  </w:rPr>
                </w:pPr>
                <w:r w:rsidDel="00000000" w:rsidR="00000000" w:rsidRPr="00000000">
                  <w:rPr>
                    <w:rFonts w:ascii="Aptos" w:cs="Aptos" w:eastAsia="Aptos" w:hAnsi="Aptos"/>
                    <w:rtl w:val="0"/>
                  </w:rPr>
                  <w:t xml:space="preserve">“I expect to participate in community decision-making when I am older”</w:t>
                </w:r>
              </w:p>
            </w:tc>
          </w:tr>
          <w:tr>
            <w:trPr>
              <w:cantSplit w:val="0"/>
              <w:tblHeader w:val="0"/>
            </w:trPr>
            <w:tc>
              <w:tcPr>
                <w:shd w:fill="e8e8e8" w:val="clear"/>
              </w:tcPr>
              <w:p w:rsidR="00000000" w:rsidDel="00000000" w:rsidP="00000000" w:rsidRDefault="00000000" w:rsidRPr="00000000" w14:paraId="00000518">
                <w:pPr>
                  <w:jc w:val="right"/>
                  <w:rPr>
                    <w:rFonts w:ascii="Aptos" w:cs="Aptos" w:eastAsia="Aptos" w:hAnsi="Aptos"/>
                    <w:b w:val="1"/>
                  </w:rPr>
                </w:pPr>
                <w:r w:rsidDel="00000000" w:rsidR="00000000" w:rsidRPr="00000000">
                  <w:rPr>
                    <w:rFonts w:ascii="Aptos" w:cs="Aptos" w:eastAsia="Aptos" w:hAnsi="Aptos"/>
                    <w:b w:val="1"/>
                    <w:rtl w:val="0"/>
                  </w:rPr>
                  <w:t xml:space="preserve">9</w:t>
                </w:r>
              </w:p>
            </w:tc>
            <w:tc>
              <w:tcPr/>
              <w:p w:rsidR="00000000" w:rsidDel="00000000" w:rsidP="00000000" w:rsidRDefault="00000000" w:rsidRPr="00000000" w14:paraId="00000519">
                <w:pPr>
                  <w:rPr>
                    <w:rFonts w:ascii="Aptos" w:cs="Aptos" w:eastAsia="Aptos" w:hAnsi="Aptos"/>
                  </w:rPr>
                </w:pPr>
                <w:r w:rsidDel="00000000" w:rsidR="00000000" w:rsidRPr="00000000">
                  <w:rPr>
                    <w:rFonts w:ascii="Aptos" w:cs="Aptos" w:eastAsia="Aptos" w:hAnsi="Aptos"/>
                    <w:rtl w:val="0"/>
                  </w:rPr>
                  <w:t xml:space="preserve">“When resources are low, my health and well-being is my family’s priority”</w:t>
                </w:r>
              </w:p>
            </w:tc>
          </w:tr>
          <w:tr>
            <w:trPr>
              <w:cantSplit w:val="0"/>
              <w:tblHeader w:val="0"/>
            </w:trPr>
            <w:tc>
              <w:tcPr>
                <w:shd w:fill="e8e8e8" w:val="clear"/>
              </w:tcPr>
              <w:p w:rsidR="00000000" w:rsidDel="00000000" w:rsidP="00000000" w:rsidRDefault="00000000" w:rsidRPr="00000000" w14:paraId="0000051A">
                <w:pPr>
                  <w:jc w:val="right"/>
                  <w:rPr>
                    <w:rFonts w:ascii="Aptos" w:cs="Aptos" w:eastAsia="Aptos" w:hAnsi="Aptos"/>
                    <w:b w:val="1"/>
                  </w:rPr>
                </w:pPr>
                <w:r w:rsidDel="00000000" w:rsidR="00000000" w:rsidRPr="00000000">
                  <w:rPr>
                    <w:rFonts w:ascii="Aptos" w:cs="Aptos" w:eastAsia="Aptos" w:hAnsi="Aptos"/>
                    <w:b w:val="1"/>
                    <w:rtl w:val="0"/>
                  </w:rPr>
                  <w:t xml:space="preserve">10</w:t>
                </w:r>
              </w:p>
            </w:tc>
            <w:tc>
              <w:tcPr/>
              <w:p w:rsidR="00000000" w:rsidDel="00000000" w:rsidP="00000000" w:rsidRDefault="00000000" w:rsidRPr="00000000" w14:paraId="0000051B">
                <w:pPr>
                  <w:rPr>
                    <w:rFonts w:ascii="Aptos" w:cs="Aptos" w:eastAsia="Aptos" w:hAnsi="Aptos"/>
                  </w:rPr>
                </w:pPr>
                <w:r w:rsidDel="00000000" w:rsidR="00000000" w:rsidRPr="00000000">
                  <w:rPr>
                    <w:rFonts w:ascii="Aptos" w:cs="Aptos" w:eastAsia="Aptos" w:hAnsi="Aptos"/>
                    <w:rtl w:val="0"/>
                  </w:rPr>
                  <w:t xml:space="preserve">“It is expected that I will attend and complete school”</w:t>
                </w:r>
              </w:p>
            </w:tc>
          </w:tr>
          <w:tr>
            <w:trPr>
              <w:cantSplit w:val="0"/>
              <w:tblHeader w:val="0"/>
            </w:trPr>
            <w:tc>
              <w:tcPr>
                <w:shd w:fill="e8e8e8" w:val="clear"/>
              </w:tcPr>
              <w:p w:rsidR="00000000" w:rsidDel="00000000" w:rsidP="00000000" w:rsidRDefault="00000000" w:rsidRPr="00000000" w14:paraId="0000051C">
                <w:pPr>
                  <w:jc w:val="right"/>
                  <w:rPr>
                    <w:rFonts w:ascii="Aptos" w:cs="Aptos" w:eastAsia="Aptos" w:hAnsi="Aptos"/>
                    <w:b w:val="1"/>
                  </w:rPr>
                </w:pPr>
                <w:r w:rsidDel="00000000" w:rsidR="00000000" w:rsidRPr="00000000">
                  <w:rPr>
                    <w:rFonts w:ascii="Aptos" w:cs="Aptos" w:eastAsia="Aptos" w:hAnsi="Aptos"/>
                    <w:b w:val="1"/>
                    <w:rtl w:val="0"/>
                  </w:rPr>
                  <w:t xml:space="preserve">11</w:t>
                </w:r>
              </w:p>
            </w:tc>
            <w:tc>
              <w:tcPr/>
              <w:p w:rsidR="00000000" w:rsidDel="00000000" w:rsidP="00000000" w:rsidRDefault="00000000" w:rsidRPr="00000000" w14:paraId="0000051D">
                <w:pPr>
                  <w:rPr>
                    <w:rFonts w:ascii="Aptos" w:cs="Aptos" w:eastAsia="Aptos" w:hAnsi="Aptos"/>
                  </w:rPr>
                </w:pPr>
                <w:r w:rsidDel="00000000" w:rsidR="00000000" w:rsidRPr="00000000">
                  <w:rPr>
                    <w:rFonts w:ascii="Aptos" w:cs="Aptos" w:eastAsia="Aptos" w:hAnsi="Aptos"/>
                    <w:rtl w:val="0"/>
                  </w:rPr>
                  <w:t xml:space="preserve">“I can afford the basic necessities in life/provide for my family”</w:t>
                </w:r>
              </w:p>
            </w:tc>
          </w:tr>
          <w:tr>
            <w:trPr>
              <w:cantSplit w:val="0"/>
              <w:tblHeader w:val="0"/>
            </w:trPr>
            <w:tc>
              <w:tcPr>
                <w:shd w:fill="e8e8e8" w:val="clear"/>
              </w:tcPr>
              <w:p w:rsidR="00000000" w:rsidDel="00000000" w:rsidP="00000000" w:rsidRDefault="00000000" w:rsidRPr="00000000" w14:paraId="0000051E">
                <w:pPr>
                  <w:jc w:val="right"/>
                  <w:rPr>
                    <w:rFonts w:ascii="Aptos" w:cs="Aptos" w:eastAsia="Aptos" w:hAnsi="Aptos"/>
                    <w:b w:val="1"/>
                  </w:rPr>
                </w:pPr>
                <w:r w:rsidDel="00000000" w:rsidR="00000000" w:rsidRPr="00000000">
                  <w:rPr>
                    <w:rFonts w:ascii="Aptos" w:cs="Aptos" w:eastAsia="Aptos" w:hAnsi="Aptos"/>
                    <w:b w:val="1"/>
                    <w:rtl w:val="0"/>
                  </w:rPr>
                  <w:t xml:space="preserve">12</w:t>
                </w:r>
              </w:p>
            </w:tc>
            <w:tc>
              <w:tcPr/>
              <w:p w:rsidR="00000000" w:rsidDel="00000000" w:rsidP="00000000" w:rsidRDefault="00000000" w:rsidRPr="00000000" w14:paraId="0000051F">
                <w:pPr>
                  <w:rPr>
                    <w:rFonts w:ascii="Aptos" w:cs="Aptos" w:eastAsia="Aptos" w:hAnsi="Aptos"/>
                  </w:rPr>
                </w:pPr>
                <w:r w:rsidDel="00000000" w:rsidR="00000000" w:rsidRPr="00000000">
                  <w:rPr>
                    <w:rFonts w:ascii="Aptos" w:cs="Aptos" w:eastAsia="Aptos" w:hAnsi="Aptos"/>
                    <w:rtl w:val="0"/>
                  </w:rPr>
                  <w:t xml:space="preserve">“I am able to access contraception easily and with no stigma”</w:t>
                </w:r>
              </w:p>
            </w:tc>
          </w:tr>
          <w:tr>
            <w:trPr>
              <w:cantSplit w:val="0"/>
              <w:tblHeader w:val="0"/>
            </w:trPr>
            <w:tc>
              <w:tcPr>
                <w:shd w:fill="e8e8e8" w:val="clear"/>
              </w:tcPr>
              <w:p w:rsidR="00000000" w:rsidDel="00000000" w:rsidP="00000000" w:rsidRDefault="00000000" w:rsidRPr="00000000" w14:paraId="00000520">
                <w:pPr>
                  <w:jc w:val="right"/>
                  <w:rPr>
                    <w:rFonts w:ascii="Aptos" w:cs="Aptos" w:eastAsia="Aptos" w:hAnsi="Aptos"/>
                    <w:b w:val="1"/>
                  </w:rPr>
                </w:pPr>
                <w:r w:rsidDel="00000000" w:rsidR="00000000" w:rsidRPr="00000000">
                  <w:rPr>
                    <w:rFonts w:ascii="Aptos" w:cs="Aptos" w:eastAsia="Aptos" w:hAnsi="Aptos"/>
                    <w:b w:val="1"/>
                    <w:rtl w:val="0"/>
                  </w:rPr>
                  <w:t xml:space="preserve">13</w:t>
                </w:r>
              </w:p>
            </w:tc>
            <w:tc>
              <w:tcPr/>
              <w:p w:rsidR="00000000" w:rsidDel="00000000" w:rsidP="00000000" w:rsidRDefault="00000000" w:rsidRPr="00000000" w14:paraId="00000521">
                <w:pPr>
                  <w:rPr>
                    <w:rFonts w:ascii="Aptos" w:cs="Aptos" w:eastAsia="Aptos" w:hAnsi="Aptos"/>
                  </w:rPr>
                </w:pPr>
                <w:r w:rsidDel="00000000" w:rsidR="00000000" w:rsidRPr="00000000">
                  <w:rPr>
                    <w:rFonts w:ascii="Aptos" w:cs="Aptos" w:eastAsia="Aptos" w:hAnsi="Aptos"/>
                    <w:rtl w:val="0"/>
                  </w:rPr>
                  <w:t xml:space="preserve">“I am not afraid that people in my life might physically hurt me”</w:t>
                </w:r>
              </w:p>
            </w:tc>
          </w:tr>
        </w:tbl>
      </w:sdtContent>
    </w:sdt>
    <w:p w:rsidR="00000000" w:rsidDel="00000000" w:rsidP="00000000" w:rsidRDefault="00000000" w:rsidRPr="00000000" w14:paraId="00000522">
      <w:pPr>
        <w:pStyle w:val="Heading1"/>
        <w:spacing w:after="80" w:before="360" w:line="278.00000000000006" w:lineRule="auto"/>
        <w:jc w:val="left"/>
        <w:rPr/>
      </w:pPr>
      <w:bookmarkStart w:colFirst="0" w:colLast="0" w:name="_heading=h.f60d6ne5nc1l" w:id="29"/>
      <w:bookmarkEnd w:id="29"/>
      <w:r w:rsidDel="00000000" w:rsidR="00000000" w:rsidRPr="00000000">
        <w:rPr>
          <w:rtl w:val="0"/>
        </w:rPr>
      </w:r>
    </w:p>
    <w:sectPr>
      <w:headerReference r:id="rId49" w:type="default"/>
      <w:headerReference r:id="rId50" w:type="first"/>
      <w:footerReference r:id="rId51" w:type="default"/>
      <w:footerReference r:id="rId52" w:type="even"/>
      <w:pgSz w:h="12240" w:w="15840" w:orient="landscape"/>
      <w:pgMar w:bottom="863" w:top="137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Apto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Proxima Nova Semibold">
    <w:embedRegular w:fontKey="{00000000-0000-0000-0000-000000000000}" r:id="rId7" w:subsetted="0"/>
    <w:embedBold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 w:name="Open Sans">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C">
    <w:pPr>
      <w:pBdr>
        <w:top w:space="0" w:sz="0" w:val="nil"/>
        <w:left w:space="0" w:sz="0" w:val="nil"/>
        <w:bottom w:space="0" w:sz="0" w:val="nil"/>
        <w:right w:space="0" w:sz="0" w:val="nil"/>
        <w:between w:space="0" w:sz="0" w:val="nil"/>
      </w:pBdr>
      <w:tabs>
        <w:tab w:val="center" w:leader="none" w:pos="4680"/>
        <w:tab w:val="right" w:leader="none" w:pos="9360"/>
      </w:tabs>
      <w:jc w:val="right"/>
      <w:rPr>
        <w:rFonts w:ascii="Tahoma" w:cs="Tahoma" w:eastAsia="Tahoma" w:hAnsi="Tahoma"/>
        <w:color w:val="000000"/>
        <w:sz w:val="16"/>
        <w:szCs w:val="16"/>
      </w:rPr>
    </w:pPr>
    <w:r w:rsidDel="00000000" w:rsidR="00000000" w:rsidRPr="00000000">
      <w:rPr>
        <w:rFonts w:ascii="Tahoma" w:cs="Tahoma" w:eastAsia="Tahoma" w:hAnsi="Tahoma"/>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229600" cy="22225"/>
          <wp:effectExtent b="0" l="0" r="0" t="0"/>
          <wp:docPr id="36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0">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23">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https://www.owllabs.com/blog/ice-breakers</w:t>
      </w:r>
    </w:p>
  </w:footnote>
  <w:footnote w:id="1">
    <w:p w:rsidR="00000000" w:rsidDel="00000000" w:rsidP="00000000" w:rsidRDefault="00000000" w:rsidRPr="00000000" w14:paraId="00000524">
      <w:pPr>
        <w:pBdr>
          <w:top w:space="0" w:sz="0" w:val="nil"/>
          <w:left w:space="0" w:sz="0" w:val="nil"/>
          <w:bottom w:space="0" w:sz="0" w:val="nil"/>
          <w:right w:space="0" w:sz="0" w:val="nil"/>
          <w:between w:space="0" w:sz="0" w:val="nil"/>
        </w:pBdr>
        <w:rPr>
          <w:rFonts w:ascii="Proxima Nova" w:cs="Proxima Nova" w:eastAsia="Proxima Nova" w:hAnsi="Proxima Nova"/>
          <w:color w:val="000000"/>
          <w:sz w:val="16"/>
          <w:szCs w:val="16"/>
        </w:rPr>
      </w:pPr>
      <w:r w:rsidDel="00000000" w:rsidR="00000000" w:rsidRPr="00000000">
        <w:rPr>
          <w:rStyle w:val="FootnoteReference"/>
          <w:vertAlign w:val="superscript"/>
        </w:rPr>
        <w:footnoteRef/>
      </w:r>
      <w:r w:rsidDel="00000000" w:rsidR="00000000" w:rsidRPr="00000000">
        <w:rPr>
          <w:rFonts w:ascii="Proxima Nova" w:cs="Proxima Nova" w:eastAsia="Proxima Nova" w:hAnsi="Proxima Nova"/>
          <w:color w:val="000000"/>
          <w:sz w:val="16"/>
          <w:szCs w:val="16"/>
          <w:rtl w:val="0"/>
        </w:rPr>
        <w:t xml:space="preserve"> Adapted from: </w:t>
      </w:r>
      <w:hyperlink r:id="rId1">
        <w:r w:rsidDel="00000000" w:rsidR="00000000" w:rsidRPr="00000000">
          <w:rPr>
            <w:rFonts w:ascii="Proxima Nova" w:cs="Proxima Nova" w:eastAsia="Proxima Nova" w:hAnsi="Proxima Nova"/>
            <w:color w:val="0000ff"/>
            <w:sz w:val="16"/>
            <w:szCs w:val="16"/>
            <w:u w:val="single"/>
            <w:rtl w:val="0"/>
          </w:rPr>
          <w:t xml:space="preserve">https://www.ndi.org/sites/default/files/Sample-Workshop-Groundrules.pdf</w:t>
        </w:r>
      </w:hyperlink>
      <w:r w:rsidDel="00000000" w:rsidR="00000000" w:rsidRPr="00000000">
        <w:rPr>
          <w:rtl w:val="0"/>
        </w:rPr>
      </w:r>
    </w:p>
  </w:footnote>
  <w:footnote w:id="14">
    <w:p w:rsidR="00000000" w:rsidDel="00000000" w:rsidP="00000000" w:rsidRDefault="00000000" w:rsidRPr="00000000" w14:paraId="00000525">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Care USA, Measuring gender-transformative change, </w:t>
      </w:r>
      <w:hyperlink r:id="rId2">
        <w:r w:rsidDel="00000000" w:rsidR="00000000" w:rsidRPr="00000000">
          <w:rPr>
            <w:rFonts w:ascii="Tahoma" w:cs="Tahoma" w:eastAsia="Tahoma" w:hAnsi="Tahoma"/>
            <w:color w:val="0000ff"/>
            <w:sz w:val="16"/>
            <w:szCs w:val="16"/>
            <w:u w:val="single"/>
            <w:rtl w:val="0"/>
          </w:rPr>
          <w:t xml:space="preserve">https://care.org/wp-content/uploads/2020/05/working_paper_aas_gt_change_measurement_fa_lowres.pdf</w:t>
        </w:r>
      </w:hyperlink>
      <w:r w:rsidDel="00000000" w:rsidR="00000000" w:rsidRPr="00000000">
        <w:rPr>
          <w:rtl w:val="0"/>
        </w:rPr>
      </w:r>
    </w:p>
  </w:footnote>
  <w:footnote w:id="27">
    <w:p w:rsidR="00000000" w:rsidDel="00000000" w:rsidP="00000000" w:rsidRDefault="00000000" w:rsidRPr="00000000" w14:paraId="00000526">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http://lgbtq2stoolkit.learningcommunity.ca/training/intersectionality/</w:t>
      </w:r>
    </w:p>
  </w:footnote>
  <w:footnote w:id="28">
    <w:p w:rsidR="00000000" w:rsidDel="00000000" w:rsidP="00000000" w:rsidRDefault="00000000" w:rsidRPr="00000000" w14:paraId="00000527">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Intersectionality - Gender and Development Network, https://gadnetwork.org/issues/intersectionality</w:t>
      </w:r>
    </w:p>
  </w:footnote>
  <w:footnote w:id="29">
    <w:p w:rsidR="00000000" w:rsidDel="00000000" w:rsidP="00000000" w:rsidRDefault="00000000" w:rsidRPr="00000000" w14:paraId="00000528">
      <w:pPr>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Intersectionality - Gender and Development Network, https://gadnetwork.org/issues/intersectionality</w:t>
      </w:r>
      <w:r w:rsidDel="00000000" w:rsidR="00000000" w:rsidRPr="00000000">
        <w:rPr>
          <w:rtl w:val="0"/>
        </w:rPr>
      </w:r>
    </w:p>
  </w:footnote>
  <w:footnote w:id="24">
    <w:p w:rsidR="00000000" w:rsidDel="00000000" w:rsidP="00000000" w:rsidRDefault="00000000" w:rsidRPr="00000000" w14:paraId="00000529">
      <w:pPr>
        <w:rPr>
          <w:rFonts w:ascii="Proxima Nova" w:cs="Proxima Nova" w:eastAsia="Proxima Nova" w:hAnsi="Proxima Nova"/>
          <w:sz w:val="16"/>
          <w:szCs w:val="16"/>
        </w:rPr>
      </w:pPr>
      <w:r w:rsidDel="00000000" w:rsidR="00000000" w:rsidRPr="00000000">
        <w:rPr>
          <w:rStyle w:val="FootnoteReference"/>
          <w:vertAlign w:val="superscript"/>
        </w:rPr>
        <w:footnoteRef/>
      </w:r>
      <w:r w:rsidDel="00000000" w:rsidR="00000000" w:rsidRPr="00000000">
        <w:rPr>
          <w:rFonts w:ascii="Proxima Nova" w:cs="Proxima Nova" w:eastAsia="Proxima Nova" w:hAnsi="Proxima Nova"/>
          <w:sz w:val="16"/>
          <w:szCs w:val="16"/>
          <w:rtl w:val="0"/>
        </w:rPr>
        <w:t xml:space="preserve"> https://www.cdacollaborative.org/wp-content/uploads/2018/04/Do-No-Harm-and-Gender-A-Guidance-Note.pdf</w:t>
      </w:r>
    </w:p>
  </w:footnote>
  <w:footnote w:id="2">
    <w:p w:rsidR="00000000" w:rsidDel="00000000" w:rsidP="00000000" w:rsidRDefault="00000000" w:rsidRPr="00000000" w14:paraId="00000532">
      <w:pPr>
        <w:widowControl w:val="0"/>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https://www.gatesgenderequalitytoolbox.org/definitions-concepts/gender-equality-lexicon/ </w:t>
      </w:r>
    </w:p>
  </w:footnote>
  <w:footnote w:id="3">
    <w:p w:rsidR="00000000" w:rsidDel="00000000" w:rsidP="00000000" w:rsidRDefault="00000000" w:rsidRPr="00000000" w14:paraId="00000533">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https://www.gatesgenderequalitytoolbox.org/definitions-concepts/gender-equality-lexicon/</w:t>
      </w:r>
    </w:p>
  </w:footnote>
  <w:footnote w:id="4">
    <w:p w:rsidR="00000000" w:rsidDel="00000000" w:rsidP="00000000" w:rsidRDefault="00000000" w:rsidRPr="00000000" w14:paraId="00000534">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World Health Organization https://www.who.int/gender/mainstreaming/GMH_Participant_GenderAssessmentScale.pdf</w:t>
      </w:r>
    </w:p>
  </w:footnote>
  <w:footnote w:id="5">
    <w:p w:rsidR="00000000" w:rsidDel="00000000" w:rsidP="00000000" w:rsidRDefault="00000000" w:rsidRPr="00000000" w14:paraId="00000535">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Rutgers https://www.rutgers.international/sites/rutgersorg/files/Manuals/Rutgers-GTA-guide-to-theory.pdf</w:t>
      </w:r>
    </w:p>
  </w:footnote>
  <w:footnote w:id="6">
    <w:p w:rsidR="00000000" w:rsidDel="00000000" w:rsidP="00000000" w:rsidRDefault="00000000" w:rsidRPr="00000000" w14:paraId="00000536">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Gender and Environment Resource Centre </w:t>
      </w:r>
      <w:hyperlink r:id="rId3">
        <w:r w:rsidDel="00000000" w:rsidR="00000000" w:rsidRPr="00000000">
          <w:rPr>
            <w:rFonts w:ascii="Aptos" w:cs="Aptos" w:eastAsia="Aptos" w:hAnsi="Aptos"/>
            <w:color w:val="467886"/>
            <w:sz w:val="16"/>
            <w:szCs w:val="16"/>
            <w:u w:val="single"/>
            <w:rtl w:val="0"/>
          </w:rPr>
          <w:t xml:space="preserve">https://genderandenvironment.org/2015/08/stop-being-so-sensitive-the-shift-from-gender-sensitive-to-gender-responsive-action/</w:t>
        </w:r>
      </w:hyperlink>
      <w:r w:rsidDel="00000000" w:rsidR="00000000" w:rsidRPr="00000000">
        <w:rPr>
          <w:rFonts w:ascii="Aptos" w:cs="Aptos" w:eastAsia="Aptos" w:hAnsi="Aptos"/>
          <w:sz w:val="16"/>
          <w:szCs w:val="16"/>
          <w:rtl w:val="0"/>
        </w:rPr>
        <w:t xml:space="preserve"> </w:t>
      </w:r>
    </w:p>
  </w:footnote>
  <w:footnote w:id="7">
    <w:p w:rsidR="00000000" w:rsidDel="00000000" w:rsidP="00000000" w:rsidRDefault="00000000" w:rsidRPr="00000000" w14:paraId="00000537">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t>
      </w:r>
      <w:hyperlink r:id="rId4">
        <w:r w:rsidDel="00000000" w:rsidR="00000000" w:rsidRPr="00000000">
          <w:rPr>
            <w:rFonts w:ascii="Aptos" w:cs="Aptos" w:eastAsia="Aptos" w:hAnsi="Aptos"/>
            <w:color w:val="467886"/>
            <w:sz w:val="16"/>
            <w:szCs w:val="16"/>
            <w:u w:val="single"/>
            <w:rtl w:val="0"/>
          </w:rPr>
          <w:t xml:space="preserve">https://www.gatesgenderequalitytoolbox.org/definitions-concepts/gender-equality-lexicon/</w:t>
        </w:r>
      </w:hyperlink>
      <w:r w:rsidDel="00000000" w:rsidR="00000000" w:rsidRPr="00000000">
        <w:rPr>
          <w:rFonts w:ascii="Aptos" w:cs="Aptos" w:eastAsia="Aptos" w:hAnsi="Aptos"/>
          <w:sz w:val="16"/>
          <w:szCs w:val="16"/>
          <w:rtl w:val="0"/>
        </w:rPr>
        <w:t xml:space="preserve"> </w:t>
      </w:r>
    </w:p>
  </w:footnote>
  <w:footnote w:id="8">
    <w:p w:rsidR="00000000" w:rsidDel="00000000" w:rsidP="00000000" w:rsidRDefault="00000000" w:rsidRPr="00000000" w14:paraId="00000538">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t>
      </w:r>
      <w:hyperlink r:id="rId5">
        <w:r w:rsidDel="00000000" w:rsidR="00000000" w:rsidRPr="00000000">
          <w:rPr>
            <w:rFonts w:ascii="Aptos" w:cs="Aptos" w:eastAsia="Aptos" w:hAnsi="Aptos"/>
            <w:color w:val="467886"/>
            <w:sz w:val="16"/>
            <w:szCs w:val="16"/>
            <w:u w:val="single"/>
            <w:rtl w:val="0"/>
          </w:rPr>
          <w:t xml:space="preserve">https://www.gatesgenderequalitytoolbox.org/definitions-concepts/gender-equality-lexicon/</w:t>
        </w:r>
      </w:hyperlink>
      <w:r w:rsidDel="00000000" w:rsidR="00000000" w:rsidRPr="00000000">
        <w:rPr>
          <w:rFonts w:ascii="Aptos" w:cs="Aptos" w:eastAsia="Aptos" w:hAnsi="Aptos"/>
          <w:sz w:val="16"/>
          <w:szCs w:val="16"/>
          <w:rtl w:val="0"/>
        </w:rPr>
        <w:t xml:space="preserve"> </w:t>
      </w:r>
    </w:p>
  </w:footnote>
  <w:footnote w:id="9">
    <w:p w:rsidR="00000000" w:rsidDel="00000000" w:rsidP="00000000" w:rsidRDefault="00000000" w:rsidRPr="00000000" w14:paraId="00000539">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t>
      </w:r>
      <w:hyperlink r:id="rId6">
        <w:r w:rsidDel="00000000" w:rsidR="00000000" w:rsidRPr="00000000">
          <w:rPr>
            <w:rFonts w:ascii="Aptos" w:cs="Aptos" w:eastAsia="Aptos" w:hAnsi="Aptos"/>
            <w:color w:val="467886"/>
            <w:sz w:val="16"/>
            <w:szCs w:val="16"/>
            <w:u w:val="single"/>
            <w:rtl w:val="0"/>
          </w:rPr>
          <w:t xml:space="preserve">https://www.gatesgenderequalitytoolbox.org/definitions-concepts/gender-equality-lexicon/</w:t>
        </w:r>
      </w:hyperlink>
      <w:r w:rsidDel="00000000" w:rsidR="00000000" w:rsidRPr="00000000">
        <w:rPr>
          <w:rFonts w:ascii="Aptos" w:cs="Aptos" w:eastAsia="Aptos" w:hAnsi="Aptos"/>
          <w:sz w:val="16"/>
          <w:szCs w:val="16"/>
          <w:rtl w:val="0"/>
        </w:rPr>
        <w:t xml:space="preserve"> </w:t>
      </w:r>
    </w:p>
  </w:footnote>
  <w:footnote w:id="10">
    <w:p w:rsidR="00000000" w:rsidDel="00000000" w:rsidP="00000000" w:rsidRDefault="00000000" w:rsidRPr="00000000" w14:paraId="0000053A">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World Health Organization </w:t>
      </w:r>
      <w:hyperlink r:id="rId7">
        <w:r w:rsidDel="00000000" w:rsidR="00000000" w:rsidRPr="00000000">
          <w:rPr>
            <w:rFonts w:ascii="Aptos" w:cs="Aptos" w:eastAsia="Aptos" w:hAnsi="Aptos"/>
            <w:color w:val="467886"/>
            <w:sz w:val="16"/>
            <w:szCs w:val="16"/>
            <w:u w:val="single"/>
            <w:rtl w:val="0"/>
          </w:rPr>
          <w:t xml:space="preserve">https://www.who.int/gender/mainstreaming/GMH_Participant_GenderAssessmentScale.pdf</w:t>
        </w:r>
      </w:hyperlink>
      <w:r w:rsidDel="00000000" w:rsidR="00000000" w:rsidRPr="00000000">
        <w:rPr>
          <w:rFonts w:ascii="Aptos" w:cs="Aptos" w:eastAsia="Aptos" w:hAnsi="Aptos"/>
          <w:sz w:val="16"/>
          <w:szCs w:val="16"/>
          <w:rtl w:val="0"/>
        </w:rPr>
        <w:t xml:space="preserve"> </w:t>
      </w:r>
    </w:p>
  </w:footnote>
  <w:footnote w:id="11">
    <w:p w:rsidR="00000000" w:rsidDel="00000000" w:rsidP="00000000" w:rsidRDefault="00000000" w:rsidRPr="00000000" w14:paraId="0000053B">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t>
      </w:r>
      <w:hyperlink r:id="rId8">
        <w:r w:rsidDel="00000000" w:rsidR="00000000" w:rsidRPr="00000000">
          <w:rPr>
            <w:rFonts w:ascii="Aptos" w:cs="Aptos" w:eastAsia="Aptos" w:hAnsi="Aptos"/>
            <w:color w:val="0563c1"/>
            <w:sz w:val="16"/>
            <w:szCs w:val="16"/>
            <w:u w:val="single"/>
            <w:rtl w:val="0"/>
          </w:rPr>
          <w:t xml:space="preserve">http://downtozeroplatform.com/dtz/files/Plan%20Netherlands%20Gender%20Equality%20Programma%20Criteria.pdf</w:t>
        </w:r>
      </w:hyperlink>
      <w:r w:rsidDel="00000000" w:rsidR="00000000" w:rsidRPr="00000000">
        <w:rPr>
          <w:rFonts w:ascii="Aptos" w:cs="Aptos" w:eastAsia="Aptos" w:hAnsi="Aptos"/>
          <w:sz w:val="16"/>
          <w:szCs w:val="16"/>
          <w:rtl w:val="0"/>
        </w:rPr>
        <w:t xml:space="preserve"> </w:t>
      </w:r>
    </w:p>
  </w:footnote>
  <w:footnote w:id="12">
    <w:p w:rsidR="00000000" w:rsidDel="00000000" w:rsidP="00000000" w:rsidRDefault="00000000" w:rsidRPr="00000000" w14:paraId="0000053C">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OECD </w:t>
      </w:r>
      <w:hyperlink r:id="rId9">
        <w:r w:rsidDel="00000000" w:rsidR="00000000" w:rsidRPr="00000000">
          <w:rPr>
            <w:rFonts w:ascii="Aptos" w:cs="Aptos" w:eastAsia="Aptos" w:hAnsi="Aptos"/>
            <w:color w:val="467886"/>
            <w:sz w:val="16"/>
            <w:szCs w:val="16"/>
            <w:u w:val="single"/>
            <w:rtl w:val="0"/>
          </w:rPr>
          <w:t xml:space="preserve">https://www.oecd.org/site/oecdgfd/39447872.pdf</w:t>
        </w:r>
      </w:hyperlink>
      <w:r w:rsidDel="00000000" w:rsidR="00000000" w:rsidRPr="00000000">
        <w:rPr>
          <w:rFonts w:ascii="Aptos" w:cs="Aptos" w:eastAsia="Aptos" w:hAnsi="Aptos"/>
          <w:color w:val="0563c1"/>
          <w:sz w:val="16"/>
          <w:szCs w:val="16"/>
          <w:u w:val="single"/>
          <w:rtl w:val="0"/>
        </w:rPr>
        <w:t xml:space="preserve"> </w:t>
      </w:r>
      <w:r w:rsidDel="00000000" w:rsidR="00000000" w:rsidRPr="00000000">
        <w:rPr>
          <w:rtl w:val="0"/>
        </w:rPr>
      </w:r>
    </w:p>
  </w:footnote>
  <w:footnote w:id="13">
    <w:p w:rsidR="00000000" w:rsidDel="00000000" w:rsidP="00000000" w:rsidRDefault="00000000" w:rsidRPr="00000000" w14:paraId="0000053D">
      <w:pPr>
        <w:rPr>
          <w:rFonts w:ascii="Aptos" w:cs="Aptos" w:eastAsia="Aptos" w:hAnsi="Aptos"/>
          <w:sz w:val="20"/>
          <w:szCs w:val="20"/>
        </w:rPr>
      </w:pPr>
      <w:r w:rsidDel="00000000" w:rsidR="00000000" w:rsidRPr="00000000">
        <w:rPr>
          <w:rStyle w:val="FootnoteReference"/>
          <w:vertAlign w:val="superscript"/>
        </w:rPr>
        <w:footnoteRef/>
      </w:r>
      <w:r w:rsidDel="00000000" w:rsidR="00000000" w:rsidRPr="00000000">
        <w:rPr>
          <w:rFonts w:ascii="Aptos" w:cs="Aptos" w:eastAsia="Aptos" w:hAnsi="Aptos"/>
          <w:sz w:val="20"/>
          <w:szCs w:val="20"/>
          <w:rtl w:val="0"/>
        </w:rPr>
        <w:t xml:space="preserve"> </w:t>
      </w:r>
      <w:hyperlink r:id="rId10">
        <w:r w:rsidDel="00000000" w:rsidR="00000000" w:rsidRPr="00000000">
          <w:rPr>
            <w:rFonts w:ascii="Aptos" w:cs="Aptos" w:eastAsia="Aptos" w:hAnsi="Aptos"/>
            <w:color w:val="467886"/>
            <w:sz w:val="20"/>
            <w:szCs w:val="20"/>
            <w:u w:val="single"/>
            <w:rtl w:val="0"/>
          </w:rPr>
          <w:t xml:space="preserve">https://en.wikipedia.org/wiki/Feminism</w:t>
        </w:r>
      </w:hyperlink>
      <w:r w:rsidDel="00000000" w:rsidR="00000000" w:rsidRPr="00000000">
        <w:rPr>
          <w:rFonts w:ascii="Aptos" w:cs="Aptos" w:eastAsia="Aptos" w:hAnsi="Aptos"/>
          <w:sz w:val="20"/>
          <w:szCs w:val="20"/>
          <w:rtl w:val="0"/>
        </w:rPr>
        <w:t xml:space="preserve"> </w:t>
      </w:r>
    </w:p>
  </w:footnote>
  <w:footnote w:id="15">
    <w:p w:rsidR="00000000" w:rsidDel="00000000" w:rsidP="00000000" w:rsidRDefault="00000000" w:rsidRPr="00000000" w14:paraId="0000053E">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Economic and Social Commission for Western Asia     </w:t>
      </w:r>
    </w:p>
  </w:footnote>
  <w:footnote w:id="16">
    <w:p w:rsidR="00000000" w:rsidDel="00000000" w:rsidP="00000000" w:rsidRDefault="00000000" w:rsidRPr="00000000" w14:paraId="0000053F">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CEDPA: Mobilizing for Equity: Gender and Reproductive Health Considerations http://www.nzdl.org/gsdlmod?e=d-00000-00---off-0cdl--00-0----0-10-0---0---0direct-10---4-------0-0l--11-en-50---20-about---00-0-1-00-0--4----0-0-11-10-0utfZz-8-10&amp;cl=CL2.19&amp;d=HASHf0f5085aa2803c9757ee6b.12.3&amp;gt=1</w:t>
      </w:r>
    </w:p>
  </w:footnote>
  <w:footnote w:id="17">
    <w:p w:rsidR="00000000" w:rsidDel="00000000" w:rsidP="00000000" w:rsidRDefault="00000000" w:rsidRPr="00000000" w14:paraId="00000540">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18">
    <w:p w:rsidR="00000000" w:rsidDel="00000000" w:rsidP="00000000" w:rsidRDefault="00000000" w:rsidRPr="00000000" w14:paraId="00000541">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19">
    <w:p w:rsidR="00000000" w:rsidDel="00000000" w:rsidP="00000000" w:rsidRDefault="00000000" w:rsidRPr="00000000" w14:paraId="00000542">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Economic and Social Commission for Western Asia     </w:t>
      </w:r>
    </w:p>
  </w:footnote>
  <w:footnote w:id="20">
    <w:p w:rsidR="00000000" w:rsidDel="00000000" w:rsidP="00000000" w:rsidRDefault="00000000" w:rsidRPr="00000000" w14:paraId="00000543">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CEDPA: Mobilizing for Equity: Gender and Reproductive Health Considerations http://www.nzdl.org/gsdlmod?e=d-00000-00---off-0cdl--00-0----0-10-0---0---0direct-10---4-------0-0l--11-en-50---20-about---00-0-1-00-0--4----0-0-11-10-0utfZz-8-10&amp;cl=CL2.19&amp;d=HASHf0f5085aa2803c9757ee6b.12.3&amp;gt=1</w:t>
      </w:r>
    </w:p>
  </w:footnote>
  <w:footnote w:id="21">
    <w:p w:rsidR="00000000" w:rsidDel="00000000" w:rsidP="00000000" w:rsidRDefault="00000000" w:rsidRPr="00000000" w14:paraId="00000544">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22">
    <w:p w:rsidR="00000000" w:rsidDel="00000000" w:rsidP="00000000" w:rsidRDefault="00000000" w:rsidRPr="00000000" w14:paraId="00000545">
      <w:pPr>
        <w:rPr>
          <w:rFonts w:ascii="Aptos" w:cs="Aptos" w:eastAsia="Aptos" w:hAnsi="Aptos"/>
          <w:sz w:val="14"/>
          <w:szCs w:val="14"/>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23">
    <w:p w:rsidR="00000000" w:rsidDel="00000000" w:rsidP="00000000" w:rsidRDefault="00000000" w:rsidRPr="00000000" w14:paraId="00000546">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CEPDA: Mobilizing for Equity: Gender and Reproductive Health Considerations </w:t>
      </w:r>
      <w:hyperlink r:id="rId11">
        <w:r w:rsidDel="00000000" w:rsidR="00000000" w:rsidRPr="00000000">
          <w:rPr>
            <w:rFonts w:ascii="Aptos" w:cs="Aptos" w:eastAsia="Aptos" w:hAnsi="Aptos"/>
            <w:color w:val="1155cc"/>
            <w:sz w:val="16"/>
            <w:szCs w:val="16"/>
            <w:u w:val="single"/>
            <w:rtl w:val="0"/>
          </w:rPr>
          <w:t xml:space="preserve">http://www.nzdl.org/gsdlmod?e=d-00000-00---off-0cdl--00-0----0-10-0---0---0direct-10---4-------0-0l--11-en-50---20-about---00-0-1-00-0--4----0-0-11-10-0utfZz-8-10&amp;cl=CL2.19&amp;d=HASHf0f5085aa2803c9757ee6b.12.3&amp;gt=1</w:t>
        </w:r>
      </w:hyperlink>
      <w:r w:rsidDel="00000000" w:rsidR="00000000" w:rsidRPr="00000000">
        <w:rPr>
          <w:rtl w:val="0"/>
        </w:rPr>
      </w:r>
    </w:p>
    <w:p w:rsidR="00000000" w:rsidDel="00000000" w:rsidP="00000000" w:rsidRDefault="00000000" w:rsidRPr="00000000" w14:paraId="00000547">
      <w:pPr>
        <w:rPr>
          <w:rFonts w:ascii="Aptos" w:cs="Aptos" w:eastAsia="Aptos" w:hAnsi="Aptos"/>
          <w:sz w:val="16"/>
          <w:szCs w:val="16"/>
        </w:rPr>
      </w:pPr>
      <w:r w:rsidDel="00000000" w:rsidR="00000000" w:rsidRPr="00000000">
        <w:rPr>
          <w:rtl w:val="0"/>
        </w:rPr>
      </w:r>
    </w:p>
    <w:p w:rsidR="00000000" w:rsidDel="00000000" w:rsidP="00000000" w:rsidRDefault="00000000" w:rsidRPr="00000000" w14:paraId="00000548">
      <w:pPr>
        <w:rPr>
          <w:rFonts w:ascii="Aptos" w:cs="Aptos" w:eastAsia="Aptos" w:hAnsi="Aptos"/>
          <w:sz w:val="16"/>
          <w:szCs w:val="16"/>
        </w:rPr>
      </w:pPr>
      <w:r w:rsidDel="00000000" w:rsidR="00000000" w:rsidRPr="00000000">
        <w:rPr>
          <w:rtl w:val="0"/>
        </w:rPr>
      </w:r>
    </w:p>
    <w:p w:rsidR="00000000" w:rsidDel="00000000" w:rsidP="00000000" w:rsidRDefault="00000000" w:rsidRPr="00000000" w14:paraId="00000549">
      <w:pPr>
        <w:rPr>
          <w:rFonts w:ascii="Aptos" w:cs="Aptos" w:eastAsia="Aptos" w:hAnsi="Aptos"/>
          <w:sz w:val="16"/>
          <w:szCs w:val="16"/>
        </w:rPr>
      </w:pPr>
      <w:r w:rsidDel="00000000" w:rsidR="00000000" w:rsidRPr="00000000">
        <w:rPr>
          <w:rtl w:val="0"/>
        </w:rPr>
      </w:r>
    </w:p>
  </w:footnote>
  <w:footnote w:id="25">
    <w:p w:rsidR="00000000" w:rsidDel="00000000" w:rsidP="00000000" w:rsidRDefault="00000000" w:rsidRPr="00000000" w14:paraId="0000054A">
      <w:pPr>
        <w:rPr>
          <w:rFonts w:ascii="Aptos" w:cs="Aptos" w:eastAsia="Aptos" w:hAnsi="Aptos"/>
          <w:sz w:val="20"/>
          <w:szCs w:val="20"/>
        </w:rPr>
      </w:pPr>
      <w:r w:rsidDel="00000000" w:rsidR="00000000" w:rsidRPr="00000000">
        <w:rPr>
          <w:rStyle w:val="FootnoteReference"/>
          <w:vertAlign w:val="superscript"/>
        </w:rPr>
        <w:footnoteRef/>
      </w:r>
      <w:r w:rsidDel="00000000" w:rsidR="00000000" w:rsidRPr="00000000">
        <w:rPr>
          <w:rFonts w:ascii="Aptos" w:cs="Aptos" w:eastAsia="Aptos" w:hAnsi="Aptos"/>
          <w:sz w:val="20"/>
          <w:szCs w:val="20"/>
          <w:rtl w:val="0"/>
        </w:rPr>
        <w:t xml:space="preserve"> https://lgbtq.ucsf.edu/glossary-terms</w:t>
      </w:r>
    </w:p>
  </w:footnote>
  <w:footnote w:id="26">
    <w:p w:rsidR="00000000" w:rsidDel="00000000" w:rsidP="00000000" w:rsidRDefault="00000000" w:rsidRPr="00000000" w14:paraId="0000054B">
      <w:pPr>
        <w:spacing w:after="160" w:line="278.00000000000006" w:lineRule="auto"/>
        <w:rPr>
          <w:rFonts w:ascii="Aptos" w:cs="Aptos" w:eastAsia="Aptos" w:hAnsi="Aptos"/>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6"/>
          <w:szCs w:val="16"/>
          <w:rtl w:val="0"/>
        </w:rPr>
        <w:t xml:space="preserve">Outsaskatoon.ca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-345056</wp:posOffset>
          </wp:positionH>
          <wp:positionV relativeFrom="paragraph">
            <wp:posOffset>-1003</wp:posOffset>
          </wp:positionV>
          <wp:extent cx="9616667" cy="276776"/>
          <wp:effectExtent b="0" l="0" r="0" t="0"/>
          <wp:wrapNone/>
          <wp:docPr id="403"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9616667" cy="276776"/>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-344802</wp:posOffset>
              </wp:positionH>
              <wp:positionV relativeFrom="page">
                <wp:posOffset>-100962</wp:posOffset>
              </wp:positionV>
              <wp:extent cx="643890" cy="7913370"/>
              <wp:effectExtent b="0" l="0" r="0" t="0"/>
              <wp:wrapNone/>
              <wp:docPr id="347" name="" title="Document Title"/>
              <a:graphic>
                <a:graphicData uri="http://schemas.microsoft.com/office/word/2010/wordprocessingShape">
                  <wps:wsp>
                    <wps:cNvSpPr/>
                    <wps:cNvPr id="38" name="Shape 38"/>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-344802</wp:posOffset>
              </wp:positionH>
              <wp:positionV relativeFrom="page">
                <wp:posOffset>-100962</wp:posOffset>
              </wp:positionV>
              <wp:extent cx="643890" cy="7913370"/>
              <wp:effectExtent b="0" l="0" r="0" t="0"/>
              <wp:wrapNone/>
              <wp:docPr descr="Document Title" id="347" name="image34.png"/>
              <a:graphic>
                <a:graphicData uri="http://schemas.openxmlformats.org/drawingml/2006/picture">
                  <pic:pic>
                    <pic:nvPicPr>
                      <pic:cNvPr descr="Document Title" id="0" name="image34.png"/>
                      <pic:cNvPicPr preferRelativeResize="0"/>
                    </pic:nvPicPr>
                    <pic:blipFill>
                      <a:blip r:embed="rId1"/>
                      <a:srcRect/>
                      <a:stretch>
                        <a:fillRect/>
                      </a:stretch>
                    </pic:blipFill>
                    <pic:spPr>
                      <a:xfrm>
                        <a:off x="0" y="0"/>
                        <a:ext cx="643890" cy="791337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18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18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b w:val="1"/>
        <w:color w:val="491a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1"/>
      <w:numFmt w:val="bullet"/>
      <w:lvlText w:val="●"/>
      <w:lvlJc w:val="left"/>
      <w:pPr>
        <w:ind w:left="360" w:hanging="360"/>
      </w:pPr>
      <w:rPr>
        <w:rFonts w:ascii="Calibri" w:cs="Calibri" w:eastAsia="Calibri" w:hAnsi="Calibri"/>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360" w:hanging="360"/>
      </w:pPr>
      <w:rPr>
        <w:rFonts w:ascii="Noto Sans Symbols" w:cs="Noto Sans Symbols" w:eastAsia="Noto Sans Symbols" w:hAnsi="Noto Sans Symbols"/>
      </w:rPr>
    </w:lvl>
    <w:lvl w:ilvl="3">
      <w:start w:val="1"/>
      <w:numFmt w:val="bullet"/>
      <w:lvlText w:val="●"/>
      <w:lvlJc w:val="left"/>
      <w:pPr>
        <w:ind w:left="360" w:hanging="360"/>
      </w:pPr>
      <w:rPr>
        <w:rFonts w:ascii="Noto Sans Symbols" w:cs="Noto Sans Symbols" w:eastAsia="Noto Sans Symbols" w:hAnsi="Noto Sans Symbols"/>
      </w:rPr>
    </w:lvl>
    <w:lvl w:ilvl="4">
      <w:start w:val="1"/>
      <w:numFmt w:val="bullet"/>
      <w:lvlText w:val="o"/>
      <w:lvlJc w:val="left"/>
      <w:pPr>
        <w:ind w:left="1080" w:hanging="360"/>
      </w:pPr>
      <w:rPr>
        <w:rFonts w:ascii="Courier New" w:cs="Courier New" w:eastAsia="Courier New" w:hAnsi="Courier New"/>
      </w:rPr>
    </w:lvl>
    <w:lvl w:ilvl="5">
      <w:start w:val="1"/>
      <w:numFmt w:val="bullet"/>
      <w:lvlText w:val="▪"/>
      <w:lvlJc w:val="left"/>
      <w:pPr>
        <w:ind w:left="180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o"/>
      <w:lvlJc w:val="left"/>
      <w:pPr>
        <w:ind w:left="3240" w:hanging="360"/>
      </w:pPr>
      <w:rPr>
        <w:rFonts w:ascii="Courier New" w:cs="Courier New" w:eastAsia="Courier New" w:hAnsi="Courier New"/>
      </w:rPr>
    </w:lvl>
    <w:lvl w:ilvl="8">
      <w:start w:val="1"/>
      <w:numFmt w:val="bullet"/>
      <w:lvlText w:val="▪"/>
      <w:lvlJc w:val="left"/>
      <w:pPr>
        <w:ind w:left="396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rFonts w:ascii="Tahoma" w:cs="Tahoma" w:eastAsia="Tahoma" w:hAnsi="Tahoma"/>
        <w:b w:val="1"/>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Calibri" w:cs="Calibri" w:eastAsia="Calibri" w:hAnsi="Calibri"/>
        <w:sz w:val="15"/>
        <w:szCs w:val="1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jc w:val="center"/>
    </w:pPr>
    <w:rPr>
      <w:rFonts w:ascii="Proxima Nova Semibold" w:cs="Proxima Nova Semibold" w:eastAsia="Proxima Nova Semibold" w:hAnsi="Proxima Nova Semibold"/>
      <w:color w:val="ffffff"/>
      <w:sz w:val="32"/>
      <w:szCs w:val="32"/>
    </w:rPr>
  </w:style>
  <w:style w:type="paragraph" w:styleId="Heading2">
    <w:name w:val="heading 2"/>
    <w:basedOn w:val="Normal"/>
    <w:next w:val="Normal"/>
    <w:pPr/>
    <w:rPr>
      <w:rFonts w:ascii="Proxima Nova" w:cs="Proxima Nova" w:eastAsia="Proxima Nova" w:hAnsi="Proxima Nova"/>
      <w:color w:val="993365"/>
      <w:sz w:val="36"/>
      <w:szCs w:val="36"/>
    </w:rPr>
  </w:style>
  <w:style w:type="paragraph" w:styleId="Heading3">
    <w:name w:val="heading 3"/>
    <w:basedOn w:val="Normal"/>
    <w:next w:val="Normal"/>
    <w:pPr/>
    <w:rPr>
      <w:rFonts w:ascii="Proxima Nova" w:cs="Proxima Nova" w:eastAsia="Proxima Nova" w:hAnsi="Proxima Nova"/>
      <w:b w:val="1"/>
      <w:color w:val="3a4888"/>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jc w:val="center"/>
    </w:pPr>
    <w:rPr>
      <w:rFonts w:ascii="Proxima Nova Semibold" w:cs="Proxima Nova Semibold" w:eastAsia="Proxima Nova Semibold" w:hAnsi="Proxima Nova Semibold"/>
      <w:color w:val="ffffff"/>
      <w:sz w:val="32"/>
      <w:szCs w:val="32"/>
    </w:rPr>
  </w:style>
  <w:style w:type="paragraph" w:styleId="Heading2">
    <w:name w:val="heading 2"/>
    <w:basedOn w:val="Normal"/>
    <w:next w:val="Normal"/>
    <w:pPr/>
    <w:rPr>
      <w:rFonts w:ascii="Proxima Nova" w:cs="Proxima Nova" w:eastAsia="Proxima Nova" w:hAnsi="Proxima Nova"/>
      <w:color w:val="993365"/>
      <w:sz w:val="36"/>
      <w:szCs w:val="36"/>
    </w:rPr>
  </w:style>
  <w:style w:type="paragraph" w:styleId="Heading3">
    <w:name w:val="heading 3"/>
    <w:basedOn w:val="Normal"/>
    <w:next w:val="Normal"/>
    <w:pPr/>
    <w:rPr>
      <w:rFonts w:ascii="Proxima Nova" w:cs="Proxima Nova" w:eastAsia="Proxima Nova" w:hAnsi="Proxima Nova"/>
      <w:b w:val="1"/>
      <w:color w:val="3a4888"/>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F26149"/>
    <w:pPr>
      <w:keepNext w:val="1"/>
      <w:keepLines w:val="1"/>
      <w:spacing w:before="240" w:line="276" w:lineRule="auto"/>
      <w:jc w:val="center"/>
      <w:outlineLvl w:val="0"/>
    </w:pPr>
    <w:rPr>
      <w:rFonts w:ascii="Proxima Nova Semibold" w:hAnsi="Proxima Nova Semibold" w:cstheme="majorBidi" w:eastAsiaTheme="majorEastAsia"/>
      <w:color w:val="ffffff" w:themeColor="background1"/>
      <w:sz w:val="32"/>
      <w:szCs w:val="32"/>
    </w:rPr>
  </w:style>
  <w:style w:type="paragraph" w:styleId="Heading2">
    <w:name w:val="heading 2"/>
    <w:basedOn w:val="Normal"/>
    <w:next w:val="Normal"/>
    <w:link w:val="Heading2Char"/>
    <w:uiPriority w:val="9"/>
    <w:unhideWhenUsed w:val="1"/>
    <w:qFormat w:val="1"/>
    <w:rsid w:val="00F26149"/>
    <w:pPr>
      <w:outlineLvl w:val="1"/>
    </w:pPr>
    <w:rPr>
      <w:rFonts w:ascii="Proxima Nova" w:hAnsi="Proxima Nova" w:cstheme="minorBidi" w:eastAsiaTheme="minorHAnsi"/>
      <w:color w:val="993365"/>
      <w:sz w:val="36"/>
      <w:szCs w:val="36"/>
    </w:rPr>
  </w:style>
  <w:style w:type="paragraph" w:styleId="Heading3">
    <w:name w:val="heading 3"/>
    <w:basedOn w:val="Normal"/>
    <w:next w:val="Normal"/>
    <w:link w:val="Heading3Char"/>
    <w:uiPriority w:val="9"/>
    <w:unhideWhenUsed w:val="1"/>
    <w:qFormat w:val="1"/>
    <w:rsid w:val="00F26149"/>
    <w:pPr>
      <w:outlineLvl w:val="2"/>
    </w:pPr>
    <w:rPr>
      <w:rFonts w:ascii="Proxima Nova" w:hAnsi="Proxima Nova" w:cstheme="minorBidi" w:eastAsiaTheme="minorHAnsi"/>
      <w:b w:val="1"/>
      <w:bCs w:val="1"/>
      <w:color w:val="3a4888"/>
      <w:sz w:val="28"/>
      <w:szCs w:val="28"/>
    </w:rPr>
  </w:style>
  <w:style w:type="paragraph" w:styleId="Heading4">
    <w:name w:val="heading 4"/>
    <w:basedOn w:val="Normal"/>
    <w:next w:val="Normal"/>
    <w:link w:val="Heading4Char"/>
    <w:uiPriority w:val="9"/>
    <w:unhideWhenUsed w:val="1"/>
    <w:qFormat w:val="1"/>
    <w:rsid w:val="00027ABC"/>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uiPriority w:val="9"/>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er">
    <w:name w:val="footer"/>
    <w:basedOn w:val="Normal"/>
    <w:link w:val="FooterChar"/>
    <w:uiPriority w:val="99"/>
    <w:unhideWhenUsed w:val="1"/>
    <w:rsid w:val="00343AB3"/>
    <w:pPr>
      <w:tabs>
        <w:tab w:val="center" w:pos="4680"/>
        <w:tab w:val="right" w:pos="9360"/>
      </w:tabs>
    </w:pPr>
  </w:style>
  <w:style w:type="character" w:styleId="FooterChar" w:customStyle="1">
    <w:name w:val="Footer Char"/>
    <w:basedOn w:val="DefaultParagraphFont"/>
    <w:link w:val="Footer"/>
    <w:uiPriority w:val="99"/>
    <w:rsid w:val="00343AB3"/>
  </w:style>
  <w:style w:type="character" w:styleId="PageNumber">
    <w:name w:val="page number"/>
    <w:basedOn w:val="DefaultParagraphFont"/>
    <w:uiPriority w:val="99"/>
    <w:semiHidden w:val="1"/>
    <w:unhideWhenUsed w:val="1"/>
    <w:rsid w:val="00343AB3"/>
  </w:style>
  <w:style w:type="character" w:styleId="Heading1Char" w:customStyle="1">
    <w:name w:val="Heading 1 Char"/>
    <w:basedOn w:val="DefaultParagraphFont"/>
    <w:link w:val="Heading1"/>
    <w:uiPriority w:val="9"/>
    <w:rsid w:val="00F26149"/>
    <w:rPr>
      <w:rFonts w:ascii="Proxima Nova Semibold" w:hAnsi="Proxima Nova Semibold" w:cstheme="majorBidi" w:eastAsiaTheme="majorEastAsia"/>
      <w:color w:val="ffffff" w:themeColor="background1"/>
      <w:sz w:val="32"/>
      <w:szCs w:val="32"/>
    </w:rPr>
  </w:style>
  <w:style w:type="paragraph" w:styleId="TOCHeading">
    <w:name w:val="TOC Heading"/>
    <w:basedOn w:val="Heading1"/>
    <w:next w:val="Normal"/>
    <w:uiPriority w:val="39"/>
    <w:unhideWhenUsed w:val="1"/>
    <w:qFormat w:val="1"/>
    <w:rsid w:val="00343AB3"/>
    <w:pPr>
      <w:spacing w:before="480"/>
      <w:outlineLvl w:val="9"/>
    </w:pPr>
    <w:rPr>
      <w:b w:val="1"/>
      <w:bCs w:val="1"/>
      <w:sz w:val="28"/>
      <w:szCs w:val="28"/>
      <w:lang w:val="en-US"/>
    </w:rPr>
  </w:style>
  <w:style w:type="paragraph" w:styleId="TOC1">
    <w:name w:val="toc 1"/>
    <w:basedOn w:val="Normal"/>
    <w:next w:val="Normal"/>
    <w:autoRedefine w:val="1"/>
    <w:uiPriority w:val="39"/>
    <w:unhideWhenUsed w:val="1"/>
    <w:rsid w:val="004A4E9F"/>
    <w:pPr>
      <w:tabs>
        <w:tab w:val="right" w:pos="12950"/>
      </w:tabs>
      <w:spacing w:before="120"/>
      <w:ind w:left="-426"/>
    </w:pPr>
    <w:rPr>
      <w:rFonts w:ascii="Proxima Nova" w:hAnsi="Proxima Nova" w:cstheme="minorHAnsi"/>
      <w:b w:val="1"/>
      <w:bCs w:val="1"/>
      <w:i w:val="1"/>
      <w:iCs w:val="1"/>
      <w:noProof w:val="1"/>
      <w:color w:val="63763e"/>
      <w:sz w:val="22"/>
      <w:szCs w:val="22"/>
    </w:rPr>
  </w:style>
  <w:style w:type="paragraph" w:styleId="TOC2">
    <w:name w:val="toc 2"/>
    <w:basedOn w:val="Normal"/>
    <w:next w:val="Normal"/>
    <w:autoRedefine w:val="1"/>
    <w:uiPriority w:val="39"/>
    <w:unhideWhenUsed w:val="1"/>
    <w:rsid w:val="000325F9"/>
    <w:pPr>
      <w:tabs>
        <w:tab w:val="right" w:pos="12950"/>
      </w:tabs>
      <w:spacing w:before="120"/>
      <w:ind w:left="240"/>
    </w:pPr>
    <w:rPr>
      <w:rFonts w:ascii="Proxima Nova" w:hAnsi="Proxima Nova" w:cstheme="minorHAnsi"/>
      <w:b w:val="1"/>
      <w:bCs w:val="1"/>
      <w:noProof w:val="1"/>
      <w:color w:val="3a4888"/>
      <w:sz w:val="22"/>
      <w:szCs w:val="22"/>
    </w:rPr>
  </w:style>
  <w:style w:type="paragraph" w:styleId="TOC3">
    <w:name w:val="toc 3"/>
    <w:basedOn w:val="Normal"/>
    <w:next w:val="Normal"/>
    <w:autoRedefine w:val="1"/>
    <w:uiPriority w:val="39"/>
    <w:unhideWhenUsed w:val="1"/>
    <w:rsid w:val="00343AB3"/>
    <w:pPr>
      <w:ind w:left="480"/>
    </w:pPr>
    <w:rPr>
      <w:rFonts w:cstheme="minorHAnsi"/>
      <w:sz w:val="20"/>
      <w:szCs w:val="20"/>
    </w:rPr>
  </w:style>
  <w:style w:type="paragraph" w:styleId="TOC4">
    <w:name w:val="toc 4"/>
    <w:basedOn w:val="Normal"/>
    <w:next w:val="Normal"/>
    <w:autoRedefine w:val="1"/>
    <w:uiPriority w:val="39"/>
    <w:unhideWhenUsed w:val="1"/>
    <w:rsid w:val="00343AB3"/>
    <w:pPr>
      <w:ind w:left="720"/>
    </w:pPr>
    <w:rPr>
      <w:rFonts w:cstheme="minorHAnsi"/>
      <w:sz w:val="20"/>
      <w:szCs w:val="20"/>
    </w:rPr>
  </w:style>
  <w:style w:type="paragraph" w:styleId="TOC5">
    <w:name w:val="toc 5"/>
    <w:basedOn w:val="Normal"/>
    <w:next w:val="Normal"/>
    <w:autoRedefine w:val="1"/>
    <w:uiPriority w:val="39"/>
    <w:semiHidden w:val="1"/>
    <w:unhideWhenUsed w:val="1"/>
    <w:rsid w:val="00343AB3"/>
    <w:pPr>
      <w:ind w:left="960"/>
    </w:pPr>
    <w:rPr>
      <w:rFonts w:cstheme="minorHAnsi"/>
      <w:sz w:val="20"/>
      <w:szCs w:val="20"/>
    </w:rPr>
  </w:style>
  <w:style w:type="paragraph" w:styleId="TOC6">
    <w:name w:val="toc 6"/>
    <w:basedOn w:val="Normal"/>
    <w:next w:val="Normal"/>
    <w:autoRedefine w:val="1"/>
    <w:uiPriority w:val="39"/>
    <w:semiHidden w:val="1"/>
    <w:unhideWhenUsed w:val="1"/>
    <w:rsid w:val="00343AB3"/>
    <w:pPr>
      <w:ind w:left="1200"/>
    </w:pPr>
    <w:rPr>
      <w:rFonts w:cstheme="minorHAnsi"/>
      <w:sz w:val="20"/>
      <w:szCs w:val="20"/>
    </w:rPr>
  </w:style>
  <w:style w:type="paragraph" w:styleId="TOC7">
    <w:name w:val="toc 7"/>
    <w:basedOn w:val="Normal"/>
    <w:next w:val="Normal"/>
    <w:autoRedefine w:val="1"/>
    <w:uiPriority w:val="39"/>
    <w:semiHidden w:val="1"/>
    <w:unhideWhenUsed w:val="1"/>
    <w:rsid w:val="00343AB3"/>
    <w:pPr>
      <w:ind w:left="1440"/>
    </w:pPr>
    <w:rPr>
      <w:rFonts w:cstheme="minorHAnsi"/>
      <w:sz w:val="20"/>
      <w:szCs w:val="20"/>
    </w:rPr>
  </w:style>
  <w:style w:type="paragraph" w:styleId="TOC8">
    <w:name w:val="toc 8"/>
    <w:basedOn w:val="Normal"/>
    <w:next w:val="Normal"/>
    <w:autoRedefine w:val="1"/>
    <w:uiPriority w:val="39"/>
    <w:semiHidden w:val="1"/>
    <w:unhideWhenUsed w:val="1"/>
    <w:rsid w:val="00343AB3"/>
    <w:pPr>
      <w:ind w:left="1680"/>
    </w:pPr>
    <w:rPr>
      <w:rFonts w:cstheme="minorHAnsi"/>
      <w:sz w:val="20"/>
      <w:szCs w:val="20"/>
    </w:rPr>
  </w:style>
  <w:style w:type="paragraph" w:styleId="TOC9">
    <w:name w:val="toc 9"/>
    <w:basedOn w:val="Normal"/>
    <w:next w:val="Normal"/>
    <w:autoRedefine w:val="1"/>
    <w:uiPriority w:val="39"/>
    <w:semiHidden w:val="1"/>
    <w:unhideWhenUsed w:val="1"/>
    <w:rsid w:val="00343AB3"/>
    <w:pPr>
      <w:ind w:left="1920"/>
    </w:pPr>
    <w:rPr>
      <w:rFonts w:cstheme="minorHAnsi"/>
      <w:sz w:val="20"/>
      <w:szCs w:val="20"/>
    </w:rPr>
  </w:style>
  <w:style w:type="character" w:styleId="Heading2Char" w:customStyle="1">
    <w:name w:val="Heading 2 Char"/>
    <w:basedOn w:val="DefaultParagraphFont"/>
    <w:link w:val="Heading2"/>
    <w:uiPriority w:val="9"/>
    <w:rsid w:val="00F26149"/>
    <w:rPr>
      <w:rFonts w:ascii="Proxima Nova" w:hAnsi="Proxima Nova" w:cstheme="minorBidi" w:eastAsiaTheme="minorHAnsi"/>
      <w:color w:val="993365"/>
      <w:sz w:val="36"/>
      <w:szCs w:val="36"/>
    </w:rPr>
  </w:style>
  <w:style w:type="paragraph" w:styleId="BalloonText">
    <w:name w:val="Balloon Text"/>
    <w:basedOn w:val="Normal"/>
    <w:link w:val="BalloonTextChar"/>
    <w:uiPriority w:val="99"/>
    <w:semiHidden w:val="1"/>
    <w:unhideWhenUsed w:val="1"/>
    <w:rsid w:val="00343AB3"/>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343AB3"/>
    <w:rPr>
      <w:rFonts w:ascii="Times New Roman" w:cs="Times New Roman" w:hAnsi="Times New Roman"/>
      <w:sz w:val="18"/>
      <w:szCs w:val="18"/>
    </w:rPr>
  </w:style>
  <w:style w:type="table" w:styleId="TableGrid">
    <w:name w:val="Table Grid"/>
    <w:basedOn w:val="TableNormal"/>
    <w:uiPriority w:val="39"/>
    <w:rsid w:val="00343AB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43AB3"/>
    <w:pPr>
      <w:spacing w:after="160" w:line="259" w:lineRule="auto"/>
      <w:ind w:left="720"/>
      <w:contextualSpacing w:val="1"/>
    </w:pPr>
    <w:rPr>
      <w:sz w:val="22"/>
      <w:szCs w:val="22"/>
    </w:rPr>
  </w:style>
  <w:style w:type="character" w:styleId="CommentReference">
    <w:name w:val="annotation reference"/>
    <w:basedOn w:val="DefaultParagraphFont"/>
    <w:uiPriority w:val="99"/>
    <w:semiHidden w:val="1"/>
    <w:unhideWhenUsed w:val="1"/>
    <w:rsid w:val="00343AB3"/>
    <w:rPr>
      <w:sz w:val="16"/>
      <w:szCs w:val="16"/>
    </w:rPr>
  </w:style>
  <w:style w:type="paragraph" w:styleId="CommentText">
    <w:name w:val="annotation text"/>
    <w:basedOn w:val="Normal"/>
    <w:link w:val="CommentTextChar"/>
    <w:uiPriority w:val="99"/>
    <w:semiHidden w:val="1"/>
    <w:unhideWhenUsed w:val="1"/>
    <w:rsid w:val="00343AB3"/>
    <w:rPr>
      <w:sz w:val="20"/>
      <w:szCs w:val="20"/>
    </w:rPr>
  </w:style>
  <w:style w:type="character" w:styleId="CommentTextChar" w:customStyle="1">
    <w:name w:val="Comment Text Char"/>
    <w:basedOn w:val="DefaultParagraphFont"/>
    <w:link w:val="CommentText"/>
    <w:uiPriority w:val="99"/>
    <w:semiHidden w:val="1"/>
    <w:rsid w:val="00343AB3"/>
    <w:rPr>
      <w:sz w:val="20"/>
      <w:szCs w:val="20"/>
    </w:rPr>
  </w:style>
  <w:style w:type="character" w:styleId="Heading3Char" w:customStyle="1">
    <w:name w:val="Heading 3 Char"/>
    <w:basedOn w:val="DefaultParagraphFont"/>
    <w:link w:val="Heading3"/>
    <w:uiPriority w:val="9"/>
    <w:rsid w:val="00F26149"/>
    <w:rPr>
      <w:rFonts w:ascii="Proxima Nova" w:hAnsi="Proxima Nova" w:cstheme="minorBidi" w:eastAsiaTheme="minorHAnsi"/>
      <w:b w:val="1"/>
      <w:bCs w:val="1"/>
      <w:color w:val="3a4888"/>
      <w:sz w:val="28"/>
      <w:szCs w:val="28"/>
    </w:rPr>
  </w:style>
  <w:style w:type="paragraph" w:styleId="Default" w:customStyle="1">
    <w:name w:val="Default"/>
    <w:rsid w:val="00343AB3"/>
    <w:pPr>
      <w:autoSpaceDE w:val="0"/>
      <w:autoSpaceDN w:val="0"/>
      <w:adjustRightInd w:val="0"/>
    </w:pPr>
    <w:rPr>
      <w:rFonts w:ascii="Arial" w:cs="Arial" w:hAnsi="Arial"/>
      <w:color w:val="000000"/>
      <w:lang w:val="en-US"/>
    </w:rPr>
  </w:style>
  <w:style w:type="paragraph" w:styleId="FootnoteText">
    <w:name w:val="footnote text"/>
    <w:basedOn w:val="Normal"/>
    <w:link w:val="FootnoteTextChar"/>
    <w:uiPriority w:val="99"/>
    <w:unhideWhenUsed w:val="1"/>
    <w:rsid w:val="00343AB3"/>
    <w:rPr>
      <w:sz w:val="20"/>
      <w:szCs w:val="20"/>
    </w:rPr>
  </w:style>
  <w:style w:type="character" w:styleId="FootnoteTextChar" w:customStyle="1">
    <w:name w:val="Footnote Text Char"/>
    <w:basedOn w:val="DefaultParagraphFont"/>
    <w:link w:val="FootnoteText"/>
    <w:uiPriority w:val="99"/>
    <w:rsid w:val="00343AB3"/>
    <w:rPr>
      <w:sz w:val="20"/>
      <w:szCs w:val="20"/>
    </w:rPr>
  </w:style>
  <w:style w:type="character" w:styleId="FootnoteReference">
    <w:name w:val="footnote reference"/>
    <w:basedOn w:val="DefaultParagraphFont"/>
    <w:uiPriority w:val="99"/>
    <w:semiHidden w:val="1"/>
    <w:unhideWhenUsed w:val="1"/>
    <w:rsid w:val="00343AB3"/>
    <w:rPr>
      <w:vertAlign w:val="superscript"/>
    </w:rPr>
  </w:style>
  <w:style w:type="character" w:styleId="Hyperlink">
    <w:name w:val="Hyperlink"/>
    <w:basedOn w:val="DefaultParagraphFont"/>
    <w:uiPriority w:val="99"/>
    <w:unhideWhenUsed w:val="1"/>
    <w:rsid w:val="00343AB3"/>
    <w:rPr>
      <w:color w:val="0000ff"/>
      <w:u w:val="single"/>
    </w:rPr>
  </w:style>
  <w:style w:type="character" w:styleId="Heading4Char" w:customStyle="1">
    <w:name w:val="Heading 4 Char"/>
    <w:basedOn w:val="DefaultParagraphFont"/>
    <w:link w:val="Heading4"/>
    <w:uiPriority w:val="9"/>
    <w:rsid w:val="00027ABC"/>
    <w:rPr>
      <w:rFonts w:asciiTheme="majorHAnsi" w:cstheme="majorBidi" w:eastAsiaTheme="majorEastAsia" w:hAnsiTheme="majorHAnsi"/>
      <w:i w:val="1"/>
      <w:iCs w:val="1"/>
      <w:color w:val="2f5496" w:themeColor="accent1" w:themeShade="0000BF"/>
    </w:rPr>
  </w:style>
  <w:style w:type="paragraph" w:styleId="numbertext" w:customStyle="1">
    <w:name w:val="number text"/>
    <w:basedOn w:val="Normal"/>
    <w:qFormat w:val="1"/>
    <w:rsid w:val="0088649E"/>
    <w:pPr>
      <w:tabs>
        <w:tab w:val="left" w:pos="720"/>
      </w:tabs>
      <w:spacing w:after="60" w:line="288" w:lineRule="auto"/>
      <w:ind w:left="720" w:hanging="274"/>
    </w:pPr>
    <w:rPr>
      <w:rFonts w:ascii="Verdana" w:cs="Times New Roman" w:eastAsia="Times New Roman" w:hAnsi="Verdana"/>
      <w:color w:val="000000"/>
      <w:kern w:val="28"/>
      <w:sz w:val="22"/>
      <w:szCs w:val="22"/>
      <w:lang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val="1"/>
    <w:unhideWhenUsed w:val="1"/>
    <w:rsid w:val="004677F2"/>
    <w:rPr>
      <w:b w:val="1"/>
      <w:bCs w:val="1"/>
    </w:rPr>
  </w:style>
  <w:style w:type="character" w:styleId="CommentSubjectChar" w:customStyle="1">
    <w:name w:val="Comment Subject Char"/>
    <w:basedOn w:val="CommentTextChar"/>
    <w:link w:val="CommentSubject"/>
    <w:uiPriority w:val="99"/>
    <w:semiHidden w:val="1"/>
    <w:rsid w:val="004677F2"/>
    <w:rPr>
      <w:b w:val="1"/>
      <w:bCs w:val="1"/>
      <w:sz w:val="20"/>
      <w:szCs w:val="20"/>
    </w:rPr>
  </w:style>
  <w:style w:type="character" w:styleId="UnresolvedMention">
    <w:name w:val="Unresolved Mention"/>
    <w:basedOn w:val="DefaultParagraphFont"/>
    <w:uiPriority w:val="99"/>
    <w:semiHidden w:val="1"/>
    <w:unhideWhenUsed w:val="1"/>
    <w:rsid w:val="00FA587B"/>
    <w:rPr>
      <w:color w:val="605e5c"/>
      <w:shd w:color="auto" w:fill="e1dfdd" w:val="clear"/>
    </w:rPr>
  </w:style>
  <w:style w:type="paragraph" w:styleId="NormalWeb">
    <w:name w:val="Normal (Web)"/>
    <w:basedOn w:val="Normal"/>
    <w:uiPriority w:val="99"/>
    <w:unhideWhenUsed w:val="1"/>
    <w:rsid w:val="00A2553E"/>
    <w:pPr>
      <w:spacing w:after="100" w:afterAutospacing="1" w:before="100" w:beforeAutospacing="1"/>
    </w:pPr>
    <w:rPr>
      <w:rFonts w:ascii="Times New Roman" w:cs="Times New Roman" w:eastAsia="Times New Roman" w:hAnsi="Times New Roman"/>
    </w:rPr>
  </w:style>
  <w:style w:type="character" w:styleId="FollowedHyperlink">
    <w:name w:val="FollowedHyperlink"/>
    <w:basedOn w:val="DefaultParagraphFont"/>
    <w:uiPriority w:val="99"/>
    <w:semiHidden w:val="1"/>
    <w:unhideWhenUsed w:val="1"/>
    <w:rsid w:val="00E7755C"/>
    <w:rPr>
      <w:color w:val="954f72" w:themeColor="followedHyperlink"/>
      <w:u w:val="single"/>
    </w:rPr>
  </w:style>
  <w:style w:type="paragraph" w:styleId="Header">
    <w:name w:val="header"/>
    <w:basedOn w:val="Normal"/>
    <w:link w:val="HeaderChar"/>
    <w:uiPriority w:val="99"/>
    <w:unhideWhenUsed w:val="1"/>
    <w:rsid w:val="00A36E65"/>
    <w:pPr>
      <w:tabs>
        <w:tab w:val="center" w:pos="4680"/>
        <w:tab w:val="right" w:pos="9360"/>
      </w:tabs>
    </w:pPr>
  </w:style>
  <w:style w:type="character" w:styleId="HeaderChar" w:customStyle="1">
    <w:name w:val="Header Char"/>
    <w:basedOn w:val="DefaultParagraphFont"/>
    <w:link w:val="Header"/>
    <w:uiPriority w:val="99"/>
    <w:rsid w:val="00A36E65"/>
  </w:style>
  <w:style w:type="table" w:styleId="PlainTable2">
    <w:name w:val="Plain Table 2"/>
    <w:basedOn w:val="TableNormal"/>
    <w:uiPriority w:val="42"/>
    <w:rsid w:val="00A36E65"/>
    <w:rPr>
      <w:rFonts w:asciiTheme="minorHAnsi" w:cstheme="minorBidi" w:eastAsiaTheme="minorHAnsi" w:hAnsiTheme="minorHAnsi"/>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dTable5Dark-Accent6">
    <w:name w:val="Grid Table 5 Dark Accent 6"/>
    <w:basedOn w:val="TableNormal"/>
    <w:uiPriority w:val="50"/>
    <w:rsid w:val="00DA5FA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PlainTable1">
    <w:name w:val="Plain Table 1"/>
    <w:basedOn w:val="TableNormal"/>
    <w:uiPriority w:val="41"/>
    <w:rsid w:val="00D90BE6"/>
    <w:rPr>
      <w:rFonts w:asciiTheme="minorHAnsi" w:cstheme="minorBidi" w:eastAsiaTheme="minorHAnsi" w:hAnsiTheme="minorHAnsi"/>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Spacing">
    <w:name w:val="No Spacing"/>
    <w:uiPriority w:val="1"/>
    <w:qFormat w:val="1"/>
    <w:rsid w:val="00450D80"/>
    <w:rPr>
      <w:rFonts w:asciiTheme="minorHAnsi" w:cstheme="minorBidi" w:eastAsiaTheme="minorEastAsia" w:hAnsiTheme="minorHAnsi"/>
      <w:sz w:val="22"/>
      <w:szCs w:val="22"/>
      <w:lang w:eastAsia="zh-CN"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9">
    <w:basedOn w:val="TableNormal"/>
    <w:tblPr>
      <w:tblStyleRowBandSize w:val="1"/>
      <w:tblStyleColBandSize w:val="1"/>
      <w:tblCellMar>
        <w:top w:w="0.0" w:type="dxa"/>
        <w:left w:w="115.0" w:type="dxa"/>
        <w:bottom w:w="0.0" w:type="dxa"/>
        <w:right w:w="115.0" w:type="dxa"/>
      </w:tblCellMar>
    </w:tblPr>
    <w:tcPr>
      <w:shd w:fill="cccccc"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0">
    <w:basedOn w:val="TableNormal"/>
    <w:tblPr>
      <w:tblStyleRowBandSize w:val="1"/>
      <w:tblStyleColBandSize w:val="1"/>
      <w:tblCellMar>
        <w:top w:w="0.0" w:type="dxa"/>
        <w:left w:w="115.0" w:type="dxa"/>
        <w:bottom w:w="0.0" w:type="dxa"/>
        <w:right w:w="115.0" w:type="dxa"/>
      </w:tblCellMar>
    </w:tblPr>
    <w:tcPr>
      <w:shd w:fill="cccccc"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1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1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1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20">
    <w:basedOn w:val="TableNormal"/>
    <w:tblPr>
      <w:tblStyleRowBandSize w:val="1"/>
      <w:tblStyleColBandSize w:val="1"/>
      <w:tblCellMar>
        <w:top w:w="0.0" w:type="dxa"/>
        <w:left w:w="115.0" w:type="dxa"/>
        <w:bottom w:w="0.0" w:type="dxa"/>
        <w:right w:w="115.0" w:type="dxa"/>
      </w:tblCellMar>
    </w:tblPr>
    <w:tcPr>
      <w:shd w:fill="cccccc" w:val="clear"/>
    </w:tcPr>
  </w:style>
  <w:style w:type="table" w:styleId="Table2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2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24">
    <w:basedOn w:val="TableNormal"/>
    <w:tblPr>
      <w:tblStyleRowBandSize w:val="1"/>
      <w:tblStyleColBandSize w:val="1"/>
      <w:tblCellMar>
        <w:top w:w="0.0" w:type="dxa"/>
        <w:left w:w="115.0" w:type="dxa"/>
        <w:bottom w:w="0.0" w:type="dxa"/>
        <w:right w:w="115.0" w:type="dxa"/>
      </w:tblCellMar>
    </w:tblPr>
    <w:tcPr>
      <w:shd w:fill="cccccc" w:val="clear"/>
    </w:tcPr>
  </w:style>
  <w:style w:type="table" w:styleId="Table2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1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1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2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29422452/#affiliation-1" TargetMode="External"/><Relationship Id="rId42" Type="http://schemas.openxmlformats.org/officeDocument/2006/relationships/hyperlink" Target="https://www.rfsl.se/wp-content/uploads/2019/04/FINAL_FORALL_RFSL_2019.pdf" TargetMode="External"/><Relationship Id="rId41" Type="http://schemas.openxmlformats.org/officeDocument/2006/relationships/hyperlink" Target="https://opendocs.ids.ac.uk/opendocs/bitstream/handle/20.500.12413/7104/ER154_LeaveNoOneBehindGenderSexualityandtheSDGs.pdf" TargetMode="External"/><Relationship Id="rId44" Type="http://schemas.openxmlformats.org/officeDocument/2006/relationships/hyperlink" Target="https://www.tandfonline.com/doi/full/10.1080/26410397.2019.1698905" TargetMode="External"/><Relationship Id="rId43" Type="http://schemas.openxmlformats.org/officeDocument/2006/relationships/hyperlink" Target="https://www.pewresearch.org/global/wp-content/uploads/sites/2/2020/06/PG_2020.06.25_Global-Views-Homosexuality_FINAL.pdf" TargetMode="External"/><Relationship Id="rId46" Type="http://schemas.openxmlformats.org/officeDocument/2006/relationships/image" Target="media/image15.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7.jpg"/><Relationship Id="rId48" Type="http://schemas.openxmlformats.org/officeDocument/2006/relationships/image" Target="media/image18.png"/><Relationship Id="rId47" Type="http://schemas.openxmlformats.org/officeDocument/2006/relationships/image" Target="media/image3.png"/><Relationship Id="rId4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6.png"/><Relationship Id="rId31" Type="http://schemas.openxmlformats.org/officeDocument/2006/relationships/hyperlink" Target="https://egale.ca/awareness/glossary-of-terms/" TargetMode="External"/><Relationship Id="rId30" Type="http://schemas.openxmlformats.org/officeDocument/2006/relationships/hyperlink" Target="https://www.ukaiddirect.org/wp-content/uploads/2017/03/LGBT-Inclusion-Checklist-UK-Aid-Connect.pdf" TargetMode="External"/><Relationship Id="rId33" Type="http://schemas.openxmlformats.org/officeDocument/2006/relationships/hyperlink" Target="https://www.ippf.org/sites/default/files/2019IPPFHumanitarian_LGBTICapabilityStatement.pdf" TargetMode="External"/><Relationship Id="rId32" Type="http://schemas.openxmlformats.org/officeDocument/2006/relationships/hyperlink" Target="https://www.international.gc.ca/world-monde/issues_development-enjeux_developpement/human_rights-droits_homme/rights_lgbti-droits_lgbti.aspx?lang=eng" TargetMode="External"/><Relationship Id="rId35" Type="http://schemas.openxmlformats.org/officeDocument/2006/relationships/hyperlink" Target="https://usaidlearninglab.org/sites/default/files/resource/files/additional_help_for_ads_201_inclusive_development_180726_final_r.pdf" TargetMode="External"/><Relationship Id="rId34" Type="http://schemas.openxmlformats.org/officeDocument/2006/relationships/hyperlink" Target="https://www.rfsl.se/wp-content/uploads/2018/11/RFSL_Guiding-Principles_final_digital.pdf" TargetMode="External"/><Relationship Id="rId37" Type="http://schemas.openxmlformats.org/officeDocument/2006/relationships/hyperlink" Target="https://www.un.org/en/ga/search/view_doc.asp?symbol=A/HRC/RES/32/2" TargetMode="External"/><Relationship Id="rId36" Type="http://schemas.openxmlformats.org/officeDocument/2006/relationships/hyperlink" Target="https://www.undp.org/content/undp/en/home/librarypage/hiv-aids/lgbti-index.html" TargetMode="External"/><Relationship Id="rId39" Type="http://schemas.openxmlformats.org/officeDocument/2006/relationships/hyperlink" Target="https://papers.ssrn.com/sol3/papers.cfm?abstract_id=2514066" TargetMode="External"/><Relationship Id="rId38" Type="http://schemas.openxmlformats.org/officeDocument/2006/relationships/hyperlink" Target="https://www.usaid.gov/sites/default/files/documents/1874/LGBT_Vision.pdf" TargetMode="External"/><Relationship Id="rId20" Type="http://schemas.openxmlformats.org/officeDocument/2006/relationships/image" Target="media/image1.png"/><Relationship Id="rId22" Type="http://schemas.openxmlformats.org/officeDocument/2006/relationships/image" Target="media/image33.png"/><Relationship Id="rId21" Type="http://schemas.openxmlformats.org/officeDocument/2006/relationships/image" Target="media/image2.png"/><Relationship Id="rId24" Type="http://schemas.openxmlformats.org/officeDocument/2006/relationships/image" Target="media/image27.png"/><Relationship Id="rId23"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42.png"/><Relationship Id="rId28" Type="http://schemas.openxmlformats.org/officeDocument/2006/relationships/image" Target="media/image13.png"/><Relationship Id="rId27" Type="http://schemas.openxmlformats.org/officeDocument/2006/relationships/hyperlink" Target="https://www.theguardian.com/global-development-professionals-network/2016/feb/12/seven-videos-that-will-give-you-hope-about-lgbti-rights-around-the-world" TargetMode="External"/><Relationship Id="rId29" Type="http://schemas.openxmlformats.org/officeDocument/2006/relationships/hyperlink" Target="https://www.ukaiddirect.org/wp-content/uploads/2017/03/LGBT-Inclusion-Checklist-UK-Aid-Connect.pdf" TargetMode="External"/><Relationship Id="rId51" Type="http://schemas.openxmlformats.org/officeDocument/2006/relationships/footer" Target="footer1.xml"/><Relationship Id="rId50" Type="http://schemas.openxmlformats.org/officeDocument/2006/relationships/header" Target="header2.xml"/><Relationship Id="rId52" Type="http://schemas.openxmlformats.org/officeDocument/2006/relationships/footer" Target="footer2.xml"/><Relationship Id="rId11" Type="http://schemas.openxmlformats.org/officeDocument/2006/relationships/image" Target="media/image31.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34.png"/><Relationship Id="rId15" Type="http://schemas.openxmlformats.org/officeDocument/2006/relationships/image" Target="media/image8.png"/><Relationship Id="rId14" Type="http://schemas.openxmlformats.org/officeDocument/2006/relationships/image" Target="media/image14.png"/><Relationship Id="rId17" Type="http://schemas.openxmlformats.org/officeDocument/2006/relationships/image" Target="media/image9.png"/><Relationship Id="rId16" Type="http://schemas.openxmlformats.org/officeDocument/2006/relationships/image" Target="media/image11.png"/><Relationship Id="rId19" Type="http://schemas.openxmlformats.org/officeDocument/2006/relationships/image" Target="media/image12.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roximaNovaSemibold-boldItalic.ttf"/><Relationship Id="rId15" Type="http://schemas.openxmlformats.org/officeDocument/2006/relationships/font" Target="fonts/NotoSansSymbols-bold.ttf"/><Relationship Id="rId14" Type="http://schemas.openxmlformats.org/officeDocument/2006/relationships/font" Target="fonts/NotoSansSymbols-regular.ttf"/><Relationship Id="rId17" Type="http://schemas.openxmlformats.org/officeDocument/2006/relationships/font" Target="fonts/OpenSans-bold.ttf"/><Relationship Id="rId16" Type="http://schemas.openxmlformats.org/officeDocument/2006/relationships/font" Target="fonts/OpenSans-regular.ttf"/><Relationship Id="rId5" Type="http://schemas.openxmlformats.org/officeDocument/2006/relationships/font" Target="fonts/Tahoma-regular.ttf"/><Relationship Id="rId19" Type="http://schemas.openxmlformats.org/officeDocument/2006/relationships/font" Target="fonts/OpenSans-boldItalic.ttf"/><Relationship Id="rId6" Type="http://schemas.openxmlformats.org/officeDocument/2006/relationships/font" Target="fonts/Tahoma-bold.ttf"/><Relationship Id="rId18" Type="http://schemas.openxmlformats.org/officeDocument/2006/relationships/font" Target="fonts/OpenSans-italic.ttf"/><Relationship Id="rId7" Type="http://schemas.openxmlformats.org/officeDocument/2006/relationships/font" Target="fonts/ProximaNovaSemibold-regular.ttf"/><Relationship Id="rId8" Type="http://schemas.openxmlformats.org/officeDocument/2006/relationships/font" Target="fonts/ProximaNovaSemibold-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ndi.org/sites/default/files/Sample-Workshop-Groundrules.pdf" TargetMode="External"/><Relationship Id="rId2" Type="http://schemas.openxmlformats.org/officeDocument/2006/relationships/hyperlink" Target="https://care.org/wp-content/uploads/2020/05/working_paper_aas_gt_change_measurement_fa_lowres.pdf" TargetMode="External"/><Relationship Id="rId3" Type="http://schemas.openxmlformats.org/officeDocument/2006/relationships/hyperlink" Target="https://genderandenvironment.org/2015/08/stop-being-so-sensitive-the-shift-from-gender-sensitive-to-gender-responsive-action/" TargetMode="External"/><Relationship Id="rId4" Type="http://schemas.openxmlformats.org/officeDocument/2006/relationships/hyperlink" Target="https://www.gatesgenderequalitytoolbox.org/definitions-concepts/gender-equality-lexicon/" TargetMode="External"/><Relationship Id="rId11" Type="http://schemas.openxmlformats.org/officeDocument/2006/relationships/hyperlink" Target="http://www.nzdl.org/gsdlmod?e=d-00000-00---off-0cdl--00-0----0-10-0---0---0direct-10---4-------0-0l--11-en-50---20-about---00-0-1-00-0--4----0-0-11-10-0utfZz-8-10&amp;cl=CL2.19&amp;d=HASHf0f5085aa2803c9757ee6b.12.3&amp;gt=1" TargetMode="External"/><Relationship Id="rId10" Type="http://schemas.openxmlformats.org/officeDocument/2006/relationships/hyperlink" Target="https://en.wikipedia.org/wiki/Feminism" TargetMode="External"/><Relationship Id="rId9" Type="http://schemas.openxmlformats.org/officeDocument/2006/relationships/hyperlink" Target="https://www.oecd.org/site/oecdgfd/39447872.pdf" TargetMode="External"/><Relationship Id="rId5" Type="http://schemas.openxmlformats.org/officeDocument/2006/relationships/hyperlink" Target="https://www.gatesgenderequalitytoolbox.org/definitions-concepts/gender-equality-lexicon/" TargetMode="External"/><Relationship Id="rId6" Type="http://schemas.openxmlformats.org/officeDocument/2006/relationships/hyperlink" Target="https://www.gatesgenderequalitytoolbox.org/definitions-concepts/gender-equality-lexicon/" TargetMode="External"/><Relationship Id="rId7" Type="http://schemas.openxmlformats.org/officeDocument/2006/relationships/hyperlink" Target="https://www.who.int/gender/mainstreaming/GMH_Participant_GenderAssessmentScale.pdf" TargetMode="External"/><Relationship Id="rId8" Type="http://schemas.openxmlformats.org/officeDocument/2006/relationships/hyperlink" Target="http://downtozeroplatform.com/dtz/files/Plan%20Netherlands%20Gender%20Equality%20Programma%20Criteri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oedPYtjKE957QFMgOhJOE8K0w==">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2020-12-10T14:57:00Z</dcterms:created>
  <dc:creator>Erica Fotheringham</dc:creator>
</cp:coreProperties>
</file>