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ptos" w:cs="Aptos" w:eastAsia="Aptos" w:hAnsi="Aptos"/>
          <w:sz w:val="72"/>
          <w:szCs w:val="72"/>
        </w:rPr>
      </w:pPr>
      <w:r w:rsidDel="00000000" w:rsidR="00000000" w:rsidRPr="00000000">
        <w:rPr>
          <w:rFonts w:ascii="Tahoma" w:cs="Tahoma" w:eastAsia="Tahoma" w:hAnsi="Tahoma"/>
          <w:color w:val="3a4888"/>
          <w:sz w:val="96"/>
          <w:szCs w:val="96"/>
        </w:rPr>
        <w:drawing>
          <wp:inline distB="0" distT="0" distL="0" distR="0">
            <wp:extent cx="3268588" cy="907622"/>
            <wp:effectExtent b="0" l="0" r="0" t="0"/>
            <wp:docPr descr="Logo&#10;&#10;Description automatically generated" id="1918145471" name="image3.png"/>
            <a:graphic>
              <a:graphicData uri="http://schemas.openxmlformats.org/drawingml/2006/picture">
                <pic:pic>
                  <pic:nvPicPr>
                    <pic:cNvPr descr="Logo&#10;&#10;Description automatically generated" id="0" name="image3.png"/>
                    <pic:cNvPicPr preferRelativeResize="0"/>
                  </pic:nvPicPr>
                  <pic:blipFill>
                    <a:blip r:embed="rId8"/>
                    <a:srcRect b="0" l="0" r="0" t="0"/>
                    <a:stretch>
                      <a:fillRect/>
                    </a:stretch>
                  </pic:blipFill>
                  <pic:spPr>
                    <a:xfrm>
                      <a:off x="0" y="0"/>
                      <a:ext cx="3268588" cy="90762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ptos" w:cs="Aptos" w:eastAsia="Aptos" w:hAnsi="Aptos"/>
          <w:color w:val="993365"/>
          <w:sz w:val="72"/>
          <w:szCs w:val="72"/>
        </w:rPr>
      </w:pPr>
      <w:r w:rsidDel="00000000" w:rsidR="00000000" w:rsidRPr="00000000">
        <w:rPr>
          <w:rFonts w:ascii="Aptos" w:cs="Aptos" w:eastAsia="Aptos" w:hAnsi="Aptos"/>
          <w:color w:val="993365"/>
          <w:sz w:val="72"/>
          <w:szCs w:val="72"/>
          <w:rtl w:val="0"/>
        </w:rPr>
        <w:t xml:space="preserve">Building Capacity and Confidence in Gender Transformative Programming:</w:t>
      </w:r>
    </w:p>
    <w:p w:rsidR="00000000" w:rsidDel="00000000" w:rsidP="00000000" w:rsidRDefault="00000000" w:rsidRPr="00000000" w14:paraId="00000003">
      <w:pPr>
        <w:rPr>
          <w:rFonts w:ascii="Aptos" w:cs="Aptos" w:eastAsia="Aptos" w:hAnsi="Aptos"/>
          <w:b w:val="1"/>
          <w:color w:val="0e2841"/>
          <w:sz w:val="72"/>
          <w:szCs w:val="72"/>
        </w:rPr>
      </w:pPr>
      <w:r w:rsidDel="00000000" w:rsidR="00000000" w:rsidRPr="00000000">
        <w:rPr>
          <w:rFonts w:ascii="Aptos" w:cs="Aptos" w:eastAsia="Aptos" w:hAnsi="Aptos"/>
          <w:b w:val="1"/>
          <w:color w:val="0e2841"/>
          <w:sz w:val="72"/>
          <w:szCs w:val="72"/>
          <w:rtl w:val="0"/>
        </w:rPr>
        <w:t xml:space="preserve">A Virtual Learning Experience</w:t>
      </w:r>
    </w:p>
    <w:p w:rsidR="00000000" w:rsidDel="00000000" w:rsidP="00000000" w:rsidRDefault="00000000" w:rsidRPr="00000000" w14:paraId="00000004">
      <w:pPr>
        <w:rPr>
          <w:rFonts w:ascii="Aptos" w:cs="Aptos" w:eastAsia="Aptos" w:hAnsi="Aptos"/>
          <w:sz w:val="72"/>
          <w:szCs w:val="72"/>
        </w:rPr>
      </w:pPr>
      <w:r w:rsidDel="00000000" w:rsidR="00000000" w:rsidRPr="00000000">
        <w:rPr>
          <w:rtl w:val="0"/>
        </w:rPr>
      </w:r>
    </w:p>
    <w:p w:rsidR="00000000" w:rsidDel="00000000" w:rsidP="00000000" w:rsidRDefault="00000000" w:rsidRPr="00000000" w14:paraId="00000005">
      <w:pPr>
        <w:rPr>
          <w:rFonts w:ascii="Aptos" w:cs="Aptos" w:eastAsia="Aptos" w:hAnsi="Aptos"/>
          <w:color w:val="0e2841"/>
          <w:sz w:val="56"/>
          <w:szCs w:val="56"/>
        </w:rPr>
      </w:pPr>
      <w:r w:rsidDel="00000000" w:rsidR="00000000" w:rsidRPr="00000000">
        <w:rPr>
          <w:rtl w:val="0"/>
        </w:rPr>
      </w:r>
    </w:p>
    <w:p w:rsidR="00000000" w:rsidDel="00000000" w:rsidP="00000000" w:rsidRDefault="00000000" w:rsidRPr="00000000" w14:paraId="00000006">
      <w:pPr>
        <w:rPr>
          <w:rFonts w:ascii="Aptos" w:cs="Aptos" w:eastAsia="Aptos" w:hAnsi="Aptos"/>
          <w:color w:val="0e2841"/>
          <w:sz w:val="56"/>
          <w:szCs w:val="56"/>
        </w:rPr>
      </w:pPr>
      <w:r w:rsidDel="00000000" w:rsidR="00000000" w:rsidRPr="00000000">
        <w:rPr>
          <w:rFonts w:ascii="Aptos" w:cs="Aptos" w:eastAsia="Aptos" w:hAnsi="Aptos"/>
          <w:color w:val="0e2841"/>
          <w:sz w:val="56"/>
          <w:szCs w:val="56"/>
          <w:rtl w:val="0"/>
        </w:rPr>
        <w:t xml:space="preserve">Participant Resource Package</w:t>
      </w:r>
    </w:p>
    <w:p w:rsidR="00000000" w:rsidDel="00000000" w:rsidP="00000000" w:rsidRDefault="00000000" w:rsidRPr="00000000" w14:paraId="00000007">
      <w:pPr>
        <w:rPr>
          <w:rFonts w:ascii="Aptos" w:cs="Aptos" w:eastAsia="Aptos" w:hAnsi="Aptos"/>
          <w:sz w:val="36"/>
          <w:szCs w:val="36"/>
        </w:rPr>
      </w:pPr>
      <w:r w:rsidDel="00000000" w:rsidR="00000000" w:rsidRPr="00000000">
        <w:rPr>
          <w:rFonts w:ascii="Aptos" w:cs="Aptos" w:eastAsia="Aptos" w:hAnsi="Aptos"/>
          <w:b w:val="1"/>
          <w:color w:val="0e2841"/>
          <w:sz w:val="36"/>
          <w:szCs w:val="36"/>
          <w:rtl w:val="0"/>
        </w:rPr>
        <w:t xml:space="preserve">Module 3: </w:t>
      </w:r>
      <w:r w:rsidDel="00000000" w:rsidR="00000000" w:rsidRPr="00000000">
        <w:rPr>
          <w:rFonts w:ascii="Aptos" w:cs="Aptos" w:eastAsia="Aptos" w:hAnsi="Aptos"/>
          <w:color w:val="0e2841"/>
          <w:sz w:val="36"/>
          <w:szCs w:val="36"/>
          <w:rtl w:val="0"/>
        </w:rPr>
        <w:t xml:space="preserve">Session 12 - 14</w:t>
      </w:r>
      <w:r w:rsidDel="00000000" w:rsidR="00000000" w:rsidRPr="00000000">
        <w:rPr>
          <w:rtl w:val="0"/>
        </w:rPr>
      </w:r>
    </w:p>
    <w:p w:rsidR="00000000" w:rsidDel="00000000" w:rsidP="00000000" w:rsidRDefault="00000000" w:rsidRPr="00000000" w14:paraId="00000008">
      <w:pPr>
        <w:rPr>
          <w:rFonts w:ascii="Aptos" w:cs="Aptos" w:eastAsia="Aptos" w:hAnsi="Aptos"/>
          <w:i w:val="1"/>
          <w:color w:val="993365"/>
          <w:sz w:val="28"/>
          <w:szCs w:val="28"/>
        </w:rPr>
      </w:pPr>
      <w:r w:rsidDel="00000000" w:rsidR="00000000" w:rsidRPr="00000000">
        <w:rPr>
          <w:rtl w:val="0"/>
        </w:rPr>
      </w:r>
    </w:p>
    <w:p w:rsidR="00000000" w:rsidDel="00000000" w:rsidP="00000000" w:rsidRDefault="00000000" w:rsidRPr="00000000" w14:paraId="00000009">
      <w:pPr>
        <w:rPr>
          <w:rFonts w:ascii="Aptos" w:cs="Aptos" w:eastAsia="Aptos" w:hAnsi="Aptos"/>
          <w:i w:val="1"/>
          <w:sz w:val="28"/>
          <w:szCs w:val="28"/>
        </w:rPr>
      </w:pPr>
      <w:r w:rsidDel="00000000" w:rsidR="00000000" w:rsidRPr="00000000">
        <w:rPr>
          <w:rtl w:val="0"/>
        </w:rPr>
      </w:r>
    </w:p>
    <w:p w:rsidR="00000000" w:rsidDel="00000000" w:rsidP="00000000" w:rsidRDefault="00000000" w:rsidRPr="00000000" w14:paraId="0000000A">
      <w:pPr>
        <w:rPr>
          <w:rFonts w:ascii="Aptos" w:cs="Aptos" w:eastAsia="Aptos" w:hAnsi="Aptos"/>
          <w:i w:val="1"/>
          <w:sz w:val="28"/>
          <w:szCs w:val="28"/>
        </w:rPr>
      </w:pPr>
      <w:r w:rsidDel="00000000" w:rsidR="00000000" w:rsidRPr="00000000">
        <w:rPr>
          <w:rtl w:val="0"/>
        </w:rPr>
      </w:r>
    </w:p>
    <w:p w:rsidR="00000000" w:rsidDel="00000000" w:rsidP="00000000" w:rsidRDefault="00000000" w:rsidRPr="00000000" w14:paraId="0000000B">
      <w:pPr>
        <w:rPr>
          <w:rFonts w:ascii="Aptos" w:cs="Aptos" w:eastAsia="Aptos" w:hAnsi="Aptos"/>
          <w:sz w:val="28"/>
          <w:szCs w:val="28"/>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Play" w:cs="Play" w:eastAsia="Play" w:hAnsi="Play"/>
          <w:b w:val="0"/>
          <w:i w:val="0"/>
          <w:smallCaps w:val="0"/>
          <w:strike w:val="0"/>
          <w:color w:val="993365"/>
          <w:sz w:val="28"/>
          <w:szCs w:val="28"/>
          <w:u w:val="none"/>
          <w:shd w:fill="auto" w:val="clear"/>
          <w:vertAlign w:val="baseline"/>
        </w:rPr>
      </w:pPr>
      <w:r w:rsidDel="00000000" w:rsidR="00000000" w:rsidRPr="00000000">
        <w:rPr>
          <w:rFonts w:ascii="Play" w:cs="Play" w:eastAsia="Play" w:hAnsi="Play"/>
          <w:b w:val="0"/>
          <w:i w:val="0"/>
          <w:smallCaps w:val="0"/>
          <w:strike w:val="0"/>
          <w:color w:val="993365"/>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z44wc4qu99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12: Gender-Based Analysis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kixbf2t0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12a: Gender Analysis Frameworks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07ue84fom0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12b: Gender Analysis Resources</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8beyxigsw8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13: MEAL – from Gender Sensitive to Gender Transformative to Feminist</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1p1dk691l1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13.a / Activity 13.1: MEAL on a Gender Equality Spectrum</w:t>
              <w:tab/>
              <w:t xml:space="preserve">10</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wo0olljlx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13b: Oxfam’s 2017 Discussion Paper: Applying Feminist Principles to Program Monitoring, Evaluation, Accountability, and Learning</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zausgfhbpgo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14: Quality Indicators for Gender Equality Outcomes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abmn1ymu75k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Activity 14.1: Quality Indicators for Gender Equality Outcomes</w:t>
              <w:tab/>
              <w:t xml:space="preserve">17</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ading=h.67y23pw7cgz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15: Data Sources and Data Collection Methodologies</w:t>
              <w:tab/>
              <w:t xml:space="preserve">18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nl6x1nr8t9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Session 16: Accountability—data for whom? Using GE data to strengthen programming and women’s/girl’s participation</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Aptos" w:cs="Aptos" w:eastAsia="Aptos" w:hAnsi="Aptos"/>
        </w:rPr>
      </w:pPr>
      <w:r w:rsidDel="00000000" w:rsidR="00000000" w:rsidRPr="00000000">
        <w:rPr>
          <w:rFonts w:ascii="Aptos" w:cs="Aptos" w:eastAsia="Aptos" w:hAnsi="Aptos"/>
          <w:rtl w:val="0"/>
        </w:rPr>
        <w:tab/>
        <w:t xml:space="preserve"> </w:t>
      </w:r>
    </w:p>
    <w:p w:rsidR="00000000" w:rsidDel="00000000" w:rsidP="00000000" w:rsidRDefault="00000000" w:rsidRPr="00000000" w14:paraId="0000001B">
      <w:pPr>
        <w:rPr>
          <w:rFonts w:ascii="Aptos" w:cs="Aptos" w:eastAsia="Aptos" w:hAnsi="Aptos"/>
        </w:rPr>
      </w:pPr>
      <w:r w:rsidDel="00000000" w:rsidR="00000000" w:rsidRPr="00000000">
        <w:rPr>
          <w:rtl w:val="0"/>
        </w:rPr>
      </w:r>
    </w:p>
    <w:p w:rsidR="00000000" w:rsidDel="00000000" w:rsidP="00000000" w:rsidRDefault="00000000" w:rsidRPr="00000000" w14:paraId="0000001C">
      <w:pPr>
        <w:rPr>
          <w:rFonts w:ascii="Aptos" w:cs="Aptos" w:eastAsia="Aptos" w:hAnsi="Aptos"/>
        </w:rPr>
      </w:pPr>
      <w:r w:rsidDel="00000000" w:rsidR="00000000" w:rsidRPr="00000000">
        <w:rPr>
          <w:rtl w:val="0"/>
        </w:rPr>
      </w:r>
    </w:p>
    <w:p w:rsidR="00000000" w:rsidDel="00000000" w:rsidP="00000000" w:rsidRDefault="00000000" w:rsidRPr="00000000" w14:paraId="0000001D">
      <w:pPr>
        <w:rPr>
          <w:rFonts w:ascii="Aptos" w:cs="Aptos" w:eastAsia="Aptos" w:hAnsi="Aptos"/>
        </w:rPr>
      </w:pPr>
      <w:r w:rsidDel="00000000" w:rsidR="00000000" w:rsidRPr="00000000">
        <w:rPr>
          <w:rtl w:val="0"/>
        </w:rPr>
      </w:r>
    </w:p>
    <w:p w:rsidR="00000000" w:rsidDel="00000000" w:rsidP="00000000" w:rsidRDefault="00000000" w:rsidRPr="00000000" w14:paraId="0000001E">
      <w:pPr>
        <w:rPr>
          <w:rFonts w:ascii="Aptos" w:cs="Aptos" w:eastAsia="Aptos" w:hAnsi="Aptos"/>
        </w:rPr>
      </w:pPr>
      <w:r w:rsidDel="00000000" w:rsidR="00000000" w:rsidRPr="00000000">
        <w:rPr>
          <w:rtl w:val="0"/>
        </w:rPr>
      </w:r>
    </w:p>
    <w:p w:rsidR="00000000" w:rsidDel="00000000" w:rsidP="00000000" w:rsidRDefault="00000000" w:rsidRPr="00000000" w14:paraId="0000001F">
      <w:pPr>
        <w:rPr>
          <w:rFonts w:ascii="Aptos" w:cs="Aptos" w:eastAsia="Aptos" w:hAnsi="Aptos"/>
        </w:rPr>
      </w:pPr>
      <w:r w:rsidDel="00000000" w:rsidR="00000000" w:rsidRPr="00000000">
        <w:rPr>
          <w:rtl w:val="0"/>
        </w:rPr>
      </w:r>
    </w:p>
    <w:p w:rsidR="00000000" w:rsidDel="00000000" w:rsidP="00000000" w:rsidRDefault="00000000" w:rsidRPr="00000000" w14:paraId="00000020">
      <w:pPr>
        <w:rPr>
          <w:rFonts w:ascii="Aptos" w:cs="Aptos" w:eastAsia="Aptos" w:hAnsi="Aptos"/>
        </w:rPr>
      </w:pPr>
      <w:r w:rsidDel="00000000" w:rsidR="00000000" w:rsidRPr="00000000">
        <w:rPr>
          <w:rtl w:val="0"/>
        </w:rPr>
      </w:r>
    </w:p>
    <w:p w:rsidR="00000000" w:rsidDel="00000000" w:rsidP="00000000" w:rsidRDefault="00000000" w:rsidRPr="00000000" w14:paraId="00000021">
      <w:pPr>
        <w:rPr>
          <w:rFonts w:ascii="Aptos" w:cs="Aptos" w:eastAsia="Aptos" w:hAnsi="Aptos"/>
        </w:rPr>
      </w:pPr>
      <w:r w:rsidDel="00000000" w:rsidR="00000000" w:rsidRPr="00000000">
        <w:rPr>
          <w:rtl w:val="0"/>
        </w:rPr>
      </w:r>
    </w:p>
    <w:p w:rsidR="00000000" w:rsidDel="00000000" w:rsidP="00000000" w:rsidRDefault="00000000" w:rsidRPr="00000000" w14:paraId="00000022">
      <w:pPr>
        <w:rPr>
          <w:rFonts w:ascii="Aptos" w:cs="Aptos" w:eastAsia="Aptos" w:hAnsi="Aptos"/>
        </w:rPr>
      </w:pPr>
      <w:r w:rsidDel="00000000" w:rsidR="00000000" w:rsidRPr="00000000">
        <w:rPr>
          <w:rtl w:val="0"/>
        </w:rPr>
      </w:r>
    </w:p>
    <w:p w:rsidR="00000000" w:rsidDel="00000000" w:rsidP="00000000" w:rsidRDefault="00000000" w:rsidRPr="00000000" w14:paraId="00000023">
      <w:pPr>
        <w:rPr>
          <w:rFonts w:ascii="Aptos" w:cs="Aptos" w:eastAsia="Aptos" w:hAnsi="Aptos"/>
        </w:rPr>
      </w:pPr>
      <w:r w:rsidDel="00000000" w:rsidR="00000000" w:rsidRPr="00000000">
        <w:rPr>
          <w:rtl w:val="0"/>
        </w:rPr>
      </w:r>
    </w:p>
    <w:p w:rsidR="00000000" w:rsidDel="00000000" w:rsidP="00000000" w:rsidRDefault="00000000" w:rsidRPr="00000000" w14:paraId="00000024">
      <w:pPr>
        <w:rPr>
          <w:rFonts w:ascii="Aptos" w:cs="Aptos" w:eastAsia="Aptos" w:hAnsi="Aptos"/>
        </w:rPr>
      </w:pPr>
      <w:r w:rsidDel="00000000" w:rsidR="00000000" w:rsidRPr="00000000">
        <w:rPr>
          <w:rtl w:val="0"/>
        </w:rPr>
      </w:r>
    </w:p>
    <w:p w:rsidR="00000000" w:rsidDel="00000000" w:rsidP="00000000" w:rsidRDefault="00000000" w:rsidRPr="00000000" w14:paraId="00000025">
      <w:pPr>
        <w:pStyle w:val="Heading1"/>
        <w:rPr/>
      </w:pPr>
      <w:bookmarkStart w:colFirst="0" w:colLast="0" w:name="_heading=h.z44wc4qu99c" w:id="0"/>
      <w:bookmarkEnd w:id="0"/>
      <w:r w:rsidDel="00000000" w:rsidR="00000000" w:rsidRPr="00000000">
        <w:rPr>
          <w:rtl w:val="0"/>
        </w:rPr>
        <w:t xml:space="preserve">Session 12: Gender-Based Analysis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rFonts w:ascii="Aptos" w:cs="Aptos" w:eastAsia="Aptos" w:hAnsi="Aptos"/>
        </w:rPr>
      </w:pPr>
      <w:r w:rsidDel="00000000" w:rsidR="00000000" w:rsidRPr="00000000">
        <w:rPr>
          <w:rFonts w:ascii="Aptos" w:cs="Aptos" w:eastAsia="Aptos" w:hAnsi="Aptos"/>
          <w:rtl w:val="0"/>
        </w:rPr>
        <w:t xml:space="preserve">All </w:t>
      </w:r>
      <w:r w:rsidDel="00000000" w:rsidR="00000000" w:rsidRPr="00000000">
        <w:rPr>
          <w:rFonts w:ascii="Aptos" w:cs="Aptos" w:eastAsia="Aptos" w:hAnsi="Aptos"/>
          <w:b w:val="1"/>
          <w:color w:val="3a4888"/>
          <w:rtl w:val="0"/>
        </w:rPr>
        <w:t xml:space="preserve">gender analysis frameworks</w:t>
      </w:r>
      <w:r w:rsidDel="00000000" w:rsidR="00000000" w:rsidRPr="00000000">
        <w:rPr>
          <w:rFonts w:ascii="Aptos" w:cs="Aptos" w:eastAsia="Aptos" w:hAnsi="Aptos"/>
          <w:color w:val="3a4888"/>
          <w:rtl w:val="0"/>
        </w:rPr>
        <w:t xml:space="preserve"> </w:t>
      </w:r>
      <w:r w:rsidDel="00000000" w:rsidR="00000000" w:rsidRPr="00000000">
        <w:rPr>
          <w:rFonts w:ascii="Aptos" w:cs="Aptos" w:eastAsia="Aptos" w:hAnsi="Aptos"/>
          <w:rtl w:val="0"/>
        </w:rPr>
        <w:t xml:space="preserve">have different domains of inquiry, but ultimately, the goal is to understand the</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reality and gender dynamics of the target group – it is a </w:t>
      </w:r>
      <w:r w:rsidDel="00000000" w:rsidR="00000000" w:rsidRPr="00000000">
        <w:rPr>
          <w:rFonts w:ascii="Aptos" w:cs="Aptos" w:eastAsia="Aptos" w:hAnsi="Aptos"/>
          <w:i w:val="1"/>
          <w:rtl w:val="0"/>
        </w:rPr>
        <w:t xml:space="preserve">situation analysis</w:t>
      </w:r>
      <w:r w:rsidDel="00000000" w:rsidR="00000000" w:rsidRPr="00000000">
        <w:rPr>
          <w:rFonts w:ascii="Aptos" w:cs="Aptos" w:eastAsia="Aptos" w:hAnsi="Aptos"/>
          <w:rtl w:val="0"/>
        </w:rPr>
        <w:t xml:space="preserve"> that is focused on the examination of the role of gender in particular.</w:t>
      </w:r>
    </w:p>
    <w:p w:rsidR="00000000" w:rsidDel="00000000" w:rsidP="00000000" w:rsidRDefault="00000000" w:rsidRPr="00000000" w14:paraId="00000028">
      <w:pPr>
        <w:rPr>
          <w:rFonts w:ascii="Aptos" w:cs="Aptos" w:eastAsia="Aptos" w:hAnsi="Aptos"/>
        </w:rPr>
      </w:pPr>
      <w:r w:rsidDel="00000000" w:rsidR="00000000" w:rsidRPr="00000000">
        <w:rPr>
          <w:rFonts w:ascii="Aptos" w:cs="Aptos" w:eastAsia="Aptos" w:hAnsi="Aptos"/>
          <w:rtl w:val="0"/>
        </w:rPr>
        <w:t xml:space="preserve"> </w:t>
      </w:r>
    </w:p>
    <w:p w:rsidR="00000000" w:rsidDel="00000000" w:rsidP="00000000" w:rsidRDefault="00000000" w:rsidRPr="00000000" w14:paraId="00000029">
      <w:pPr>
        <w:rPr>
          <w:rFonts w:ascii="Aptos" w:cs="Aptos" w:eastAsia="Aptos" w:hAnsi="Aptos"/>
        </w:rPr>
      </w:pPr>
      <w:r w:rsidDel="00000000" w:rsidR="00000000" w:rsidRPr="00000000">
        <w:rPr>
          <w:rFonts w:ascii="Aptos" w:cs="Aptos" w:eastAsia="Aptos" w:hAnsi="Aptos"/>
          <w:rtl w:val="0"/>
        </w:rPr>
        <w:t xml:space="preserve">Gender Analysis Frameworks</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provide step-by-step methodologies for conducting gender analysis. A thorough gender analysis should reflect how all other cross-cutting issues (age, environment, ethnicity, rights) also impact on women, men and gender-diverse people.</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 </w:t>
      </w:r>
    </w:p>
    <w:p w:rsidR="00000000" w:rsidDel="00000000" w:rsidP="00000000" w:rsidRDefault="00000000" w:rsidRPr="00000000" w14:paraId="0000002A">
      <w:pPr>
        <w:rPr>
          <w:rFonts w:ascii="Aptos" w:cs="Aptos" w:eastAsia="Aptos" w:hAnsi="Aptos"/>
        </w:rPr>
      </w:pPr>
      <w:r w:rsidDel="00000000" w:rsidR="00000000" w:rsidRPr="00000000">
        <w:rPr>
          <w:rtl w:val="0"/>
        </w:rPr>
      </w:r>
    </w:p>
    <w:p w:rsidR="00000000" w:rsidDel="00000000" w:rsidP="00000000" w:rsidRDefault="00000000" w:rsidRPr="00000000" w14:paraId="0000002B">
      <w:pPr>
        <w:rPr>
          <w:rFonts w:ascii="Aptos" w:cs="Aptos" w:eastAsia="Aptos" w:hAnsi="Aptos"/>
        </w:rPr>
      </w:pPr>
      <w:r w:rsidDel="00000000" w:rsidR="00000000" w:rsidRPr="00000000">
        <w:rPr>
          <w:rFonts w:ascii="Aptos" w:cs="Aptos" w:eastAsia="Aptos" w:hAnsi="Aptos"/>
          <w:rtl w:val="0"/>
        </w:rPr>
        <w:t xml:space="preserve">There are several key</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historical</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gender-analysis frameworks, which have been evolving. We have created </w:t>
      </w:r>
      <w:r w:rsidDel="00000000" w:rsidR="00000000" w:rsidRPr="00000000">
        <w:rPr>
          <w:rFonts w:ascii="Aptos" w:cs="Aptos" w:eastAsia="Aptos" w:hAnsi="Aptos"/>
          <w:b w:val="1"/>
          <w:color w:val="63763e"/>
          <w:rtl w:val="0"/>
        </w:rPr>
        <w:t xml:space="preserve">Annex 12a </w:t>
      </w:r>
      <w:r w:rsidDel="00000000" w:rsidR="00000000" w:rsidRPr="00000000">
        <w:rPr>
          <w:rFonts w:ascii="Aptos" w:cs="Aptos" w:eastAsia="Aptos" w:hAnsi="Aptos"/>
          <w:rtl w:val="0"/>
        </w:rPr>
        <w:t xml:space="preserve">with key frameworks you can reference.</w:t>
      </w:r>
      <w:r w:rsidDel="00000000" w:rsidR="00000000" w:rsidRPr="00000000">
        <w:rPr>
          <w:rFonts w:ascii="Aptos" w:cs="Aptos" w:eastAsia="Aptos" w:hAnsi="Aptos"/>
          <w:b w:val="1"/>
          <w:rtl w:val="0"/>
        </w:rPr>
        <w:t xml:space="preserve"> </w:t>
      </w:r>
      <w:r w:rsidDel="00000000" w:rsidR="00000000" w:rsidRPr="00000000">
        <w:rPr>
          <w:rFonts w:ascii="Aptos" w:cs="Aptos" w:eastAsia="Aptos" w:hAnsi="Aptos"/>
          <w:rtl w:val="0"/>
        </w:rPr>
        <w:t xml:space="preserve"> </w:t>
      </w:r>
    </w:p>
    <w:p w:rsidR="00000000" w:rsidDel="00000000" w:rsidP="00000000" w:rsidRDefault="00000000" w:rsidRPr="00000000" w14:paraId="0000002C">
      <w:pPr>
        <w:rPr>
          <w:rFonts w:ascii="Aptos" w:cs="Aptos" w:eastAsia="Aptos" w:hAnsi="Aptos"/>
        </w:rPr>
      </w:pPr>
      <w:r w:rsidDel="00000000" w:rsidR="00000000" w:rsidRPr="00000000">
        <w:rPr>
          <w:rtl w:val="0"/>
        </w:rPr>
      </w:r>
    </w:p>
    <w:p w:rsidR="00000000" w:rsidDel="00000000" w:rsidP="00000000" w:rsidRDefault="00000000" w:rsidRPr="00000000" w14:paraId="0000002D">
      <w:pPr>
        <w:rPr>
          <w:rFonts w:ascii="Aptos" w:cs="Aptos" w:eastAsia="Aptos" w:hAnsi="Aptos"/>
        </w:rPr>
      </w:pPr>
      <w:r w:rsidDel="00000000" w:rsidR="00000000" w:rsidRPr="00000000">
        <w:rPr>
          <w:rFonts w:ascii="Aptos" w:cs="Aptos" w:eastAsia="Aptos" w:hAnsi="Aptos"/>
          <w:rtl w:val="0"/>
        </w:rPr>
        <w:t xml:space="preserve">Common domains you will often see used by various organizations and institutions pull from all of these frameworks and might include:  </w:t>
      </w:r>
    </w:p>
    <w:p w:rsidR="00000000" w:rsidDel="00000000" w:rsidP="00000000" w:rsidRDefault="00000000" w:rsidRPr="00000000" w14:paraId="0000002E">
      <w:pPr>
        <w:rPr>
          <w:rFonts w:ascii="Aptos" w:cs="Aptos" w:eastAsia="Aptos" w:hAnsi="Aptos"/>
        </w:rPr>
      </w:pPr>
      <w:r w:rsidDel="00000000" w:rsidR="00000000" w:rsidRPr="00000000">
        <w:rPr>
          <w:rtl w:val="0"/>
        </w:rPr>
      </w:r>
    </w:p>
    <w:p w:rsidR="00000000" w:rsidDel="00000000" w:rsidP="00000000" w:rsidRDefault="00000000" w:rsidRPr="00000000" w14:paraId="0000002F">
      <w:pPr>
        <w:numPr>
          <w:ilvl w:val="0"/>
          <w:numId w:val="12"/>
        </w:numPr>
        <w:ind w:left="720" w:hanging="360"/>
        <w:rPr>
          <w:rFonts w:ascii="Aptos" w:cs="Aptos" w:eastAsia="Aptos" w:hAnsi="Aptos"/>
        </w:rPr>
      </w:pPr>
      <w:r w:rsidDel="00000000" w:rsidR="00000000" w:rsidRPr="00000000">
        <w:rPr>
          <w:rFonts w:ascii="Aptos" w:cs="Aptos" w:eastAsia="Aptos" w:hAnsi="Aptos"/>
          <w:b w:val="1"/>
          <w:rtl w:val="0"/>
        </w:rPr>
        <w:t xml:space="preserve">Roles &amp; responsibilities:</w:t>
      </w:r>
      <w:r w:rsidDel="00000000" w:rsidR="00000000" w:rsidRPr="00000000">
        <w:rPr>
          <w:rFonts w:ascii="Aptos" w:cs="Aptos" w:eastAsia="Aptos" w:hAnsi="Aptos"/>
          <w:rtl w:val="0"/>
        </w:rPr>
        <w:t xml:space="preserve"> Refers to how gender shapes the way people spend their work and leisure time and how they relate to each other in the distribution of roles within households, at work and within the community.  This usually includes productive, reproductive and community labour, and can also include what people are expected NOT to do, in addition to the behaviours and activities that they </w:t>
      </w:r>
      <w:r w:rsidDel="00000000" w:rsidR="00000000" w:rsidRPr="00000000">
        <w:rPr>
          <w:rFonts w:ascii="Aptos" w:cs="Aptos" w:eastAsia="Aptos" w:hAnsi="Aptos"/>
          <w:i w:val="1"/>
          <w:rtl w:val="0"/>
        </w:rPr>
        <w:t xml:space="preserve">are </w:t>
      </w:r>
      <w:r w:rsidDel="00000000" w:rsidR="00000000" w:rsidRPr="00000000">
        <w:rPr>
          <w:rFonts w:ascii="Aptos" w:cs="Aptos" w:eastAsia="Aptos" w:hAnsi="Aptos"/>
          <w:rtl w:val="0"/>
        </w:rPr>
        <w:t xml:space="preserve">expected to do.</w:t>
      </w:r>
    </w:p>
    <w:p w:rsidR="00000000" w:rsidDel="00000000" w:rsidP="00000000" w:rsidRDefault="00000000" w:rsidRPr="00000000" w14:paraId="00000030">
      <w:pPr>
        <w:ind w:left="720" w:firstLine="0"/>
        <w:rPr>
          <w:rFonts w:ascii="Aptos" w:cs="Aptos" w:eastAsia="Aptos" w:hAnsi="Aptos"/>
        </w:rPr>
      </w:pPr>
      <w:r w:rsidDel="00000000" w:rsidR="00000000" w:rsidRPr="00000000">
        <w:rPr>
          <w:rtl w:val="0"/>
        </w:rPr>
      </w:r>
    </w:p>
    <w:p w:rsidR="00000000" w:rsidDel="00000000" w:rsidP="00000000" w:rsidRDefault="00000000" w:rsidRPr="00000000" w14:paraId="00000031">
      <w:pPr>
        <w:numPr>
          <w:ilvl w:val="0"/>
          <w:numId w:val="12"/>
        </w:numPr>
        <w:ind w:left="720" w:hanging="360"/>
        <w:rPr>
          <w:rFonts w:ascii="Aptos" w:cs="Aptos" w:eastAsia="Aptos" w:hAnsi="Aptos"/>
        </w:rPr>
      </w:pPr>
      <w:r w:rsidDel="00000000" w:rsidR="00000000" w:rsidRPr="00000000">
        <w:rPr>
          <w:rFonts w:ascii="Aptos" w:cs="Aptos" w:eastAsia="Aptos" w:hAnsi="Aptos"/>
          <w:b w:val="1"/>
          <w:rtl w:val="0"/>
        </w:rPr>
        <w:t xml:space="preserve">Social norms/gender norms:</w:t>
      </w:r>
      <w:r w:rsidDel="00000000" w:rsidR="00000000" w:rsidRPr="00000000">
        <w:rPr>
          <w:rFonts w:ascii="Aptos" w:cs="Aptos" w:eastAsia="Aptos" w:hAnsi="Aptos"/>
          <w:rtl w:val="0"/>
        </w:rPr>
        <w:t xml:space="preserve"> Gender norms are social norms defining acceptable and appropriate actions for women and men in a given group or society. They are embedded in formal and informal institutions, nested in the mind, and produced and reproduced through social interaction. </w:t>
      </w:r>
    </w:p>
    <w:p w:rsidR="00000000" w:rsidDel="00000000" w:rsidP="00000000" w:rsidRDefault="00000000" w:rsidRPr="00000000" w14:paraId="00000032">
      <w:pPr>
        <w:ind w:left="720" w:firstLine="0"/>
        <w:rPr>
          <w:rFonts w:ascii="Aptos" w:cs="Aptos" w:eastAsia="Aptos" w:hAnsi="Aptos"/>
        </w:rPr>
      </w:pPr>
      <w:r w:rsidDel="00000000" w:rsidR="00000000" w:rsidRPr="00000000">
        <w:rPr>
          <w:rtl w:val="0"/>
        </w:rPr>
      </w:r>
    </w:p>
    <w:p w:rsidR="00000000" w:rsidDel="00000000" w:rsidP="00000000" w:rsidRDefault="00000000" w:rsidRPr="00000000" w14:paraId="00000033">
      <w:pPr>
        <w:numPr>
          <w:ilvl w:val="0"/>
          <w:numId w:val="12"/>
        </w:numPr>
        <w:ind w:left="720" w:hanging="360"/>
        <w:rPr>
          <w:rFonts w:ascii="Aptos" w:cs="Aptos" w:eastAsia="Aptos" w:hAnsi="Aptos"/>
        </w:rPr>
      </w:pPr>
      <w:r w:rsidDel="00000000" w:rsidR="00000000" w:rsidRPr="00000000">
        <w:rPr>
          <w:rFonts w:ascii="Aptos" w:cs="Aptos" w:eastAsia="Aptos" w:hAnsi="Aptos"/>
          <w:b w:val="1"/>
          <w:rtl w:val="0"/>
        </w:rPr>
        <w:t xml:space="preserve">Participation and decision-making:</w:t>
      </w:r>
      <w:r w:rsidDel="00000000" w:rsidR="00000000" w:rsidRPr="00000000">
        <w:rPr>
          <w:rFonts w:ascii="Aptos" w:cs="Aptos" w:eastAsia="Aptos" w:hAnsi="Aptos"/>
          <w:rtl w:val="0"/>
        </w:rPr>
        <w:t xml:space="preserve"> Refers to the nature of and degree to which an individual exercises agency in their lives and in their community, as well as the physical and figurative decision-making spaces to which they are allowed access.  This usually reflects a scale – where participation is important but the power to make or contribute to decisions (at the household and community level) is optimal.</w:t>
      </w:r>
    </w:p>
    <w:p w:rsidR="00000000" w:rsidDel="00000000" w:rsidP="00000000" w:rsidRDefault="00000000" w:rsidRPr="00000000" w14:paraId="00000034">
      <w:pPr>
        <w:rPr>
          <w:rFonts w:ascii="Aptos" w:cs="Aptos" w:eastAsia="Aptos" w:hAnsi="Aptos"/>
        </w:rPr>
      </w:pPr>
      <w:r w:rsidDel="00000000" w:rsidR="00000000" w:rsidRPr="00000000">
        <w:rPr>
          <w:rtl w:val="0"/>
        </w:rPr>
      </w:r>
    </w:p>
    <w:p w:rsidR="00000000" w:rsidDel="00000000" w:rsidP="00000000" w:rsidRDefault="00000000" w:rsidRPr="00000000" w14:paraId="00000035">
      <w:pPr>
        <w:numPr>
          <w:ilvl w:val="0"/>
          <w:numId w:val="12"/>
        </w:numPr>
        <w:ind w:left="720" w:hanging="360"/>
        <w:rPr>
          <w:rFonts w:ascii="Aptos" w:cs="Aptos" w:eastAsia="Aptos" w:hAnsi="Aptos"/>
        </w:rPr>
      </w:pPr>
      <w:r w:rsidDel="00000000" w:rsidR="00000000" w:rsidRPr="00000000">
        <w:rPr>
          <w:rFonts w:ascii="Aptos" w:cs="Aptos" w:eastAsia="Aptos" w:hAnsi="Aptos"/>
          <w:b w:val="1"/>
          <w:rtl w:val="0"/>
        </w:rPr>
        <w:t xml:space="preserve">Access to/control over resources:</w:t>
      </w:r>
      <w:r w:rsidDel="00000000" w:rsidR="00000000" w:rsidRPr="00000000">
        <w:rPr>
          <w:rFonts w:ascii="Aptos" w:cs="Aptos" w:eastAsia="Aptos" w:hAnsi="Aptos"/>
          <w:rtl w:val="0"/>
        </w:rPr>
        <w:t xml:space="preserve"> The role of gender in determining a person’s ability or freedom to benefit from and use a variety of resources, from financial resources to public services, including access to and control over things like information, transportation, and land.  Key to this is the difference between access to and control of.</w:t>
      </w:r>
    </w:p>
    <w:p w:rsidR="00000000" w:rsidDel="00000000" w:rsidP="00000000" w:rsidRDefault="00000000" w:rsidRPr="00000000" w14:paraId="00000036">
      <w:pPr>
        <w:rPr>
          <w:rFonts w:ascii="Aptos" w:cs="Aptos" w:eastAsia="Aptos" w:hAnsi="Aptos"/>
        </w:rPr>
      </w:pPr>
      <w:r w:rsidDel="00000000" w:rsidR="00000000" w:rsidRPr="00000000">
        <w:rPr>
          <w:rtl w:val="0"/>
        </w:rPr>
      </w:r>
    </w:p>
    <w:p w:rsidR="00000000" w:rsidDel="00000000" w:rsidP="00000000" w:rsidRDefault="00000000" w:rsidRPr="00000000" w14:paraId="00000037">
      <w:pPr>
        <w:numPr>
          <w:ilvl w:val="0"/>
          <w:numId w:val="12"/>
        </w:numPr>
        <w:ind w:left="720" w:hanging="360"/>
        <w:rPr>
          <w:rFonts w:ascii="Aptos" w:cs="Aptos" w:eastAsia="Aptos" w:hAnsi="Aptos"/>
        </w:rPr>
      </w:pPr>
      <w:r w:rsidDel="00000000" w:rsidR="00000000" w:rsidRPr="00000000">
        <w:rPr>
          <w:rFonts w:ascii="Aptos" w:cs="Aptos" w:eastAsia="Aptos" w:hAnsi="Aptos"/>
          <w:b w:val="1"/>
          <w:rtl w:val="0"/>
        </w:rPr>
        <w:t xml:space="preserve">Systemic/institutional norms:</w:t>
      </w:r>
      <w:r w:rsidDel="00000000" w:rsidR="00000000" w:rsidRPr="00000000">
        <w:rPr>
          <w:rFonts w:ascii="Aptos" w:cs="Aptos" w:eastAsia="Aptos" w:hAnsi="Aptos"/>
          <w:rtl w:val="0"/>
        </w:rPr>
        <w:t xml:space="preserve"> This refers to the policy and institutional environment that has been shaped by, and in turn contributes to, the realization of rights, prevailing gender norms, and the achievement (or absence) of gender justice and equality.  This can include constitutional and legislative elements at the national level, but can also refer to the functioning of systems and institutions down to the community level as well.</w:t>
      </w:r>
    </w:p>
    <w:p w:rsidR="00000000" w:rsidDel="00000000" w:rsidP="00000000" w:rsidRDefault="00000000" w:rsidRPr="00000000" w14:paraId="00000038">
      <w:pPr>
        <w:rPr>
          <w:rFonts w:ascii="Aptos" w:cs="Aptos" w:eastAsia="Aptos" w:hAnsi="Aptos"/>
        </w:rPr>
      </w:pPr>
      <w:r w:rsidDel="00000000" w:rsidR="00000000" w:rsidRPr="00000000">
        <w:rPr>
          <w:rFonts w:ascii="Aptos" w:cs="Aptos" w:eastAsia="Aptos" w:hAnsi="Aptos"/>
          <w:rtl w:val="0"/>
        </w:rPr>
        <w:t xml:space="preserve"> </w:t>
      </w:r>
    </w:p>
    <w:p w:rsidR="00000000" w:rsidDel="00000000" w:rsidP="00000000" w:rsidRDefault="00000000" w:rsidRPr="00000000" w14:paraId="00000039">
      <w:pPr>
        <w:rPr>
          <w:rFonts w:ascii="Aptos" w:cs="Aptos" w:eastAsia="Aptos" w:hAnsi="Aptos"/>
        </w:rPr>
      </w:pPr>
      <w:r w:rsidDel="00000000" w:rsidR="00000000" w:rsidRPr="00000000">
        <w:rPr>
          <w:rFonts w:ascii="Aptos" w:cs="Aptos" w:eastAsia="Aptos" w:hAnsi="Aptos"/>
          <w:rtl w:val="0"/>
        </w:rPr>
        <w:t xml:space="preserve">Historically, a lot of these frameworks didn’t look at intersectionality effectively. Which is where Global Affairs Canada’s Gender-Based Analysis Plus (GBA+) comes in.</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Global Affairs Canada defines Gender-based analysis (GBA+) as an analytical process used to assess how diverse groups of women, men and non-binary people may experience policies, programs and initiatives.</w:t>
      </w:r>
      <w:r w:rsidDel="00000000" w:rsidR="00000000" w:rsidRPr="00000000">
        <w:rPr>
          <w:rFonts w:ascii="Aptos" w:cs="Aptos" w:eastAsia="Aptos" w:hAnsi="Aptos"/>
          <w:vertAlign w:val="superscript"/>
          <w:rtl w:val="0"/>
        </w:rPr>
        <w:t xml:space="preserve">6</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The “plus” in GBA+ acknowledges that GBA+ goes beyond biological (sex) and socio-cultural (gender)</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differences. GBA+ considers many identity factors, such as race, ethnicity, religion, age, and mental or physical disability.</w:t>
      </w:r>
      <w:r w:rsidDel="00000000" w:rsidR="00000000" w:rsidRPr="00000000">
        <w:rPr>
          <w:rFonts w:ascii="Aptos" w:cs="Aptos" w:eastAsia="Aptos" w:hAnsi="Aptos"/>
          <w:vertAlign w:val="superscript"/>
          <w:rtl w:val="0"/>
        </w:rPr>
        <w:t xml:space="preserve">7</w:t>
      </w:r>
      <w:r w:rsidDel="00000000" w:rsidR="00000000" w:rsidRPr="00000000">
        <w:rPr>
          <w:rFonts w:ascii="Arial" w:cs="Arial" w:eastAsia="Arial" w:hAnsi="Arial"/>
          <w:rtl w:val="0"/>
        </w:rPr>
        <w:t xml:space="preserve"> </w:t>
      </w:r>
      <w:r w:rsidDel="00000000" w:rsidR="00000000" w:rsidRPr="00000000">
        <w:rPr>
          <w:rFonts w:ascii="Aptos" w:cs="Aptos" w:eastAsia="Aptos" w:hAnsi="Aptos"/>
          <w:rtl w:val="0"/>
        </w:rPr>
        <w:t xml:space="preserve">Recall our discussion in Session 4 on intersectionality. </w:t>
      </w:r>
    </w:p>
    <w:p w:rsidR="00000000" w:rsidDel="00000000" w:rsidP="00000000" w:rsidRDefault="00000000" w:rsidRPr="00000000" w14:paraId="0000003A">
      <w:pPr>
        <w:rPr>
          <w:rFonts w:ascii="Aptos" w:cs="Aptos" w:eastAsia="Aptos" w:hAnsi="Aptos"/>
        </w:rPr>
      </w:pPr>
      <w:r w:rsidDel="00000000" w:rsidR="00000000" w:rsidRPr="00000000">
        <w:rPr>
          <w:rFonts w:ascii="Aptos" w:cs="Aptos" w:eastAsia="Aptos" w:hAnsi="Aptos"/>
          <w:rtl w:val="0"/>
        </w:rPr>
        <w:t xml:space="preserve"> </w:t>
      </w:r>
    </w:p>
    <w:p w:rsidR="00000000" w:rsidDel="00000000" w:rsidP="00000000" w:rsidRDefault="00000000" w:rsidRPr="00000000" w14:paraId="0000003B">
      <w:pPr>
        <w:rPr>
          <w:rFonts w:ascii="Aptos" w:cs="Aptos" w:eastAsia="Aptos" w:hAnsi="Aptos"/>
        </w:rPr>
      </w:pPr>
      <w:r w:rsidDel="00000000" w:rsidR="00000000" w:rsidRPr="00000000">
        <w:rPr>
          <w:rFonts w:ascii="Aptos" w:cs="Aptos" w:eastAsia="Aptos" w:hAnsi="Aptos"/>
          <w:rtl w:val="0"/>
        </w:rPr>
        <w:t xml:space="preserve">For more information on GBA+, including videos and examples, visit: </w:t>
      </w:r>
      <w:hyperlink r:id="rId9">
        <w:r w:rsidDel="00000000" w:rsidR="00000000" w:rsidRPr="00000000">
          <w:rPr>
            <w:rFonts w:ascii="Aptos" w:cs="Aptos" w:eastAsia="Aptos" w:hAnsi="Aptos"/>
            <w:color w:val="0563c1"/>
            <w:u w:val="single"/>
            <w:rtl w:val="0"/>
          </w:rPr>
          <w:t xml:space="preserve">https://cfc-swc.gc.ca/gba-acs/index-en.html</w:t>
        </w:r>
      </w:hyperlink>
      <w:r w:rsidDel="00000000" w:rsidR="00000000" w:rsidRPr="00000000">
        <w:rPr>
          <w:rFonts w:ascii="Aptos" w:cs="Aptos" w:eastAsia="Aptos" w:hAnsi="Aptos"/>
          <w:rtl w:val="0"/>
        </w:rPr>
        <w:t xml:space="preserv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rPr/>
      </w:pPr>
      <w:bookmarkStart w:colFirst="0" w:colLast="0" w:name="_heading=h.2tvhx7fb9i7g" w:id="1"/>
      <w:bookmarkEnd w:id="1"/>
      <w:r w:rsidDel="00000000" w:rsidR="00000000" w:rsidRPr="00000000">
        <w:rPr>
          <w:rtl w:val="0"/>
        </w:rPr>
      </w:r>
    </w:p>
    <w:p w:rsidR="00000000" w:rsidDel="00000000" w:rsidP="00000000" w:rsidRDefault="00000000" w:rsidRPr="00000000" w14:paraId="0000003E">
      <w:pPr>
        <w:pStyle w:val="Heading2"/>
        <w:rPr/>
      </w:pPr>
      <w:bookmarkStart w:colFirst="0" w:colLast="0" w:name="_heading=h.506wtls1hgrq" w:id="2"/>
      <w:bookmarkEnd w:id="2"/>
      <w:r w:rsidDel="00000000" w:rsidR="00000000" w:rsidRPr="00000000">
        <w:rPr>
          <w:rtl w:val="0"/>
        </w:rPr>
      </w:r>
    </w:p>
    <w:p w:rsidR="00000000" w:rsidDel="00000000" w:rsidP="00000000" w:rsidRDefault="00000000" w:rsidRPr="00000000" w14:paraId="0000003F">
      <w:pPr>
        <w:pStyle w:val="Heading2"/>
        <w:rPr/>
      </w:pPr>
      <w:bookmarkStart w:colFirst="0" w:colLast="0" w:name="_heading=h.uxrutiu4vztm" w:id="3"/>
      <w:bookmarkEnd w:id="3"/>
      <w:r w:rsidDel="00000000" w:rsidR="00000000" w:rsidRPr="00000000">
        <w:rPr>
          <w:rtl w:val="0"/>
        </w:rPr>
      </w:r>
    </w:p>
    <w:p w:rsidR="00000000" w:rsidDel="00000000" w:rsidP="00000000" w:rsidRDefault="00000000" w:rsidRPr="00000000" w14:paraId="00000040">
      <w:pPr>
        <w:pStyle w:val="Heading2"/>
        <w:rPr/>
      </w:pPr>
      <w:bookmarkStart w:colFirst="0" w:colLast="0" w:name="_heading=h.m5ftriwfqqvv" w:id="4"/>
      <w:bookmarkEnd w:id="4"/>
      <w:r w:rsidDel="00000000" w:rsidR="00000000" w:rsidRPr="00000000">
        <w:rPr>
          <w:rtl w:val="0"/>
        </w:rPr>
      </w:r>
    </w:p>
    <w:p w:rsidR="00000000" w:rsidDel="00000000" w:rsidP="00000000" w:rsidRDefault="00000000" w:rsidRPr="00000000" w14:paraId="00000041">
      <w:pPr>
        <w:pStyle w:val="Heading2"/>
        <w:rPr/>
      </w:pPr>
      <w:bookmarkStart w:colFirst="0" w:colLast="0" w:name="_heading=h.xn1gfvc8pk76" w:id="5"/>
      <w:bookmarkEnd w:id="5"/>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rPr/>
      </w:pPr>
      <w:bookmarkStart w:colFirst="0" w:colLast="0" w:name="_heading=h.bkixbf2t0iw" w:id="6"/>
      <w:bookmarkEnd w:id="6"/>
      <w:r w:rsidDel="00000000" w:rsidR="00000000" w:rsidRPr="00000000">
        <w:rPr>
          <w:rtl w:val="0"/>
        </w:rPr>
        <w:t xml:space="preserve">Annex 12a: </w:t>
      </w:r>
      <w:r w:rsidDel="00000000" w:rsidR="00000000" w:rsidRPr="00000000">
        <w:rPr>
          <w:rtl w:val="0"/>
        </w:rPr>
        <w:t xml:space="preserve">Gender Analysis Frameworks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44">
      <w:pPr>
        <w:rPr>
          <w:rFonts w:ascii="Aptos" w:cs="Aptos" w:eastAsia="Aptos" w:hAnsi="Aptos"/>
        </w:rPr>
      </w:pPr>
      <w:r w:rsidDel="00000000" w:rsidR="00000000" w:rsidRPr="00000000">
        <w:rPr>
          <w:rFonts w:ascii="Aptos" w:cs="Aptos" w:eastAsia="Aptos" w:hAnsi="Aptos"/>
          <w:rtl w:val="0"/>
        </w:rPr>
        <w:t xml:space="preserve">Source: </w:t>
      </w:r>
      <w:hyperlink r:id="rId10">
        <w:r w:rsidDel="00000000" w:rsidR="00000000" w:rsidRPr="00000000">
          <w:rPr>
            <w:rFonts w:ascii="Aptos" w:cs="Aptos" w:eastAsia="Aptos" w:hAnsi="Aptos"/>
            <w:color w:val="0563c1"/>
            <w:u w:val="single"/>
            <w:rtl w:val="0"/>
          </w:rPr>
          <w:t xml:space="preserve">https://www.equilo.io/gender-analysis</w:t>
        </w:r>
      </w:hyperlink>
      <w:r w:rsidDel="00000000" w:rsidR="00000000" w:rsidRPr="00000000">
        <w:rPr>
          <w:rtl w:val="0"/>
        </w:rPr>
      </w:r>
    </w:p>
    <w:p w:rsidR="00000000" w:rsidDel="00000000" w:rsidP="00000000" w:rsidRDefault="00000000" w:rsidRPr="00000000" w14:paraId="00000045">
      <w:pPr>
        <w:rPr>
          <w:rFonts w:ascii="Aptos" w:cs="Aptos" w:eastAsia="Aptos" w:hAnsi="Aptos"/>
        </w:rPr>
      </w:pPr>
      <w:r w:rsidDel="00000000" w:rsidR="00000000" w:rsidRPr="00000000">
        <w:rPr>
          <w:rtl w:val="0"/>
        </w:rPr>
      </w:r>
    </w:p>
    <w:p w:rsidR="00000000" w:rsidDel="00000000" w:rsidP="00000000" w:rsidRDefault="00000000" w:rsidRPr="00000000" w14:paraId="00000046">
      <w:pPr>
        <w:rPr>
          <w:rFonts w:ascii="Aptos" w:cs="Aptos" w:eastAsia="Aptos" w:hAnsi="Aptos"/>
        </w:rPr>
      </w:pPr>
      <w:r w:rsidDel="00000000" w:rsidR="00000000" w:rsidRPr="00000000">
        <w:rPr>
          <w:rFonts w:ascii="Aptos" w:cs="Aptos" w:eastAsia="Aptos" w:hAnsi="Aptos"/>
          <w:rtl w:val="0"/>
        </w:rPr>
        <w:t xml:space="preserve">There are a number of</w:t>
      </w:r>
      <w:r w:rsidDel="00000000" w:rsidR="00000000" w:rsidRPr="00000000">
        <w:rPr>
          <w:rFonts w:ascii="Aptos" w:cs="Aptos" w:eastAsia="Aptos" w:hAnsi="Aptos"/>
          <w:b w:val="1"/>
          <w:rtl w:val="0"/>
        </w:rPr>
        <w:t xml:space="preserve"> </w:t>
      </w:r>
      <w:r w:rsidDel="00000000" w:rsidR="00000000" w:rsidRPr="00000000">
        <w:rPr>
          <w:rFonts w:ascii="Aptos" w:cs="Aptos" w:eastAsia="Aptos" w:hAnsi="Aptos"/>
          <w:b w:val="1"/>
          <w:color w:val="491a36"/>
          <w:rtl w:val="0"/>
        </w:rPr>
        <w:t xml:space="preserve">key historical gender-analysis frameworks</w:t>
      </w:r>
      <w:r w:rsidDel="00000000" w:rsidR="00000000" w:rsidRPr="00000000">
        <w:rPr>
          <w:rFonts w:ascii="Aptos" w:cs="Aptos" w:eastAsia="Aptos" w:hAnsi="Aptos"/>
          <w:b w:val="1"/>
          <w:rtl w:val="0"/>
        </w:rPr>
        <w:t xml:space="preserve">. </w:t>
      </w:r>
      <w:r w:rsidDel="00000000" w:rsidR="00000000" w:rsidRPr="00000000">
        <w:rPr>
          <w:rFonts w:ascii="Aptos" w:cs="Aptos" w:eastAsia="Aptos" w:hAnsi="Aptos"/>
          <w:rtl w:val="0"/>
        </w:rPr>
        <w:t xml:space="preserve">Historically these have been</w:t>
      </w:r>
      <w:r w:rsidDel="00000000" w:rsidR="00000000" w:rsidRPr="00000000">
        <w:rPr>
          <w:rFonts w:ascii="Aptos" w:cs="Aptos" w:eastAsia="Aptos" w:hAnsi="Aptos"/>
          <w:b w:val="1"/>
          <w:rtl w:val="0"/>
        </w:rPr>
        <w:t xml:space="preserve"> </w:t>
      </w:r>
      <w:r w:rsidDel="00000000" w:rsidR="00000000" w:rsidRPr="00000000">
        <w:rPr>
          <w:rFonts w:ascii="Aptos" w:cs="Aptos" w:eastAsia="Aptos" w:hAnsi="Aptos"/>
          <w:b w:val="1"/>
          <w:color w:val="491a36"/>
          <w:rtl w:val="0"/>
        </w:rPr>
        <w:t xml:space="preserve">evolving</w:t>
      </w:r>
      <w:r w:rsidDel="00000000" w:rsidR="00000000" w:rsidRPr="00000000">
        <w:rPr>
          <w:rFonts w:ascii="Aptos" w:cs="Aptos" w:eastAsia="Aptos" w:hAnsi="Aptos"/>
          <w:b w:val="1"/>
          <w:rtl w:val="0"/>
        </w:rPr>
        <w:t xml:space="preserve">. </w:t>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tbl>
      <w:tblPr>
        <w:tblStyle w:val="Table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9950"/>
        <w:tblGridChange w:id="0">
          <w:tblGrid>
            <w:gridCol w:w="3000"/>
            <w:gridCol w:w="9950"/>
          </w:tblGrid>
        </w:tblGridChange>
      </w:tblGrid>
      <w:tr>
        <w:trPr>
          <w:cantSplit w:val="0"/>
          <w:tblHeader w:val="0"/>
        </w:trPr>
        <w:tc>
          <w:tcPr>
            <w:gridSpan w:val="2"/>
            <w:shd w:fill="e8e8e8" w:val="clear"/>
          </w:tcPr>
          <w:p w:rsidR="00000000" w:rsidDel="00000000" w:rsidP="00000000" w:rsidRDefault="00000000" w:rsidRPr="00000000" w14:paraId="00000048">
            <w:pPr>
              <w:rPr>
                <w:rFonts w:ascii="Aptos" w:cs="Aptos" w:eastAsia="Aptos" w:hAnsi="Aptos"/>
              </w:rPr>
            </w:pPr>
            <w:r w:rsidDel="00000000" w:rsidR="00000000" w:rsidRPr="00000000">
              <w:rPr>
                <w:rtl w:val="0"/>
              </w:rPr>
            </w:r>
          </w:p>
          <w:p w:rsidR="00000000" w:rsidDel="00000000" w:rsidP="00000000" w:rsidRDefault="00000000" w:rsidRPr="00000000" w14:paraId="00000049">
            <w:pPr>
              <w:jc w:val="center"/>
              <w:rPr>
                <w:rFonts w:ascii="Aptos" w:cs="Aptos" w:eastAsia="Aptos" w:hAnsi="Aptos"/>
              </w:rPr>
            </w:pPr>
            <w:r w:rsidDel="00000000" w:rsidR="00000000" w:rsidRPr="00000000">
              <w:rPr>
                <w:rFonts w:ascii="Aptos" w:cs="Aptos" w:eastAsia="Aptos" w:hAnsi="Aptos"/>
                <w:b w:val="1"/>
                <w:rtl w:val="0"/>
              </w:rPr>
              <w:t xml:space="preserve">Historical Gender-Analysis Frameworks</w:t>
            </w:r>
            <w:r w:rsidDel="00000000" w:rsidR="00000000" w:rsidRPr="00000000">
              <w:rPr>
                <w:rFonts w:ascii="Aptos" w:cs="Aptos" w:eastAsia="Aptos" w:hAnsi="Aptos"/>
                <w:rtl w:val="0"/>
              </w:rPr>
              <w:t xml:space="preserve">:</w:t>
            </w:r>
          </w:p>
          <w:p w:rsidR="00000000" w:rsidDel="00000000" w:rsidP="00000000" w:rsidRDefault="00000000" w:rsidRPr="00000000" w14:paraId="0000004A">
            <w:pPr>
              <w:jc w:val="center"/>
              <w:rPr>
                <w:rFonts w:ascii="Aptos" w:cs="Aptos" w:eastAsia="Aptos" w:hAnsi="Aptos"/>
              </w:rPr>
            </w:pPr>
            <w:r w:rsidDel="00000000" w:rsidR="00000000" w:rsidRPr="00000000">
              <w:rPr>
                <w:rtl w:val="0"/>
              </w:rPr>
            </w:r>
          </w:p>
          <w:p w:rsidR="00000000" w:rsidDel="00000000" w:rsidP="00000000" w:rsidRDefault="00000000" w:rsidRPr="00000000" w14:paraId="0000004B">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4D">
            <w:pPr>
              <w:jc w:val="center"/>
              <w:rPr>
                <w:rFonts w:ascii="Aptos" w:cs="Aptos" w:eastAsia="Aptos" w:hAnsi="Aptos"/>
              </w:rPr>
            </w:pPr>
            <w:r w:rsidDel="00000000" w:rsidR="00000000" w:rsidRPr="00000000">
              <w:rPr>
                <w:rFonts w:ascii="Aptos" w:cs="Aptos" w:eastAsia="Aptos" w:hAnsi="Aptos"/>
                <w:b w:val="1"/>
                <w:rtl w:val="0"/>
              </w:rPr>
              <w:t xml:space="preserve">Harvard Analytical Framework</w:t>
            </w:r>
            <w:r w:rsidDel="00000000" w:rsidR="00000000" w:rsidRPr="00000000">
              <w:rPr>
                <w:rtl w:val="0"/>
              </w:rPr>
            </w:r>
          </w:p>
        </w:tc>
        <w:tc>
          <w:tcPr>
            <w:shd w:fill="auto" w:val="clear"/>
          </w:tcPr>
          <w:p w:rsidR="00000000" w:rsidDel="00000000" w:rsidP="00000000" w:rsidRDefault="00000000" w:rsidRPr="00000000" w14:paraId="0000004E">
            <w:pPr>
              <w:rPr>
                <w:rFonts w:ascii="Aptos" w:cs="Aptos" w:eastAsia="Aptos" w:hAnsi="Aptos"/>
              </w:rPr>
            </w:pPr>
            <w:r w:rsidDel="00000000" w:rsidR="00000000" w:rsidRPr="00000000">
              <w:rPr>
                <w:rFonts w:ascii="Aptos" w:cs="Aptos" w:eastAsia="Aptos" w:hAnsi="Aptos"/>
                <w:b w:val="1"/>
                <w:color w:val="491a36"/>
                <w:rtl w:val="0"/>
              </w:rPr>
              <w:t xml:space="preserve">Objective:</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To demonstrate there is an economic rationale for investing in women as well as men; to map the work of women and men in the community and highlight differences. </w:t>
            </w:r>
          </w:p>
          <w:p w:rsidR="00000000" w:rsidDel="00000000" w:rsidP="00000000" w:rsidRDefault="00000000" w:rsidRPr="00000000" w14:paraId="0000004F">
            <w:pPr>
              <w:rPr>
                <w:rFonts w:ascii="Aptos" w:cs="Aptos" w:eastAsia="Aptos" w:hAnsi="Aptos"/>
              </w:rPr>
            </w:pPr>
            <w:r w:rsidDel="00000000" w:rsidR="00000000" w:rsidRPr="00000000">
              <w:rPr>
                <w:rtl w:val="0"/>
              </w:rPr>
            </w:r>
          </w:p>
          <w:p w:rsidR="00000000" w:rsidDel="00000000" w:rsidP="00000000" w:rsidRDefault="00000000" w:rsidRPr="00000000" w14:paraId="00000050">
            <w:pPr>
              <w:rPr>
                <w:rFonts w:ascii="Aptos" w:cs="Aptos" w:eastAsia="Aptos" w:hAnsi="Aptos"/>
              </w:rPr>
            </w:pPr>
            <w:r w:rsidDel="00000000" w:rsidR="00000000" w:rsidRPr="00000000">
              <w:rPr>
                <w:rFonts w:ascii="Aptos" w:cs="Aptos" w:eastAsia="Aptos" w:hAnsi="Aptos"/>
                <w:b w:val="1"/>
                <w:color w:val="491a36"/>
                <w:rtl w:val="0"/>
              </w:rPr>
              <w:t xml:space="preserve">Strengths: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Collects and organizes information about gender division of labour; distinguishes between access and control over resources.</w:t>
            </w:r>
          </w:p>
          <w:p w:rsidR="00000000" w:rsidDel="00000000" w:rsidP="00000000" w:rsidRDefault="00000000" w:rsidRPr="00000000" w14:paraId="00000051">
            <w:pPr>
              <w:rPr>
                <w:rFonts w:ascii="Aptos" w:cs="Aptos" w:eastAsia="Aptos" w:hAnsi="Aptos"/>
              </w:rPr>
            </w:pPr>
            <w:r w:rsidDel="00000000" w:rsidR="00000000" w:rsidRPr="00000000">
              <w:rPr>
                <w:rtl w:val="0"/>
              </w:rPr>
            </w:r>
          </w:p>
          <w:p w:rsidR="00000000" w:rsidDel="00000000" w:rsidP="00000000" w:rsidRDefault="00000000" w:rsidRPr="00000000" w14:paraId="00000052">
            <w:pPr>
              <w:rPr>
                <w:rFonts w:ascii="Aptos" w:cs="Aptos" w:eastAsia="Aptos" w:hAnsi="Aptos"/>
              </w:rPr>
            </w:pPr>
            <w:r w:rsidDel="00000000" w:rsidR="00000000" w:rsidRPr="00000000">
              <w:rPr>
                <w:rFonts w:ascii="Aptos" w:cs="Aptos" w:eastAsia="Aptos" w:hAnsi="Aptos"/>
                <w:b w:val="1"/>
                <w:color w:val="491a36"/>
                <w:rtl w:val="0"/>
              </w:rPr>
              <w:t xml:space="preserve">Limitations: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Tends to oversimplify, based on tick box approach; ignores other inequalities such as race, class and ethnicity.</w:t>
            </w:r>
          </w:p>
          <w:p w:rsidR="00000000" w:rsidDel="00000000" w:rsidP="00000000" w:rsidRDefault="00000000" w:rsidRPr="00000000" w14:paraId="00000053">
            <w:pPr>
              <w:rPr>
                <w:rFonts w:ascii="Aptos" w:cs="Aptos" w:eastAsia="Aptos" w:hAnsi="Aptos"/>
              </w:rPr>
            </w:pPr>
            <w:r w:rsidDel="00000000" w:rsidR="00000000" w:rsidRPr="00000000">
              <w:rPr>
                <w:rtl w:val="0"/>
              </w:rPr>
            </w:r>
          </w:p>
        </w:tc>
      </w:tr>
      <w:tr>
        <w:trPr>
          <w:cantSplit w:val="0"/>
          <w:trHeight w:val="2573" w:hRule="atLeast"/>
          <w:tblHeader w:val="0"/>
        </w:trPr>
        <w:tc>
          <w:tcPr>
            <w:shd w:fill="e8e8e8" w:val="clear"/>
          </w:tcPr>
          <w:p w:rsidR="00000000" w:rsidDel="00000000" w:rsidP="00000000" w:rsidRDefault="00000000" w:rsidRPr="00000000" w14:paraId="00000054">
            <w:pPr>
              <w:jc w:val="center"/>
              <w:rPr>
                <w:rFonts w:ascii="Aptos" w:cs="Aptos" w:eastAsia="Aptos" w:hAnsi="Aptos"/>
              </w:rPr>
            </w:pPr>
            <w:r w:rsidDel="00000000" w:rsidR="00000000" w:rsidRPr="00000000">
              <w:rPr>
                <w:rFonts w:ascii="Aptos" w:cs="Aptos" w:eastAsia="Aptos" w:hAnsi="Aptos"/>
                <w:b w:val="1"/>
                <w:rtl w:val="0"/>
              </w:rPr>
              <w:t xml:space="preserve">Moser Framework</w:t>
            </w:r>
            <w:r w:rsidDel="00000000" w:rsidR="00000000" w:rsidRPr="00000000">
              <w:rPr>
                <w:rtl w:val="0"/>
              </w:rPr>
            </w:r>
          </w:p>
          <w:p w:rsidR="00000000" w:rsidDel="00000000" w:rsidP="00000000" w:rsidRDefault="00000000" w:rsidRPr="00000000" w14:paraId="00000055">
            <w:pPr>
              <w:jc w:val="center"/>
              <w:rPr>
                <w:rFonts w:ascii="Aptos" w:cs="Aptos" w:eastAsia="Aptos" w:hAnsi="Aptos"/>
              </w:rPr>
            </w:pPr>
            <w:r w:rsidDel="00000000" w:rsidR="00000000" w:rsidRPr="00000000">
              <w:rPr>
                <w:rFonts w:ascii="Aptos" w:cs="Aptos" w:eastAsia="Aptos" w:hAnsi="Aptos"/>
                <w:b w:val="1"/>
                <w:rtl w:val="0"/>
              </w:rPr>
              <w:t xml:space="preserve">(Gender Planning Framework – Caroline Moser)</w:t>
            </w:r>
            <w:r w:rsidDel="00000000" w:rsidR="00000000" w:rsidRPr="00000000">
              <w:rPr>
                <w:rtl w:val="0"/>
              </w:rPr>
            </w:r>
          </w:p>
        </w:tc>
        <w:tc>
          <w:tcPr>
            <w:shd w:fill="auto" w:val="clear"/>
          </w:tcPr>
          <w:p w:rsidR="00000000" w:rsidDel="00000000" w:rsidP="00000000" w:rsidRDefault="00000000" w:rsidRPr="00000000" w14:paraId="00000056">
            <w:pPr>
              <w:rPr>
                <w:rFonts w:ascii="Aptos" w:cs="Aptos" w:eastAsia="Aptos" w:hAnsi="Aptos"/>
              </w:rPr>
            </w:pPr>
            <w:r w:rsidDel="00000000" w:rsidR="00000000" w:rsidRPr="00000000">
              <w:rPr>
                <w:rFonts w:ascii="Aptos" w:cs="Aptos" w:eastAsia="Aptos" w:hAnsi="Aptos"/>
                <w:b w:val="1"/>
                <w:color w:val="491a36"/>
                <w:rtl w:val="0"/>
              </w:rPr>
              <w:t xml:space="preserve">Objective:</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Focus on strategic gender needs and concentrate on gender inequalities and how to address these at programme and policy level.  </w:t>
            </w:r>
          </w:p>
          <w:p w:rsidR="00000000" w:rsidDel="00000000" w:rsidP="00000000" w:rsidRDefault="00000000" w:rsidRPr="00000000" w14:paraId="00000057">
            <w:pPr>
              <w:rPr>
                <w:rFonts w:ascii="Aptos" w:cs="Aptos" w:eastAsia="Aptos" w:hAnsi="Aptos"/>
              </w:rPr>
            </w:pPr>
            <w:r w:rsidDel="00000000" w:rsidR="00000000" w:rsidRPr="00000000">
              <w:rPr>
                <w:rtl w:val="0"/>
              </w:rPr>
            </w:r>
          </w:p>
          <w:p w:rsidR="00000000" w:rsidDel="00000000" w:rsidP="00000000" w:rsidRDefault="00000000" w:rsidRPr="00000000" w14:paraId="00000058">
            <w:pPr>
              <w:rPr>
                <w:rFonts w:ascii="Aptos" w:cs="Aptos" w:eastAsia="Aptos" w:hAnsi="Aptos"/>
              </w:rPr>
            </w:pPr>
            <w:r w:rsidDel="00000000" w:rsidR="00000000" w:rsidRPr="00000000">
              <w:rPr>
                <w:rFonts w:ascii="Aptos" w:cs="Aptos" w:eastAsia="Aptos" w:hAnsi="Aptos"/>
                <w:b w:val="1"/>
                <w:color w:val="491a36"/>
                <w:rtl w:val="0"/>
              </w:rPr>
              <w:t xml:space="preserve">Strengths: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Makes all work visible through the concept of triple roles; distinguishes between practical gender needs (those that relate to women’s daily life) and strategic gender needs (those that potentially transform the current situation).</w:t>
            </w:r>
          </w:p>
          <w:p w:rsidR="00000000" w:rsidDel="00000000" w:rsidP="00000000" w:rsidRDefault="00000000" w:rsidRPr="00000000" w14:paraId="00000059">
            <w:pPr>
              <w:rPr>
                <w:rFonts w:ascii="Aptos" w:cs="Aptos" w:eastAsia="Aptos" w:hAnsi="Aptos"/>
              </w:rPr>
            </w:pPr>
            <w:r w:rsidDel="00000000" w:rsidR="00000000" w:rsidRPr="00000000">
              <w:rPr>
                <w:rtl w:val="0"/>
              </w:rPr>
            </w:r>
          </w:p>
          <w:p w:rsidR="00000000" w:rsidDel="00000000" w:rsidP="00000000" w:rsidRDefault="00000000" w:rsidRPr="00000000" w14:paraId="0000005A">
            <w:pPr>
              <w:rPr>
                <w:rFonts w:ascii="Aptos" w:cs="Aptos" w:eastAsia="Aptos" w:hAnsi="Aptos"/>
              </w:rPr>
            </w:pPr>
            <w:r w:rsidDel="00000000" w:rsidR="00000000" w:rsidRPr="00000000">
              <w:rPr>
                <w:rFonts w:ascii="Aptos" w:cs="Aptos" w:eastAsia="Aptos" w:hAnsi="Aptos"/>
                <w:b w:val="1"/>
                <w:color w:val="491a36"/>
                <w:rtl w:val="0"/>
              </w:rPr>
              <w:t xml:space="preserve">Limitations: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Framework does not mention other inequalities like class, race and ethnicity; looks at separate, rather than interrelated activities of women and men; framework is static and does not examine change over time.</w:t>
            </w:r>
          </w:p>
          <w:p w:rsidR="00000000" w:rsidDel="00000000" w:rsidP="00000000" w:rsidRDefault="00000000" w:rsidRPr="00000000" w14:paraId="0000005B">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5C">
            <w:pPr>
              <w:jc w:val="center"/>
              <w:rPr>
                <w:rFonts w:ascii="Aptos" w:cs="Aptos" w:eastAsia="Aptos" w:hAnsi="Aptos"/>
              </w:rPr>
            </w:pPr>
            <w:r w:rsidDel="00000000" w:rsidR="00000000" w:rsidRPr="00000000">
              <w:rPr>
                <w:rFonts w:ascii="Aptos" w:cs="Aptos" w:eastAsia="Aptos" w:hAnsi="Aptos"/>
                <w:b w:val="1"/>
                <w:rtl w:val="0"/>
              </w:rPr>
              <w:t xml:space="preserve">Social Relations Framework</w:t>
            </w:r>
            <w:r w:rsidDel="00000000" w:rsidR="00000000" w:rsidRPr="00000000">
              <w:rPr>
                <w:rtl w:val="0"/>
              </w:rPr>
            </w:r>
          </w:p>
          <w:p w:rsidR="00000000" w:rsidDel="00000000" w:rsidP="00000000" w:rsidRDefault="00000000" w:rsidRPr="00000000" w14:paraId="0000005D">
            <w:pPr>
              <w:jc w:val="center"/>
              <w:rPr>
                <w:rFonts w:ascii="Aptos" w:cs="Aptos" w:eastAsia="Aptos" w:hAnsi="Aptos"/>
              </w:rPr>
            </w:pPr>
            <w:r w:rsidDel="00000000" w:rsidR="00000000" w:rsidRPr="00000000">
              <w:rPr>
                <w:rFonts w:ascii="Aptos" w:cs="Aptos" w:eastAsia="Aptos" w:hAnsi="Aptos"/>
                <w:b w:val="1"/>
                <w:rtl w:val="0"/>
              </w:rPr>
              <w:t xml:space="preserve">(Naila Kabeer IDS)</w:t>
            </w:r>
            <w:r w:rsidDel="00000000" w:rsidR="00000000" w:rsidRPr="00000000">
              <w:rPr>
                <w:rtl w:val="0"/>
              </w:rPr>
            </w:r>
          </w:p>
        </w:tc>
        <w:tc>
          <w:tcPr>
            <w:shd w:fill="auto" w:val="clear"/>
          </w:tcPr>
          <w:p w:rsidR="00000000" w:rsidDel="00000000" w:rsidP="00000000" w:rsidRDefault="00000000" w:rsidRPr="00000000" w14:paraId="0000005E">
            <w:pPr>
              <w:rPr>
                <w:rFonts w:ascii="Aptos" w:cs="Aptos" w:eastAsia="Aptos" w:hAnsi="Aptos"/>
              </w:rPr>
            </w:pPr>
            <w:r w:rsidDel="00000000" w:rsidR="00000000" w:rsidRPr="00000000">
              <w:rPr>
                <w:rFonts w:ascii="Aptos" w:cs="Aptos" w:eastAsia="Aptos" w:hAnsi="Aptos"/>
                <w:b w:val="1"/>
                <w:color w:val="491a36"/>
                <w:rtl w:val="0"/>
              </w:rPr>
              <w:t xml:space="preserve">Objective:</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rsidR="00000000" w:rsidDel="00000000" w:rsidP="00000000" w:rsidRDefault="00000000" w:rsidRPr="00000000" w14:paraId="0000005F">
            <w:pPr>
              <w:rPr>
                <w:rFonts w:ascii="Aptos" w:cs="Aptos" w:eastAsia="Aptos" w:hAnsi="Aptos"/>
              </w:rPr>
            </w:pPr>
            <w:r w:rsidDel="00000000" w:rsidR="00000000" w:rsidRPr="00000000">
              <w:rPr>
                <w:rtl w:val="0"/>
              </w:rPr>
            </w:r>
          </w:p>
          <w:p w:rsidR="00000000" w:rsidDel="00000000" w:rsidP="00000000" w:rsidRDefault="00000000" w:rsidRPr="00000000" w14:paraId="00000060">
            <w:pPr>
              <w:rPr>
                <w:rFonts w:ascii="Aptos" w:cs="Aptos" w:eastAsia="Aptos" w:hAnsi="Aptos"/>
              </w:rPr>
            </w:pPr>
            <w:r w:rsidDel="00000000" w:rsidR="00000000" w:rsidRPr="00000000">
              <w:rPr>
                <w:rFonts w:ascii="Aptos" w:cs="Aptos" w:eastAsia="Aptos" w:hAnsi="Aptos"/>
                <w:b w:val="1"/>
                <w:color w:val="491a36"/>
                <w:rtl w:val="0"/>
              </w:rPr>
              <w:t xml:space="preserve">Strengths: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Conceptualizes gender as central to development thinking and not an add-on; highlights interactions between inequalities (race, class, ethnicity) </w:t>
            </w:r>
          </w:p>
          <w:p w:rsidR="00000000" w:rsidDel="00000000" w:rsidP="00000000" w:rsidRDefault="00000000" w:rsidRPr="00000000" w14:paraId="00000061">
            <w:pPr>
              <w:rPr>
                <w:rFonts w:ascii="Aptos" w:cs="Aptos" w:eastAsia="Aptos" w:hAnsi="Aptos"/>
              </w:rPr>
            </w:pPr>
            <w:r w:rsidDel="00000000" w:rsidR="00000000" w:rsidRPr="00000000">
              <w:rPr>
                <w:rFonts w:ascii="Aptos" w:cs="Aptos" w:eastAsia="Aptos" w:hAnsi="Aptos"/>
                <w:rtl w:val="0"/>
              </w:rPr>
              <w:t xml:space="preserve">Centers analysis on institutions and highlights their political aspects.</w:t>
            </w:r>
          </w:p>
          <w:p w:rsidR="00000000" w:rsidDel="00000000" w:rsidP="00000000" w:rsidRDefault="00000000" w:rsidRPr="00000000" w14:paraId="00000062">
            <w:pPr>
              <w:rPr>
                <w:rFonts w:ascii="Aptos" w:cs="Aptos" w:eastAsia="Aptos" w:hAnsi="Aptos"/>
              </w:rPr>
            </w:pPr>
            <w:r w:rsidDel="00000000" w:rsidR="00000000" w:rsidRPr="00000000">
              <w:rPr>
                <w:rtl w:val="0"/>
              </w:rPr>
            </w:r>
          </w:p>
          <w:p w:rsidR="00000000" w:rsidDel="00000000" w:rsidP="00000000" w:rsidRDefault="00000000" w:rsidRPr="00000000" w14:paraId="00000063">
            <w:pPr>
              <w:rPr>
                <w:rFonts w:ascii="Aptos" w:cs="Aptos" w:eastAsia="Aptos" w:hAnsi="Aptos"/>
              </w:rPr>
            </w:pPr>
            <w:r w:rsidDel="00000000" w:rsidR="00000000" w:rsidRPr="00000000">
              <w:rPr>
                <w:rFonts w:ascii="Aptos" w:cs="Aptos" w:eastAsia="Aptos" w:hAnsi="Aptos"/>
                <w:b w:val="1"/>
                <w:color w:val="491a36"/>
                <w:rtl w:val="0"/>
              </w:rPr>
              <w:t xml:space="preserve">Limitations: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Since it looks at all inequalities, the focus on gender can be lost. </w:t>
            </w:r>
          </w:p>
          <w:p w:rsidR="00000000" w:rsidDel="00000000" w:rsidP="00000000" w:rsidRDefault="00000000" w:rsidRPr="00000000" w14:paraId="00000064">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65">
            <w:pPr>
              <w:jc w:val="center"/>
              <w:rPr>
                <w:rFonts w:ascii="Aptos" w:cs="Aptos" w:eastAsia="Aptos" w:hAnsi="Aptos"/>
              </w:rPr>
            </w:pPr>
            <w:r w:rsidDel="00000000" w:rsidR="00000000" w:rsidRPr="00000000">
              <w:rPr>
                <w:rFonts w:ascii="Aptos" w:cs="Aptos" w:eastAsia="Aptos" w:hAnsi="Aptos"/>
                <w:b w:val="1"/>
                <w:rtl w:val="0"/>
              </w:rPr>
              <w:t xml:space="preserve">Women’s Empowerment Framework</w:t>
            </w:r>
            <w:r w:rsidDel="00000000" w:rsidR="00000000" w:rsidRPr="00000000">
              <w:rPr>
                <w:rtl w:val="0"/>
              </w:rPr>
            </w:r>
          </w:p>
        </w:tc>
        <w:tc>
          <w:tcPr>
            <w:shd w:fill="auto" w:val="clear"/>
          </w:tcPr>
          <w:p w:rsidR="00000000" w:rsidDel="00000000" w:rsidP="00000000" w:rsidRDefault="00000000" w:rsidRPr="00000000" w14:paraId="00000066">
            <w:pPr>
              <w:rPr>
                <w:rFonts w:ascii="Aptos" w:cs="Aptos" w:eastAsia="Aptos" w:hAnsi="Aptos"/>
              </w:rPr>
            </w:pPr>
            <w:r w:rsidDel="00000000" w:rsidR="00000000" w:rsidRPr="00000000">
              <w:rPr>
                <w:rFonts w:ascii="Aptos" w:cs="Aptos" w:eastAsia="Aptos" w:hAnsi="Aptos"/>
                <w:b w:val="1"/>
                <w:color w:val="491a36"/>
                <w:rtl w:val="0"/>
              </w:rPr>
              <w:t xml:space="preserve">Objective:</w:t>
            </w:r>
            <w:r w:rsidDel="00000000" w:rsidR="00000000" w:rsidRPr="00000000">
              <w:rPr>
                <w:rFonts w:ascii="Aptos" w:cs="Aptos" w:eastAsia="Aptos" w:hAnsi="Aptos"/>
                <w:rtl w:val="0"/>
              </w:rPr>
              <w:t xml:space="preserve"> To achieve women’s empowerment by enabling women to achieve equal control over factors of production and participate equally in the development process. </w:t>
            </w:r>
          </w:p>
          <w:p w:rsidR="00000000" w:rsidDel="00000000" w:rsidP="00000000" w:rsidRDefault="00000000" w:rsidRPr="00000000" w14:paraId="00000067">
            <w:pPr>
              <w:rPr>
                <w:rFonts w:ascii="Aptos" w:cs="Aptos" w:eastAsia="Aptos" w:hAnsi="Aptos"/>
              </w:rPr>
            </w:pPr>
            <w:r w:rsidDel="00000000" w:rsidR="00000000" w:rsidRPr="00000000">
              <w:rPr>
                <w:rtl w:val="0"/>
              </w:rPr>
            </w:r>
          </w:p>
          <w:p w:rsidR="00000000" w:rsidDel="00000000" w:rsidP="00000000" w:rsidRDefault="00000000" w:rsidRPr="00000000" w14:paraId="00000068">
            <w:pPr>
              <w:rPr>
                <w:rFonts w:ascii="Aptos" w:cs="Aptos" w:eastAsia="Aptos" w:hAnsi="Aptos"/>
              </w:rPr>
            </w:pPr>
            <w:r w:rsidDel="00000000" w:rsidR="00000000" w:rsidRPr="00000000">
              <w:rPr>
                <w:rFonts w:ascii="Aptos" w:cs="Aptos" w:eastAsia="Aptos" w:hAnsi="Aptos"/>
                <w:b w:val="1"/>
                <w:color w:val="491a36"/>
                <w:rtl w:val="0"/>
              </w:rPr>
              <w:t xml:space="preserve">Strengths: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Articulates empowerment as essential element of development; enables assessment of interventions based on grounds of empowerment; aims to change attitudes.</w:t>
            </w:r>
          </w:p>
          <w:p w:rsidR="00000000" w:rsidDel="00000000" w:rsidP="00000000" w:rsidRDefault="00000000" w:rsidRPr="00000000" w14:paraId="00000069">
            <w:pPr>
              <w:rPr>
                <w:rFonts w:ascii="Aptos" w:cs="Aptos" w:eastAsia="Aptos" w:hAnsi="Aptos"/>
              </w:rPr>
            </w:pPr>
            <w:r w:rsidDel="00000000" w:rsidR="00000000" w:rsidRPr="00000000">
              <w:rPr>
                <w:rtl w:val="0"/>
              </w:rPr>
            </w:r>
          </w:p>
          <w:p w:rsidR="00000000" w:rsidDel="00000000" w:rsidP="00000000" w:rsidRDefault="00000000" w:rsidRPr="00000000" w14:paraId="0000006A">
            <w:pPr>
              <w:rPr>
                <w:rFonts w:ascii="Aptos" w:cs="Aptos" w:eastAsia="Aptos" w:hAnsi="Aptos"/>
              </w:rPr>
            </w:pPr>
            <w:r w:rsidDel="00000000" w:rsidR="00000000" w:rsidRPr="00000000">
              <w:rPr>
                <w:rFonts w:ascii="Aptos" w:cs="Aptos" w:eastAsia="Aptos" w:hAnsi="Aptos"/>
                <w:b w:val="1"/>
                <w:color w:val="491a36"/>
                <w:rtl w:val="0"/>
              </w:rPr>
              <w:t xml:space="preserve">Limitations: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Framework profiles are statis and do not take account of change over time; ignores other forms of inequality.  </w:t>
            </w:r>
          </w:p>
          <w:p w:rsidR="00000000" w:rsidDel="00000000" w:rsidP="00000000" w:rsidRDefault="00000000" w:rsidRPr="00000000" w14:paraId="0000006B">
            <w:pPr>
              <w:rPr>
                <w:rFonts w:ascii="Aptos" w:cs="Aptos" w:eastAsia="Aptos" w:hAnsi="Aptos"/>
              </w:rPr>
            </w:pPr>
            <w:r w:rsidDel="00000000" w:rsidR="00000000" w:rsidRPr="00000000">
              <w:rPr>
                <w:rtl w:val="0"/>
              </w:rPr>
            </w:r>
          </w:p>
        </w:tc>
      </w:tr>
    </w:tbl>
    <w:p w:rsidR="00000000" w:rsidDel="00000000" w:rsidP="00000000" w:rsidRDefault="00000000" w:rsidRPr="00000000" w14:paraId="0000006C">
      <w:pPr>
        <w:pStyle w:val="Heading2"/>
        <w:rPr/>
      </w:pPr>
      <w:r w:rsidDel="00000000" w:rsidR="00000000" w:rsidRPr="00000000">
        <w:rPr>
          <w:rtl w:val="0"/>
        </w:rPr>
        <w:br w:type="textWrapping"/>
      </w:r>
    </w:p>
    <w:p w:rsidR="00000000" w:rsidDel="00000000" w:rsidP="00000000" w:rsidRDefault="00000000" w:rsidRPr="00000000" w14:paraId="0000006D">
      <w:pPr>
        <w:pStyle w:val="Heading2"/>
        <w:rPr/>
      </w:pPr>
      <w:r w:rsidDel="00000000" w:rsidR="00000000" w:rsidRPr="00000000">
        <w:rPr>
          <w:rtl w:val="0"/>
        </w:rPr>
      </w:r>
    </w:p>
    <w:p w:rsidR="00000000" w:rsidDel="00000000" w:rsidP="00000000" w:rsidRDefault="00000000" w:rsidRPr="00000000" w14:paraId="0000006E">
      <w:pPr>
        <w:pStyle w:val="Heading2"/>
        <w:rPr/>
      </w:pPr>
      <w:bookmarkStart w:colFirst="0" w:colLast="0" w:name="_heading=h.wjrz6b6aqegq" w:id="7"/>
      <w:bookmarkEnd w:id="7"/>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2"/>
        <w:rPr/>
      </w:pPr>
      <w:bookmarkStart w:colFirst="0" w:colLast="0" w:name="_heading=h.p07ue84fom0y" w:id="8"/>
      <w:bookmarkEnd w:id="8"/>
      <w:r w:rsidDel="00000000" w:rsidR="00000000" w:rsidRPr="00000000">
        <w:rPr>
          <w:rtl w:val="0"/>
        </w:rPr>
        <w:t xml:space="preserve">Annex 12b: Gender Analysis Resources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rFonts w:ascii="Aptos" w:cs="Aptos" w:eastAsia="Aptos" w:hAnsi="Aptos"/>
        </w:rPr>
      </w:pPr>
      <w:r w:rsidDel="00000000" w:rsidR="00000000" w:rsidRPr="00000000">
        <w:rPr>
          <w:rFonts w:ascii="Aptos" w:cs="Aptos" w:eastAsia="Aptos" w:hAnsi="Aptos"/>
          <w:i w:val="1"/>
          <w:rtl w:val="0"/>
        </w:rPr>
        <w:t xml:space="preserve">Engendering Transformational Change: Save the Children Gender Equality Program Guidance &amp; Toolkit</w:t>
      </w:r>
      <w:r w:rsidDel="00000000" w:rsidR="00000000" w:rsidRPr="00000000">
        <w:rPr>
          <w:rFonts w:ascii="Aptos" w:cs="Aptos" w:eastAsia="Aptos" w:hAnsi="Aptos"/>
          <w:rtl w:val="0"/>
        </w:rPr>
        <w:t xml:space="preserve">. Save the Children. 2014.</w:t>
      </w:r>
    </w:p>
    <w:p w:rsidR="00000000" w:rsidDel="00000000" w:rsidP="00000000" w:rsidRDefault="00000000" w:rsidRPr="00000000" w14:paraId="00000076">
      <w:pPr>
        <w:rPr>
          <w:rFonts w:ascii="Aptos" w:cs="Aptos" w:eastAsia="Aptos" w:hAnsi="Aptos"/>
        </w:rPr>
      </w:pPr>
      <w:hyperlink r:id="rId11">
        <w:r w:rsidDel="00000000" w:rsidR="00000000" w:rsidRPr="00000000">
          <w:rPr>
            <w:rFonts w:ascii="Aptos" w:cs="Aptos" w:eastAsia="Aptos" w:hAnsi="Aptos"/>
            <w:color w:val="0563c1"/>
            <w:u w:val="single"/>
            <w:rtl w:val="0"/>
          </w:rPr>
          <w:t xml:space="preserve">https://resourcecentre.savethechildren.net/sites/default/files/documents/genderequalitytoolkit_es_20final.pdf</w:t>
        </w:r>
      </w:hyperlink>
      <w:r w:rsidDel="00000000" w:rsidR="00000000" w:rsidRPr="00000000">
        <w:rPr>
          <w:rtl w:val="0"/>
        </w:rPr>
      </w:r>
    </w:p>
    <w:p w:rsidR="00000000" w:rsidDel="00000000" w:rsidP="00000000" w:rsidRDefault="00000000" w:rsidRPr="00000000" w14:paraId="00000077">
      <w:pPr>
        <w:rPr>
          <w:rFonts w:ascii="Aptos" w:cs="Aptos" w:eastAsia="Aptos" w:hAnsi="Aptos"/>
        </w:rPr>
      </w:pPr>
      <w:r w:rsidDel="00000000" w:rsidR="00000000" w:rsidRPr="00000000">
        <w:rPr>
          <w:rtl w:val="0"/>
        </w:rPr>
      </w:r>
    </w:p>
    <w:p w:rsidR="00000000" w:rsidDel="00000000" w:rsidP="00000000" w:rsidRDefault="00000000" w:rsidRPr="00000000" w14:paraId="00000078">
      <w:pPr>
        <w:rPr>
          <w:rFonts w:ascii="Aptos" w:cs="Aptos" w:eastAsia="Aptos" w:hAnsi="Aptos"/>
        </w:rPr>
      </w:pPr>
      <w:r w:rsidDel="00000000" w:rsidR="00000000" w:rsidRPr="00000000">
        <w:rPr>
          <w:rFonts w:ascii="Aptos" w:cs="Aptos" w:eastAsia="Aptos" w:hAnsi="Aptos"/>
          <w:rtl w:val="0"/>
        </w:rPr>
        <w:t xml:space="preserve">Ten Gender Analysis Frameworks &amp; Tools to Aid with Health Systems Research. UK Aid. 2015.</w:t>
      </w:r>
    </w:p>
    <w:p w:rsidR="00000000" w:rsidDel="00000000" w:rsidP="00000000" w:rsidRDefault="00000000" w:rsidRPr="00000000" w14:paraId="00000079">
      <w:pPr>
        <w:rPr>
          <w:rFonts w:ascii="Aptos" w:cs="Aptos" w:eastAsia="Aptos" w:hAnsi="Aptos"/>
        </w:rPr>
      </w:pPr>
      <w:hyperlink r:id="rId12">
        <w:r w:rsidDel="00000000" w:rsidR="00000000" w:rsidRPr="00000000">
          <w:rPr>
            <w:rFonts w:ascii="Aptos" w:cs="Aptos" w:eastAsia="Aptos" w:hAnsi="Aptos"/>
            <w:color w:val="0563c1"/>
            <w:u w:val="single"/>
            <w:rtl w:val="0"/>
          </w:rPr>
          <w:t xml:space="preserve">https://ringsgenderresearch.org/wp-content/uploads/2018/07/Ten-Gender-Analysis-Frameworks-and-Tools-to-Aid-with-HSR.pdf</w:t>
        </w:r>
      </w:hyperlink>
      <w:r w:rsidDel="00000000" w:rsidR="00000000" w:rsidRPr="00000000">
        <w:rPr>
          <w:rtl w:val="0"/>
        </w:rPr>
      </w:r>
    </w:p>
    <w:p w:rsidR="00000000" w:rsidDel="00000000" w:rsidP="00000000" w:rsidRDefault="00000000" w:rsidRPr="00000000" w14:paraId="0000007A">
      <w:pPr>
        <w:rPr>
          <w:rFonts w:ascii="Aptos" w:cs="Aptos" w:eastAsia="Aptos" w:hAnsi="Aptos"/>
        </w:rPr>
      </w:pPr>
      <w:r w:rsidDel="00000000" w:rsidR="00000000" w:rsidRPr="00000000">
        <w:rPr>
          <w:rtl w:val="0"/>
        </w:rPr>
      </w:r>
    </w:p>
    <w:p w:rsidR="00000000" w:rsidDel="00000000" w:rsidP="00000000" w:rsidRDefault="00000000" w:rsidRPr="00000000" w14:paraId="0000007B">
      <w:pPr>
        <w:rPr>
          <w:rFonts w:ascii="Aptos" w:cs="Aptos" w:eastAsia="Aptos" w:hAnsi="Aptos"/>
        </w:rPr>
      </w:pPr>
      <w:r w:rsidDel="00000000" w:rsidR="00000000" w:rsidRPr="00000000">
        <w:rPr>
          <w:rFonts w:ascii="Aptos" w:cs="Aptos" w:eastAsia="Aptos" w:hAnsi="Aptos"/>
          <w:rtl w:val="0"/>
        </w:rPr>
        <w:t xml:space="preserve">Global Affairs Canada Gender Analysis</w:t>
      </w:r>
    </w:p>
    <w:p w:rsidR="00000000" w:rsidDel="00000000" w:rsidP="00000000" w:rsidRDefault="00000000" w:rsidRPr="00000000" w14:paraId="0000007C">
      <w:pPr>
        <w:rPr>
          <w:rFonts w:ascii="Aptos" w:cs="Aptos" w:eastAsia="Aptos" w:hAnsi="Aptos"/>
        </w:rPr>
      </w:pPr>
      <w:hyperlink r:id="rId13">
        <w:r w:rsidDel="00000000" w:rsidR="00000000" w:rsidRPr="00000000">
          <w:rPr>
            <w:rFonts w:ascii="Aptos" w:cs="Aptos" w:eastAsia="Aptos" w:hAnsi="Aptos"/>
            <w:color w:val="0563c1"/>
            <w:u w:val="single"/>
            <w:rtl w:val="0"/>
          </w:rPr>
          <w:t xml:space="preserve">https://www.international.gc.ca/world-monde/funding-financement/gender_analysis-analyse_comparative.aspx?lang=eng</w:t>
        </w:r>
      </w:hyperlink>
      <w:r w:rsidDel="00000000" w:rsidR="00000000" w:rsidRPr="00000000">
        <w:rPr>
          <w:rtl w:val="0"/>
        </w:rPr>
      </w:r>
    </w:p>
    <w:p w:rsidR="00000000" w:rsidDel="00000000" w:rsidP="00000000" w:rsidRDefault="00000000" w:rsidRPr="00000000" w14:paraId="0000007D">
      <w:pPr>
        <w:rPr>
          <w:rFonts w:ascii="Aptos" w:cs="Aptos" w:eastAsia="Aptos" w:hAnsi="Aptos"/>
        </w:rPr>
      </w:pPr>
      <w:r w:rsidDel="00000000" w:rsidR="00000000" w:rsidRPr="00000000">
        <w:rPr>
          <w:rtl w:val="0"/>
        </w:rPr>
      </w:r>
    </w:p>
    <w:p w:rsidR="00000000" w:rsidDel="00000000" w:rsidP="00000000" w:rsidRDefault="00000000" w:rsidRPr="00000000" w14:paraId="0000007E">
      <w:pPr>
        <w:rPr>
          <w:rFonts w:ascii="Aptos" w:cs="Aptos" w:eastAsia="Aptos" w:hAnsi="Aptos"/>
        </w:rPr>
      </w:pPr>
      <w:r w:rsidDel="00000000" w:rsidR="00000000" w:rsidRPr="00000000">
        <w:rPr>
          <w:rFonts w:ascii="Aptos" w:cs="Aptos" w:eastAsia="Aptos" w:hAnsi="Aptos"/>
          <w:rtl w:val="0"/>
        </w:rPr>
        <w:t xml:space="preserve">Jhpiego Gender Analysis Toolkit for Health Systems</w:t>
      </w:r>
    </w:p>
    <w:p w:rsidR="00000000" w:rsidDel="00000000" w:rsidP="00000000" w:rsidRDefault="00000000" w:rsidRPr="00000000" w14:paraId="0000007F">
      <w:pPr>
        <w:rPr>
          <w:rFonts w:ascii="Aptos" w:cs="Aptos" w:eastAsia="Aptos" w:hAnsi="Aptos"/>
        </w:rPr>
      </w:pPr>
      <w:hyperlink r:id="rId14">
        <w:r w:rsidDel="00000000" w:rsidR="00000000" w:rsidRPr="00000000">
          <w:rPr>
            <w:rFonts w:ascii="Aptos" w:cs="Aptos" w:eastAsia="Aptos" w:hAnsi="Aptos"/>
            <w:color w:val="0563c1"/>
            <w:u w:val="single"/>
            <w:rtl w:val="0"/>
          </w:rPr>
          <w:t xml:space="preserve">https://gender.jhpiego.org/analysistoolkit/gender-analysis-framework/</w:t>
        </w:r>
      </w:hyperlink>
      <w:r w:rsidDel="00000000" w:rsidR="00000000" w:rsidRPr="00000000">
        <w:rPr>
          <w:rtl w:val="0"/>
        </w:rPr>
      </w:r>
    </w:p>
    <w:p w:rsidR="00000000" w:rsidDel="00000000" w:rsidP="00000000" w:rsidRDefault="00000000" w:rsidRPr="00000000" w14:paraId="00000080">
      <w:pPr>
        <w:rPr>
          <w:rFonts w:ascii="Aptos" w:cs="Aptos" w:eastAsia="Aptos" w:hAnsi="Aptos"/>
        </w:rPr>
      </w:pPr>
      <w:r w:rsidDel="00000000" w:rsidR="00000000" w:rsidRPr="00000000">
        <w:rPr>
          <w:rtl w:val="0"/>
        </w:rPr>
      </w:r>
    </w:p>
    <w:p w:rsidR="00000000" w:rsidDel="00000000" w:rsidP="00000000" w:rsidRDefault="00000000" w:rsidRPr="00000000" w14:paraId="00000081">
      <w:pPr>
        <w:rPr>
          <w:rFonts w:ascii="Aptos" w:cs="Aptos" w:eastAsia="Aptos" w:hAnsi="Aptos"/>
        </w:rPr>
      </w:pPr>
      <w:r w:rsidDel="00000000" w:rsidR="00000000" w:rsidRPr="00000000">
        <w:rPr>
          <w:rFonts w:ascii="Aptos" w:cs="Aptos" w:eastAsia="Aptos" w:hAnsi="Aptos"/>
          <w:rtl w:val="0"/>
        </w:rPr>
        <w:t xml:space="preserve">Oxfam Guide to Gender Analysis Frameworks</w:t>
      </w:r>
    </w:p>
    <w:p w:rsidR="00000000" w:rsidDel="00000000" w:rsidP="00000000" w:rsidRDefault="00000000" w:rsidRPr="00000000" w14:paraId="00000082">
      <w:pPr>
        <w:rPr>
          <w:rFonts w:ascii="Aptos" w:cs="Aptos" w:eastAsia="Aptos" w:hAnsi="Aptos"/>
        </w:rPr>
      </w:pPr>
      <w:hyperlink r:id="rId15">
        <w:r w:rsidDel="00000000" w:rsidR="00000000" w:rsidRPr="00000000">
          <w:rPr>
            <w:rFonts w:ascii="Aptos" w:cs="Aptos" w:eastAsia="Aptos" w:hAnsi="Aptos"/>
            <w:color w:val="0563c1"/>
            <w:u w:val="single"/>
            <w:rtl w:val="0"/>
          </w:rPr>
          <w:t xml:space="preserve">https://www.ndi.org/sites/default/files/Guide%20to%20Gender%20Analysis%20Frameworks.pdf</w:t>
        </w:r>
      </w:hyperlink>
      <w:r w:rsidDel="00000000" w:rsidR="00000000" w:rsidRPr="00000000">
        <w:rPr>
          <w:rtl w:val="0"/>
        </w:rPr>
      </w:r>
    </w:p>
    <w:p w:rsidR="00000000" w:rsidDel="00000000" w:rsidP="00000000" w:rsidRDefault="00000000" w:rsidRPr="00000000" w14:paraId="00000083">
      <w:pPr>
        <w:rPr>
          <w:rFonts w:ascii="Aptos" w:cs="Aptos" w:eastAsia="Aptos" w:hAnsi="Aptos"/>
        </w:rPr>
      </w:pPr>
      <w:r w:rsidDel="00000000" w:rsidR="00000000" w:rsidRPr="00000000">
        <w:rPr>
          <w:rtl w:val="0"/>
        </w:rPr>
      </w:r>
    </w:p>
    <w:p w:rsidR="00000000" w:rsidDel="00000000" w:rsidP="00000000" w:rsidRDefault="00000000" w:rsidRPr="00000000" w14:paraId="00000084">
      <w:pPr>
        <w:rPr>
          <w:rFonts w:ascii="Aptos" w:cs="Aptos" w:eastAsia="Aptos" w:hAnsi="Aptos"/>
        </w:rPr>
      </w:pPr>
      <w:r w:rsidDel="00000000" w:rsidR="00000000" w:rsidRPr="00000000">
        <w:rPr>
          <w:rFonts w:ascii="Aptos" w:cs="Aptos" w:eastAsia="Aptos" w:hAnsi="Aptos"/>
          <w:rtl w:val="0"/>
        </w:rPr>
        <w:t xml:space="preserve">Equilo Gender Analysis</w:t>
      </w:r>
    </w:p>
    <w:p w:rsidR="00000000" w:rsidDel="00000000" w:rsidP="00000000" w:rsidRDefault="00000000" w:rsidRPr="00000000" w14:paraId="00000085">
      <w:pPr>
        <w:rPr>
          <w:rFonts w:ascii="Aptos" w:cs="Aptos" w:eastAsia="Aptos" w:hAnsi="Aptos"/>
        </w:rPr>
      </w:pPr>
      <w:hyperlink r:id="rId16">
        <w:r w:rsidDel="00000000" w:rsidR="00000000" w:rsidRPr="00000000">
          <w:rPr>
            <w:rFonts w:ascii="Aptos" w:cs="Aptos" w:eastAsia="Aptos" w:hAnsi="Aptos"/>
            <w:color w:val="0563c1"/>
            <w:u w:val="single"/>
            <w:rtl w:val="0"/>
          </w:rPr>
          <w:t xml:space="preserve">https://www.equilo.io/gender-analysis</w:t>
        </w:r>
      </w:hyperlink>
      <w:r w:rsidDel="00000000" w:rsidR="00000000" w:rsidRPr="00000000">
        <w:rPr>
          <w:rtl w:val="0"/>
        </w:rPr>
      </w:r>
    </w:p>
    <w:p w:rsidR="00000000" w:rsidDel="00000000" w:rsidP="00000000" w:rsidRDefault="00000000" w:rsidRPr="00000000" w14:paraId="00000086">
      <w:pPr>
        <w:rPr>
          <w:rFonts w:ascii="Aptos" w:cs="Aptos" w:eastAsia="Aptos" w:hAnsi="Aptos"/>
        </w:rPr>
      </w:pPr>
      <w:r w:rsidDel="00000000" w:rsidR="00000000" w:rsidRPr="00000000">
        <w:rPr>
          <w:rtl w:val="0"/>
        </w:rPr>
      </w:r>
    </w:p>
    <w:p w:rsidR="00000000" w:rsidDel="00000000" w:rsidP="00000000" w:rsidRDefault="00000000" w:rsidRPr="00000000" w14:paraId="00000087">
      <w:pPr>
        <w:rPr>
          <w:rFonts w:ascii="Aptos" w:cs="Aptos" w:eastAsia="Aptos" w:hAnsi="Aptos"/>
        </w:rPr>
      </w:pPr>
      <w:r w:rsidDel="00000000" w:rsidR="00000000" w:rsidRPr="00000000">
        <w:rPr>
          <w:rFonts w:ascii="Aptos" w:cs="Aptos" w:eastAsia="Aptos" w:hAnsi="Aptos"/>
          <w:rtl w:val="0"/>
        </w:rPr>
        <w:t xml:space="preserve">Cascape Manual on Gender Analysis Tools</w:t>
      </w:r>
    </w:p>
    <w:p w:rsidR="00000000" w:rsidDel="00000000" w:rsidP="00000000" w:rsidRDefault="00000000" w:rsidRPr="00000000" w14:paraId="00000088">
      <w:pPr>
        <w:rPr/>
      </w:pPr>
      <w:hyperlink r:id="rId17">
        <w:r w:rsidDel="00000000" w:rsidR="00000000" w:rsidRPr="00000000">
          <w:rPr>
            <w:rFonts w:ascii="Tahoma" w:cs="Tahoma" w:eastAsia="Tahoma" w:hAnsi="Tahoma"/>
            <w:color w:val="0563c1"/>
            <w:sz w:val="20"/>
            <w:szCs w:val="20"/>
            <w:u w:val="single"/>
            <w:rtl w:val="0"/>
          </w:rPr>
          <w:t xml:space="preserve">https://agriprofocus.com/upload/CASCAPE_Manual_Gender_Analysis_Tools_FINAL1456840468.pdf</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Fonts w:ascii="Play" w:cs="Play" w:eastAsia="Play" w:hAnsi="Play"/>
          <w:b w:val="1"/>
          <w:color w:val="0e2841"/>
          <w:sz w:val="32"/>
          <w:szCs w:val="32"/>
          <w:rtl w:val="0"/>
        </w:rPr>
        <w:t xml:space="preserve">Activity 12.1: Gender-Based Analysis</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numPr>
          <w:ilvl w:val="0"/>
          <w:numId w:val="5"/>
        </w:numPr>
        <w:ind w:left="720" w:hanging="360"/>
        <w:rPr>
          <w:rFonts w:ascii="Aptos" w:cs="Aptos" w:eastAsia="Aptos" w:hAnsi="Aptos"/>
        </w:rPr>
      </w:pPr>
      <w:r w:rsidDel="00000000" w:rsidR="00000000" w:rsidRPr="00000000">
        <w:rPr>
          <w:rFonts w:ascii="Aptos" w:cs="Aptos" w:eastAsia="Aptos" w:hAnsi="Aptos"/>
          <w:rtl w:val="0"/>
        </w:rPr>
        <w:t xml:space="preserve">Go back to your problem analysis from Module 1 and discuss:</w:t>
      </w:r>
      <w:r w:rsidDel="00000000" w:rsidR="00000000" w:rsidRPr="00000000">
        <w:rPr>
          <w:rtl w:val="0"/>
        </w:rPr>
      </w:r>
    </w:p>
    <w:p w:rsidR="00000000" w:rsidDel="00000000" w:rsidP="00000000" w:rsidRDefault="00000000" w:rsidRPr="00000000" w14:paraId="00000095">
      <w:pPr>
        <w:spacing w:line="276"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96">
      <w:pPr>
        <w:numPr>
          <w:ilvl w:val="0"/>
          <w:numId w:val="10"/>
        </w:numPr>
        <w:ind w:left="720" w:hanging="360"/>
        <w:rPr>
          <w:rFonts w:ascii="Aptos" w:cs="Aptos" w:eastAsia="Aptos" w:hAnsi="Aptos"/>
        </w:rPr>
      </w:pPr>
      <w:r w:rsidDel="00000000" w:rsidR="00000000" w:rsidRPr="00000000">
        <w:rPr>
          <w:rFonts w:ascii="Aptos" w:cs="Aptos" w:eastAsia="Aptos" w:hAnsi="Aptos"/>
          <w:rtl w:val="0"/>
        </w:rPr>
        <w:t xml:space="preserve">Do the problems identified in your problem analysis fit into these domains?</w:t>
      </w:r>
    </w:p>
    <w:p w:rsidR="00000000" w:rsidDel="00000000" w:rsidP="00000000" w:rsidRDefault="00000000" w:rsidRPr="00000000" w14:paraId="00000097">
      <w:pPr>
        <w:numPr>
          <w:ilvl w:val="0"/>
          <w:numId w:val="10"/>
        </w:numPr>
        <w:ind w:left="720" w:hanging="360"/>
        <w:rPr>
          <w:rFonts w:ascii="Aptos" w:cs="Aptos" w:eastAsia="Aptos" w:hAnsi="Aptos"/>
        </w:rPr>
      </w:pPr>
      <w:r w:rsidDel="00000000" w:rsidR="00000000" w:rsidRPr="00000000">
        <w:rPr>
          <w:rFonts w:ascii="Aptos" w:cs="Aptos" w:eastAsia="Aptos" w:hAnsi="Aptos"/>
          <w:rtl w:val="0"/>
        </w:rPr>
        <w:t xml:space="preserve">Can you see how this framework for analysis would help identify different areas of inequality?  And how it can help in turn, to inform programmatic responses?</w:t>
      </w:r>
    </w:p>
    <w:p w:rsidR="00000000" w:rsidDel="00000000" w:rsidP="00000000" w:rsidRDefault="00000000" w:rsidRPr="00000000" w14:paraId="00000098">
      <w:pPr>
        <w:rPr>
          <w:rFonts w:ascii="Aptos" w:cs="Aptos" w:eastAsia="Aptos" w:hAnsi="Aptos"/>
        </w:rPr>
      </w:pPr>
      <w:r w:rsidDel="00000000" w:rsidR="00000000" w:rsidRPr="00000000">
        <w:rPr>
          <w:rtl w:val="0"/>
        </w:rPr>
      </w:r>
    </w:p>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Aptos" w:cs="Aptos" w:eastAsia="Aptos" w:hAnsi="Aptos"/>
          <w:rtl w:val="0"/>
        </w:rPr>
        <w:t xml:space="preserve">You have 20 minutes to discuss these questions in your groups. </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tbl>
      <w:tblPr>
        <w:tblStyle w:val="Table2"/>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7"/>
        <w:gridCol w:w="3237"/>
        <w:gridCol w:w="3238"/>
        <w:gridCol w:w="3238"/>
        <w:tblGridChange w:id="0">
          <w:tblGrid>
            <w:gridCol w:w="3237"/>
            <w:gridCol w:w="3237"/>
            <w:gridCol w:w="3238"/>
            <w:gridCol w:w="3238"/>
          </w:tblGrid>
        </w:tblGridChange>
      </w:tblGrid>
      <w:tr>
        <w:trPr>
          <w:cantSplit w:val="0"/>
          <w:tblHeader w:val="0"/>
        </w:trPr>
        <w:tc>
          <w:tcPr>
            <w:shd w:fill="f1ceee" w:val="clear"/>
          </w:tcPr>
          <w:p w:rsidR="00000000" w:rsidDel="00000000" w:rsidP="00000000" w:rsidRDefault="00000000" w:rsidRPr="00000000" w14:paraId="0000009C">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ONE</w:t>
            </w:r>
          </w:p>
        </w:tc>
        <w:tc>
          <w:tcPr>
            <w:shd w:fill="f1ceee" w:val="clear"/>
          </w:tcPr>
          <w:p w:rsidR="00000000" w:rsidDel="00000000" w:rsidP="00000000" w:rsidRDefault="00000000" w:rsidRPr="00000000" w14:paraId="0000009D">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TWO</w:t>
            </w:r>
          </w:p>
          <w:p w:rsidR="00000000" w:rsidDel="00000000" w:rsidP="00000000" w:rsidRDefault="00000000" w:rsidRPr="00000000" w14:paraId="0000009E">
            <w:pPr>
              <w:jc w:val="center"/>
              <w:rPr>
                <w:rFonts w:ascii="Aptos" w:cs="Aptos" w:eastAsia="Aptos" w:hAnsi="Aptos"/>
                <w:b w:val="1"/>
                <w:sz w:val="22"/>
                <w:szCs w:val="22"/>
              </w:rPr>
            </w:pPr>
            <w:r w:rsidDel="00000000" w:rsidR="00000000" w:rsidRPr="00000000">
              <w:rPr>
                <w:rtl w:val="0"/>
              </w:rPr>
            </w:r>
          </w:p>
        </w:tc>
        <w:tc>
          <w:tcPr>
            <w:shd w:fill="f1ceee" w:val="clear"/>
          </w:tcPr>
          <w:p w:rsidR="00000000" w:rsidDel="00000000" w:rsidP="00000000" w:rsidRDefault="00000000" w:rsidRPr="00000000" w14:paraId="0000009F">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THREE</w:t>
            </w:r>
          </w:p>
        </w:tc>
        <w:tc>
          <w:tcPr>
            <w:shd w:fill="f1ceee" w:val="clear"/>
          </w:tcPr>
          <w:p w:rsidR="00000000" w:rsidDel="00000000" w:rsidP="00000000" w:rsidRDefault="00000000" w:rsidRPr="00000000" w14:paraId="000000A0">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FOUR</w:t>
            </w:r>
          </w:p>
        </w:tc>
      </w:tr>
      <w:tr>
        <w:trPr>
          <w:cantSplit w:val="0"/>
          <w:tblHeader w:val="0"/>
        </w:trPr>
        <w:tc>
          <w:tcPr/>
          <w:p w:rsidR="00000000" w:rsidDel="00000000" w:rsidP="00000000" w:rsidRDefault="00000000" w:rsidRPr="00000000" w14:paraId="000000A1">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Mural link from previous activities]</w:t>
            </w:r>
          </w:p>
        </w:tc>
        <w:tc>
          <w:tcPr/>
          <w:p w:rsidR="00000000" w:rsidDel="00000000" w:rsidP="00000000" w:rsidRDefault="00000000" w:rsidRPr="00000000" w14:paraId="000000A2">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Mural link from previous activities]</w:t>
            </w:r>
          </w:p>
        </w:tc>
        <w:tc>
          <w:tcPr/>
          <w:p w:rsidR="00000000" w:rsidDel="00000000" w:rsidP="00000000" w:rsidRDefault="00000000" w:rsidRPr="00000000" w14:paraId="000000A3">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Mural link from previous activities]</w:t>
            </w:r>
          </w:p>
        </w:tc>
        <w:tc>
          <w:tcPr/>
          <w:p w:rsidR="00000000" w:rsidDel="00000000" w:rsidP="00000000" w:rsidRDefault="00000000" w:rsidRPr="00000000" w14:paraId="000000A4">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Mural link]</w:t>
            </w:r>
          </w:p>
        </w:tc>
      </w:tr>
      <w:tr>
        <w:trPr>
          <w:cantSplit w:val="0"/>
          <w:tblHeader w:val="0"/>
        </w:trPr>
        <w:tc>
          <w:tcPr/>
          <w:p w:rsidR="00000000" w:rsidDel="00000000" w:rsidP="00000000" w:rsidRDefault="00000000" w:rsidRPr="00000000" w14:paraId="000000A5">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0A6">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0A7">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0A8">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0A9">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0AA">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0AB">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0AC">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rPr/>
      </w:pPr>
      <w:bookmarkStart w:colFirst="0" w:colLast="0" w:name="_heading=h.38beyxigsw8r" w:id="9"/>
      <w:bookmarkEnd w:id="9"/>
      <w:r w:rsidDel="00000000" w:rsidR="00000000" w:rsidRPr="00000000">
        <w:rPr>
          <w:rtl w:val="0"/>
        </w:rPr>
        <w:t xml:space="preserve">Session 13: MEAL – from Gender Sensitive to Gender Transformative to Feminist</w:t>
      </w:r>
    </w:p>
    <w:p w:rsidR="00000000" w:rsidDel="00000000" w:rsidP="00000000" w:rsidRDefault="00000000" w:rsidRPr="00000000" w14:paraId="000000B9">
      <w:pPr>
        <w:rPr/>
      </w:pPr>
      <w:r w:rsidDel="00000000" w:rsidR="00000000" w:rsidRPr="00000000">
        <w:rPr>
          <w:rtl w:val="0"/>
        </w:rPr>
      </w:r>
    </w:p>
    <w:tbl>
      <w:tblPr>
        <w:tblStyle w:val="Table3"/>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blHeader w:val="0"/>
        </w:trPr>
        <w:tc>
          <w:tcPr>
            <w:shd w:fill="e8e8e8" w:val="clear"/>
          </w:tcPr>
          <w:p w:rsidR="00000000" w:rsidDel="00000000" w:rsidP="00000000" w:rsidRDefault="00000000" w:rsidRPr="00000000" w14:paraId="000000BA">
            <w:pPr>
              <w:jc w:val="right"/>
              <w:rPr>
                <w:rFonts w:ascii="Aptos" w:cs="Aptos" w:eastAsia="Aptos" w:hAnsi="Aptos"/>
                <w:b w:val="1"/>
              </w:rPr>
            </w:pPr>
            <w:r w:rsidDel="00000000" w:rsidR="00000000" w:rsidRPr="00000000">
              <w:rPr>
                <w:rFonts w:ascii="Aptos" w:cs="Aptos" w:eastAsia="Aptos" w:hAnsi="Aptos"/>
                <w:b w:val="1"/>
                <w:rtl w:val="0"/>
              </w:rPr>
              <w:t xml:space="preserve">Monitoring</w:t>
            </w:r>
          </w:p>
        </w:tc>
        <w:tc>
          <w:tcPr/>
          <w:p w:rsidR="00000000" w:rsidDel="00000000" w:rsidP="00000000" w:rsidRDefault="00000000" w:rsidRPr="00000000" w14:paraId="000000BB">
            <w:pPr>
              <w:rPr>
                <w:rFonts w:ascii="Aptos" w:cs="Aptos" w:eastAsia="Aptos" w:hAnsi="Aptos"/>
              </w:rPr>
            </w:pPr>
            <w:r w:rsidDel="00000000" w:rsidR="00000000" w:rsidRPr="00000000">
              <w:rPr>
                <w:rFonts w:ascii="Aptos" w:cs="Aptos" w:eastAsia="Aptos" w:hAnsi="Aptos"/>
                <w:rtl w:val="0"/>
              </w:rPr>
              <w:t xml:space="preserve">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Del="00000000" w:rsidR="00000000" w:rsidRPr="00000000">
              <w:rPr>
                <w:rFonts w:ascii="Aptos" w:cs="Aptos" w:eastAsia="Aptos" w:hAnsi="Aptos"/>
                <w:vertAlign w:val="superscript"/>
              </w:rPr>
              <w:footnoteReference w:customMarkFollows="0" w:id="1"/>
            </w:r>
            <w:r w:rsidDel="00000000" w:rsidR="00000000" w:rsidRPr="00000000">
              <w:rPr>
                <w:rtl w:val="0"/>
              </w:rPr>
            </w:r>
          </w:p>
          <w:p w:rsidR="00000000" w:rsidDel="00000000" w:rsidP="00000000" w:rsidRDefault="00000000" w:rsidRPr="00000000" w14:paraId="000000BC">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BD">
            <w:pPr>
              <w:jc w:val="right"/>
              <w:rPr>
                <w:rFonts w:ascii="Aptos" w:cs="Aptos" w:eastAsia="Aptos" w:hAnsi="Aptos"/>
                <w:b w:val="1"/>
              </w:rPr>
            </w:pPr>
            <w:r w:rsidDel="00000000" w:rsidR="00000000" w:rsidRPr="00000000">
              <w:rPr>
                <w:rFonts w:ascii="Aptos" w:cs="Aptos" w:eastAsia="Aptos" w:hAnsi="Aptos"/>
                <w:b w:val="1"/>
                <w:rtl w:val="0"/>
              </w:rPr>
              <w:t xml:space="preserve">Evaluation</w:t>
            </w:r>
          </w:p>
        </w:tc>
        <w:tc>
          <w:tcPr/>
          <w:p w:rsidR="00000000" w:rsidDel="00000000" w:rsidP="00000000" w:rsidRDefault="00000000" w:rsidRPr="00000000" w14:paraId="000000BE">
            <w:pPr>
              <w:rPr>
                <w:rFonts w:ascii="Aptos" w:cs="Aptos" w:eastAsia="Aptos" w:hAnsi="Aptos"/>
              </w:rPr>
            </w:pPr>
            <w:r w:rsidDel="00000000" w:rsidR="00000000" w:rsidRPr="00000000">
              <w:rPr>
                <w:rFonts w:ascii="Aptos" w:cs="Aptos" w:eastAsia="Aptos" w:hAnsi="Aptos"/>
                <w:rtl w:val="0"/>
              </w:rPr>
              <w:t xml:space="preserve">takes place at a particular point in time but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rsidR="00000000" w:rsidDel="00000000" w:rsidP="00000000" w:rsidRDefault="00000000" w:rsidRPr="00000000" w14:paraId="000000BF">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C0">
            <w:pPr>
              <w:jc w:val="right"/>
              <w:rPr>
                <w:rFonts w:ascii="Aptos" w:cs="Aptos" w:eastAsia="Aptos" w:hAnsi="Aptos"/>
                <w:b w:val="1"/>
              </w:rPr>
            </w:pPr>
            <w:r w:rsidDel="00000000" w:rsidR="00000000" w:rsidRPr="00000000">
              <w:rPr>
                <w:rFonts w:ascii="Aptos" w:cs="Aptos" w:eastAsia="Aptos" w:hAnsi="Aptos"/>
                <w:b w:val="1"/>
                <w:rtl w:val="0"/>
              </w:rPr>
              <w:t xml:space="preserve">Accountability</w:t>
            </w:r>
          </w:p>
        </w:tc>
        <w:tc>
          <w:tcPr/>
          <w:p w:rsidR="00000000" w:rsidDel="00000000" w:rsidP="00000000" w:rsidRDefault="00000000" w:rsidRPr="00000000" w14:paraId="000000C1">
            <w:pPr>
              <w:rPr>
                <w:rFonts w:ascii="Aptos" w:cs="Aptos" w:eastAsia="Aptos" w:hAnsi="Aptos"/>
              </w:rPr>
            </w:pPr>
            <w:r w:rsidDel="00000000" w:rsidR="00000000" w:rsidRPr="00000000">
              <w:rPr>
                <w:rFonts w:ascii="Aptos" w:cs="Aptos" w:eastAsia="Aptos" w:hAnsi="Aptos"/>
                <w:rtl w:val="0"/>
              </w:rPr>
              <w:t xml:space="preserve">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Del="00000000" w:rsidR="00000000" w:rsidRPr="00000000">
              <w:rPr>
                <w:rFonts w:ascii="Aptos" w:cs="Aptos" w:eastAsia="Aptos" w:hAnsi="Aptos"/>
                <w:vertAlign w:val="superscript"/>
              </w:rPr>
              <w:footnoteReference w:customMarkFollows="0" w:id="2"/>
            </w:r>
            <w:r w:rsidDel="00000000" w:rsidR="00000000" w:rsidRPr="00000000">
              <w:rPr>
                <w:rtl w:val="0"/>
              </w:rPr>
            </w:r>
          </w:p>
          <w:p w:rsidR="00000000" w:rsidDel="00000000" w:rsidP="00000000" w:rsidRDefault="00000000" w:rsidRPr="00000000" w14:paraId="000000C2">
            <w:pPr>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0C3">
            <w:pPr>
              <w:jc w:val="right"/>
              <w:rPr>
                <w:rFonts w:ascii="Aptos" w:cs="Aptos" w:eastAsia="Aptos" w:hAnsi="Aptos"/>
                <w:b w:val="1"/>
              </w:rPr>
            </w:pPr>
            <w:r w:rsidDel="00000000" w:rsidR="00000000" w:rsidRPr="00000000">
              <w:rPr>
                <w:rFonts w:ascii="Aptos" w:cs="Aptos" w:eastAsia="Aptos" w:hAnsi="Aptos"/>
                <w:b w:val="1"/>
                <w:rtl w:val="0"/>
              </w:rPr>
              <w:t xml:space="preserve">Learning</w:t>
            </w:r>
          </w:p>
        </w:tc>
        <w:tc>
          <w:tcPr/>
          <w:p w:rsidR="00000000" w:rsidDel="00000000" w:rsidP="00000000" w:rsidRDefault="00000000" w:rsidRPr="00000000" w14:paraId="000000C4">
            <w:pPr>
              <w:rPr>
                <w:rFonts w:ascii="Aptos" w:cs="Aptos" w:eastAsia="Aptos" w:hAnsi="Aptos"/>
              </w:rPr>
            </w:pPr>
            <w:r w:rsidDel="00000000" w:rsidR="00000000" w:rsidRPr="00000000">
              <w:rPr>
                <w:rFonts w:ascii="Aptos" w:cs="Aptos" w:eastAsia="Aptos" w:hAnsi="Aptos"/>
                <w:rtl w:val="0"/>
              </w:rPr>
              <w:t xml:space="preserve">activities are deliberate efforts to use project data (qualitative/quantitative/formal/informal/observational) to reflect on and improve upon programmatic and operational approaches.  This often involves specific research initiatives.</w:t>
            </w:r>
          </w:p>
          <w:p w:rsidR="00000000" w:rsidDel="00000000" w:rsidP="00000000" w:rsidRDefault="00000000" w:rsidRPr="00000000" w14:paraId="000000C5">
            <w:pPr>
              <w:rPr>
                <w:rFonts w:ascii="Aptos" w:cs="Aptos" w:eastAsia="Aptos" w:hAnsi="Aptos"/>
              </w:rPr>
            </w:pPr>
            <w:r w:rsidDel="00000000" w:rsidR="00000000" w:rsidRPr="00000000">
              <w:rPr>
                <w:rtl w:val="0"/>
              </w:rPr>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2"/>
        <w:rPr/>
      </w:pPr>
      <w:bookmarkStart w:colFirst="0" w:colLast="0" w:name="_heading=h.g1p1dk691l1t" w:id="10"/>
      <w:bookmarkEnd w:id="10"/>
      <w:r w:rsidDel="00000000" w:rsidR="00000000" w:rsidRPr="00000000">
        <w:rPr>
          <w:rtl w:val="0"/>
        </w:rPr>
        <w:t xml:space="preserve">Annex 13.a / Activity 13.1: MEAL on a Gender Equality Spectrum</w:t>
      </w:r>
    </w:p>
    <w:tbl>
      <w:tblPr>
        <w:tblStyle w:val="Table4"/>
        <w:tblW w:w="12960.0" w:type="dxa"/>
        <w:jc w:val="left"/>
        <w:tblLayout w:type="fixed"/>
        <w:tblLook w:val="0400"/>
      </w:tblPr>
      <w:tblGrid>
        <w:gridCol w:w="1500"/>
        <w:gridCol w:w="3225"/>
        <w:gridCol w:w="3780"/>
        <w:gridCol w:w="4455"/>
        <w:tblGridChange w:id="0">
          <w:tblGrid>
            <w:gridCol w:w="1500"/>
            <w:gridCol w:w="3225"/>
            <w:gridCol w:w="3780"/>
            <w:gridCol w:w="44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C9">
            <w:pPr>
              <w:jc w:val="right"/>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CA">
            <w:pPr>
              <w:rPr>
                <w:rFonts w:ascii="Aptos" w:cs="Aptos" w:eastAsia="Aptos" w:hAnsi="Aptos"/>
              </w:rPr>
            </w:pPr>
            <w:r w:rsidDel="00000000" w:rsidR="00000000" w:rsidRPr="00000000">
              <w:rPr>
                <w:rFonts w:ascii="Aptos" w:cs="Aptos" w:eastAsia="Aptos" w:hAnsi="Aptos"/>
                <w:b w:val="1"/>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CB">
            <w:pPr>
              <w:rPr>
                <w:rFonts w:ascii="Aptos" w:cs="Aptos" w:eastAsia="Aptos" w:hAnsi="Aptos"/>
              </w:rPr>
            </w:pPr>
            <w:r w:rsidDel="00000000" w:rsidR="00000000" w:rsidRPr="00000000">
              <w:rPr>
                <w:rFonts w:ascii="Aptos" w:cs="Aptos" w:eastAsia="Aptos" w:hAnsi="Aptos"/>
                <w:b w:val="1"/>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CC">
            <w:pPr>
              <w:rPr>
                <w:rFonts w:ascii="Aptos" w:cs="Aptos" w:eastAsia="Aptos" w:hAnsi="Aptos"/>
              </w:rPr>
            </w:pPr>
            <w:r w:rsidDel="00000000" w:rsidR="00000000" w:rsidRPr="00000000">
              <w:rPr>
                <w:rFonts w:ascii="Aptos" w:cs="Aptos" w:eastAsia="Aptos" w:hAnsi="Aptos"/>
                <w:b w:val="1"/>
                <w:rtl w:val="0"/>
              </w:rPr>
              <w:t xml:space="preserve">Gender Transformative/ Feminism</w:t>
            </w:r>
            <w:r w:rsidDel="00000000" w:rsidR="00000000" w:rsidRPr="00000000">
              <w:rPr>
                <w:rtl w:val="0"/>
              </w:rPr>
            </w:r>
          </w:p>
          <w:p w:rsidR="00000000" w:rsidDel="00000000" w:rsidP="00000000" w:rsidRDefault="00000000" w:rsidRPr="00000000" w14:paraId="000000CD">
            <w:pP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CE">
            <w:pPr>
              <w:jc w:val="right"/>
              <w:rPr>
                <w:rFonts w:ascii="Aptos" w:cs="Aptos" w:eastAsia="Aptos" w:hAnsi="Aptos"/>
              </w:rPr>
            </w:pPr>
            <w:r w:rsidDel="00000000" w:rsidR="00000000" w:rsidRPr="00000000">
              <w:rPr>
                <w:rtl w:val="0"/>
              </w:rPr>
            </w:r>
          </w:p>
          <w:p w:rsidR="00000000" w:rsidDel="00000000" w:rsidP="00000000" w:rsidRDefault="00000000" w:rsidRPr="00000000" w14:paraId="000000CF">
            <w:pPr>
              <w:jc w:val="right"/>
              <w:rPr>
                <w:rFonts w:ascii="Aptos" w:cs="Aptos" w:eastAsia="Aptos" w:hAnsi="Aptos"/>
              </w:rPr>
            </w:pPr>
            <w:r w:rsidDel="00000000" w:rsidR="00000000" w:rsidRPr="00000000">
              <w:rPr>
                <w:rFonts w:ascii="Aptos" w:cs="Aptos" w:eastAsia="Aptos" w:hAnsi="Aptos"/>
                <w:b w:val="1"/>
                <w:rtl w:val="0"/>
              </w:rPr>
              <w:t xml:space="preserve">Monitoring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0">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0D1">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0D2">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0D3">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4">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0D5">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0D6">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0D7">
            <w:pPr>
              <w:numPr>
                <w:ilvl w:val="0"/>
                <w:numId w:val="11"/>
              </w:numPr>
              <w:ind w:left="720" w:hanging="360"/>
              <w:rPr>
                <w:rFonts w:ascii="Aptos" w:cs="Aptos" w:eastAsia="Aptos" w:hAnsi="Aptos"/>
              </w:rPr>
            </w:pPr>
            <w:r w:rsidDel="00000000" w:rsidR="00000000" w:rsidRPr="00000000">
              <w:rPr>
                <w:rFonts w:ascii="Aptos" w:cs="Aptos" w:eastAsia="Aptos" w:hAnsi="Aptos"/>
                <w:color w:val="c00000"/>
                <w:rtl w:val="0"/>
              </w:rPr>
              <w:t xml:space="preserve">Monitors gender-based differences between participation in and benefit from intervention</w:t>
            </w:r>
            <w:r w:rsidDel="00000000" w:rsidR="00000000" w:rsidRPr="00000000">
              <w:rPr>
                <w:rtl w:val="0"/>
              </w:rPr>
            </w:r>
          </w:p>
          <w:p w:rsidR="00000000" w:rsidDel="00000000" w:rsidP="00000000" w:rsidRDefault="00000000" w:rsidRPr="00000000" w14:paraId="000000D8">
            <w:pPr>
              <w:numPr>
                <w:ilvl w:val="0"/>
                <w:numId w:val="11"/>
              </w:numPr>
              <w:ind w:left="720" w:hanging="360"/>
              <w:rPr>
                <w:rFonts w:ascii="Aptos" w:cs="Aptos" w:eastAsia="Aptos" w:hAnsi="Aptos"/>
              </w:rPr>
            </w:pPr>
            <w:r w:rsidDel="00000000" w:rsidR="00000000" w:rsidRPr="00000000">
              <w:rPr>
                <w:rFonts w:ascii="Aptos" w:cs="Aptos" w:eastAsia="Aptos" w:hAnsi="Aptos"/>
                <w:color w:val="c00000"/>
                <w:rtl w:val="0"/>
              </w:rPr>
              <w:t xml:space="preserve">Ensures meaningful participation of women and girls in monitoring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9">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Monitors female and male beneficiaries and stakeholders</w:t>
            </w:r>
            <w:r w:rsidDel="00000000" w:rsidR="00000000" w:rsidRPr="00000000">
              <w:rPr>
                <w:rtl w:val="0"/>
              </w:rPr>
            </w:r>
          </w:p>
          <w:p w:rsidR="00000000" w:rsidDel="00000000" w:rsidP="00000000" w:rsidRDefault="00000000" w:rsidRPr="00000000" w14:paraId="000000DA">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0DB">
            <w:pPr>
              <w:numPr>
                <w:ilvl w:val="0"/>
                <w:numId w:val="11"/>
              </w:numPr>
              <w:ind w:left="720" w:hanging="360"/>
              <w:rPr>
                <w:rFonts w:ascii="Aptos" w:cs="Aptos" w:eastAsia="Aptos" w:hAnsi="Aptos"/>
              </w:rPr>
            </w:pPr>
            <w:r w:rsidDel="00000000" w:rsidR="00000000" w:rsidRPr="00000000">
              <w:rPr>
                <w:rFonts w:ascii="Aptos" w:cs="Aptos" w:eastAsia="Aptos" w:hAnsi="Aptos"/>
                <w:color w:val="7030a0"/>
                <w:rtl w:val="0"/>
              </w:rPr>
              <w:t xml:space="preserve">Captures and organizes data disaggregated by sex/age</w:t>
            </w:r>
            <w:r w:rsidDel="00000000" w:rsidR="00000000" w:rsidRPr="00000000">
              <w:rPr>
                <w:rtl w:val="0"/>
              </w:rPr>
            </w:r>
          </w:p>
          <w:p w:rsidR="00000000" w:rsidDel="00000000" w:rsidP="00000000" w:rsidRDefault="00000000" w:rsidRPr="00000000" w14:paraId="000000DC">
            <w:pPr>
              <w:numPr>
                <w:ilvl w:val="0"/>
                <w:numId w:val="11"/>
              </w:numPr>
              <w:ind w:left="720" w:hanging="360"/>
              <w:rPr>
                <w:rFonts w:ascii="Aptos" w:cs="Aptos" w:eastAsia="Aptos" w:hAnsi="Aptos"/>
              </w:rPr>
            </w:pPr>
            <w:r w:rsidDel="00000000" w:rsidR="00000000" w:rsidRPr="00000000">
              <w:rPr>
                <w:rFonts w:ascii="Aptos" w:cs="Aptos" w:eastAsia="Aptos" w:hAnsi="Aptos"/>
                <w:color w:val="c00000"/>
                <w:rtl w:val="0"/>
              </w:rPr>
              <w:t xml:space="preserve">Monitors gender-based differences between participation in and benefit from intervention</w:t>
            </w:r>
            <w:r w:rsidDel="00000000" w:rsidR="00000000" w:rsidRPr="00000000">
              <w:rPr>
                <w:rtl w:val="0"/>
              </w:rPr>
            </w:r>
          </w:p>
          <w:p w:rsidR="00000000" w:rsidDel="00000000" w:rsidP="00000000" w:rsidRDefault="00000000" w:rsidRPr="00000000" w14:paraId="000000DD">
            <w:pPr>
              <w:numPr>
                <w:ilvl w:val="0"/>
                <w:numId w:val="11"/>
              </w:numPr>
              <w:ind w:left="720" w:hanging="360"/>
              <w:rPr>
                <w:rFonts w:ascii="Aptos" w:cs="Aptos" w:eastAsia="Aptos" w:hAnsi="Aptos"/>
              </w:rPr>
            </w:pPr>
            <w:r w:rsidDel="00000000" w:rsidR="00000000" w:rsidRPr="00000000">
              <w:rPr>
                <w:rFonts w:ascii="Aptos" w:cs="Aptos" w:eastAsia="Aptos" w:hAnsi="Aptos"/>
                <w:color w:val="c00000"/>
                <w:rtl w:val="0"/>
              </w:rPr>
              <w:t xml:space="preserve">Ensures meaningful participation of women and girls in monitoring activities</w:t>
            </w:r>
            <w:r w:rsidDel="00000000" w:rsidR="00000000" w:rsidRPr="00000000">
              <w:rPr>
                <w:rtl w:val="0"/>
              </w:rPr>
            </w:r>
          </w:p>
          <w:p w:rsidR="00000000" w:rsidDel="00000000" w:rsidP="00000000" w:rsidRDefault="00000000" w:rsidRPr="00000000" w14:paraId="000000DE">
            <w:pPr>
              <w:numPr>
                <w:ilvl w:val="0"/>
                <w:numId w:val="11"/>
              </w:numPr>
              <w:ind w:left="720" w:hanging="360"/>
              <w:rPr>
                <w:rFonts w:ascii="Aptos" w:cs="Aptos" w:eastAsia="Aptos" w:hAnsi="Aptos"/>
              </w:rPr>
            </w:pPr>
            <w:r w:rsidDel="00000000" w:rsidR="00000000" w:rsidRPr="00000000">
              <w:rPr>
                <w:rFonts w:ascii="Aptos" w:cs="Aptos" w:eastAsia="Aptos" w:hAnsi="Aptos"/>
                <w:color w:val="385623"/>
                <w:rtl w:val="0"/>
              </w:rPr>
              <w:t xml:space="preserve">Co-designs monitoring activities with women and girl participants</w:t>
            </w:r>
            <w:r w:rsidDel="00000000" w:rsidR="00000000" w:rsidRPr="00000000">
              <w:rPr>
                <w:rtl w:val="0"/>
              </w:rPr>
            </w:r>
          </w:p>
          <w:p w:rsidR="00000000" w:rsidDel="00000000" w:rsidP="00000000" w:rsidRDefault="00000000" w:rsidRPr="00000000" w14:paraId="000000DF">
            <w:pPr>
              <w:numPr>
                <w:ilvl w:val="0"/>
                <w:numId w:val="11"/>
              </w:numPr>
              <w:ind w:left="720" w:hanging="360"/>
              <w:rPr>
                <w:rFonts w:ascii="Aptos" w:cs="Aptos" w:eastAsia="Aptos" w:hAnsi="Aptos"/>
              </w:rPr>
            </w:pPr>
            <w:r w:rsidDel="00000000" w:rsidR="00000000" w:rsidRPr="00000000">
              <w:rPr>
                <w:rFonts w:ascii="Aptos" w:cs="Aptos" w:eastAsia="Aptos" w:hAnsi="Aptos"/>
                <w:color w:val="385623"/>
                <w:rtl w:val="0"/>
              </w:rPr>
              <w:t xml:space="preserve">Ensures the use of monitoring tools that capture individual and experiential data</w:t>
            </w:r>
            <w:r w:rsidDel="00000000" w:rsidR="00000000" w:rsidRPr="00000000">
              <w:rPr>
                <w:rtl w:val="0"/>
              </w:rPr>
            </w:r>
          </w:p>
          <w:p w:rsidR="00000000" w:rsidDel="00000000" w:rsidP="00000000" w:rsidRDefault="00000000" w:rsidRPr="00000000" w14:paraId="000000E0">
            <w:pPr>
              <w:numPr>
                <w:ilvl w:val="0"/>
                <w:numId w:val="11"/>
              </w:numPr>
              <w:ind w:left="720" w:hanging="360"/>
              <w:rPr>
                <w:rFonts w:ascii="Aptos" w:cs="Aptos" w:eastAsia="Aptos" w:hAnsi="Aptos"/>
              </w:rPr>
            </w:pPr>
            <w:r w:rsidDel="00000000" w:rsidR="00000000" w:rsidRPr="00000000">
              <w:rPr>
                <w:rFonts w:ascii="Aptos" w:cs="Aptos" w:eastAsia="Aptos" w:hAnsi="Aptos"/>
                <w:color w:val="385623"/>
                <w:rtl w:val="0"/>
              </w:rPr>
              <w:t xml:space="preserve">Uses monitoring activities that are empowering in and of themselves</w:t>
            </w:r>
            <w:r w:rsidDel="00000000" w:rsidR="00000000" w:rsidRPr="00000000">
              <w:rPr>
                <w:rtl w:val="0"/>
              </w:rPr>
            </w:r>
          </w:p>
          <w:p w:rsidR="00000000" w:rsidDel="00000000" w:rsidP="00000000" w:rsidRDefault="00000000" w:rsidRPr="00000000" w14:paraId="000000E1">
            <w:pPr>
              <w:rPr>
                <w:rFonts w:ascii="Aptos" w:cs="Aptos" w:eastAsia="Aptos" w:hAnsi="Aptos"/>
              </w:rPr>
            </w:pPr>
            <w:r w:rsidDel="00000000" w:rsidR="00000000" w:rsidRPr="00000000">
              <w:rPr>
                <w:rtl w:val="0"/>
              </w:rPr>
            </w:r>
          </w:p>
        </w:tc>
      </w:tr>
    </w:tbl>
    <w:p w:rsidR="00000000" w:rsidDel="00000000" w:rsidP="00000000" w:rsidRDefault="00000000" w:rsidRPr="00000000" w14:paraId="000000E2">
      <w:pPr>
        <w:rPr>
          <w:rFonts w:ascii="Aptos" w:cs="Aptos" w:eastAsia="Aptos" w:hAnsi="Aptos"/>
        </w:rPr>
      </w:pPr>
      <w:r w:rsidDel="00000000" w:rsidR="00000000" w:rsidRPr="00000000">
        <w:rPr>
          <w:rtl w:val="0"/>
        </w:rPr>
      </w:r>
    </w:p>
    <w:p w:rsidR="00000000" w:rsidDel="00000000" w:rsidP="00000000" w:rsidRDefault="00000000" w:rsidRPr="00000000" w14:paraId="000000E3">
      <w:pPr>
        <w:rPr>
          <w:rFonts w:ascii="Aptos" w:cs="Aptos" w:eastAsia="Aptos" w:hAnsi="Aptos"/>
        </w:rPr>
      </w:pPr>
      <w:r w:rsidDel="00000000" w:rsidR="00000000" w:rsidRPr="00000000">
        <w:rPr>
          <w:rtl w:val="0"/>
        </w:rPr>
      </w:r>
    </w:p>
    <w:p w:rsidR="00000000" w:rsidDel="00000000" w:rsidP="00000000" w:rsidRDefault="00000000" w:rsidRPr="00000000" w14:paraId="000000E4">
      <w:pPr>
        <w:rPr>
          <w:rFonts w:ascii="Aptos" w:cs="Aptos" w:eastAsia="Aptos" w:hAnsi="Aptos"/>
        </w:rPr>
      </w:pPr>
      <w:r w:rsidDel="00000000" w:rsidR="00000000" w:rsidRPr="00000000">
        <w:rPr>
          <w:rtl w:val="0"/>
        </w:rPr>
      </w:r>
    </w:p>
    <w:p w:rsidR="00000000" w:rsidDel="00000000" w:rsidP="00000000" w:rsidRDefault="00000000" w:rsidRPr="00000000" w14:paraId="000000E5">
      <w:pPr>
        <w:rPr>
          <w:rFonts w:ascii="Aptos" w:cs="Aptos" w:eastAsia="Aptos" w:hAnsi="Aptos"/>
        </w:rPr>
      </w:pPr>
      <w:r w:rsidDel="00000000" w:rsidR="00000000" w:rsidRPr="00000000">
        <w:rPr>
          <w:rtl w:val="0"/>
        </w:rPr>
      </w:r>
    </w:p>
    <w:p w:rsidR="00000000" w:rsidDel="00000000" w:rsidP="00000000" w:rsidRDefault="00000000" w:rsidRPr="00000000" w14:paraId="000000E6">
      <w:pPr>
        <w:rPr>
          <w:rFonts w:ascii="Aptos" w:cs="Aptos" w:eastAsia="Aptos" w:hAnsi="Aptos"/>
        </w:rPr>
      </w:pPr>
      <w:r w:rsidDel="00000000" w:rsidR="00000000" w:rsidRPr="00000000">
        <w:rPr>
          <w:rtl w:val="0"/>
        </w:rPr>
      </w:r>
    </w:p>
    <w:p w:rsidR="00000000" w:rsidDel="00000000" w:rsidP="00000000" w:rsidRDefault="00000000" w:rsidRPr="00000000" w14:paraId="000000E7">
      <w:pPr>
        <w:rPr>
          <w:rFonts w:ascii="Aptos" w:cs="Aptos" w:eastAsia="Aptos" w:hAnsi="Aptos"/>
        </w:rPr>
      </w:pPr>
      <w:r w:rsidDel="00000000" w:rsidR="00000000" w:rsidRPr="00000000">
        <w:rPr>
          <w:rtl w:val="0"/>
        </w:rPr>
      </w:r>
    </w:p>
    <w:tbl>
      <w:tblPr>
        <w:tblStyle w:val="Table5"/>
        <w:tblW w:w="12960.0" w:type="dxa"/>
        <w:jc w:val="left"/>
        <w:tblLayout w:type="fixed"/>
        <w:tblLook w:val="0400"/>
      </w:tblPr>
      <w:tblGrid>
        <w:gridCol w:w="1515"/>
        <w:gridCol w:w="4170"/>
        <w:gridCol w:w="3510"/>
        <w:gridCol w:w="3765"/>
        <w:tblGridChange w:id="0">
          <w:tblGrid>
            <w:gridCol w:w="1515"/>
            <w:gridCol w:w="4170"/>
            <w:gridCol w:w="3510"/>
            <w:gridCol w:w="3765"/>
          </w:tblGrid>
        </w:tblGridChange>
      </w:tblGrid>
      <w:tr>
        <w:trPr>
          <w:cantSplit w:val="0"/>
          <w:trHeight w:val="737.9296875"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E8">
            <w:pPr>
              <w:jc w:val="cente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E9">
            <w:pPr>
              <w:jc w:val="center"/>
              <w:rPr>
                <w:rFonts w:ascii="Aptos" w:cs="Aptos" w:eastAsia="Aptos" w:hAnsi="Aptos"/>
              </w:rPr>
            </w:pPr>
            <w:r w:rsidDel="00000000" w:rsidR="00000000" w:rsidRPr="00000000">
              <w:rPr>
                <w:rFonts w:ascii="Aptos" w:cs="Aptos" w:eastAsia="Aptos" w:hAnsi="Aptos"/>
                <w:b w:val="1"/>
                <w:color w:val="491a36"/>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EA">
            <w:pPr>
              <w:jc w:val="center"/>
              <w:rPr>
                <w:rFonts w:ascii="Aptos" w:cs="Aptos" w:eastAsia="Aptos" w:hAnsi="Aptos"/>
              </w:rPr>
            </w:pPr>
            <w:r w:rsidDel="00000000" w:rsidR="00000000" w:rsidRPr="00000000">
              <w:rPr>
                <w:rFonts w:ascii="Aptos" w:cs="Aptos" w:eastAsia="Aptos" w:hAnsi="Aptos"/>
                <w:b w:val="1"/>
                <w:color w:val="491a36"/>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EB">
            <w:pPr>
              <w:jc w:val="center"/>
              <w:rPr>
                <w:rFonts w:ascii="Aptos" w:cs="Aptos" w:eastAsia="Aptos" w:hAnsi="Aptos"/>
              </w:rPr>
            </w:pPr>
            <w:r w:rsidDel="00000000" w:rsidR="00000000" w:rsidRPr="00000000">
              <w:rPr>
                <w:rFonts w:ascii="Aptos" w:cs="Aptos" w:eastAsia="Aptos" w:hAnsi="Aptos"/>
                <w:b w:val="1"/>
                <w:color w:val="491a36"/>
                <w:rtl w:val="0"/>
              </w:rPr>
              <w:t xml:space="preserve">Gender Transformative/ Feminism</w:t>
            </w:r>
            <w:r w:rsidDel="00000000" w:rsidR="00000000" w:rsidRPr="00000000">
              <w:rPr>
                <w:rtl w:val="0"/>
              </w:rPr>
            </w:r>
          </w:p>
          <w:p w:rsidR="00000000" w:rsidDel="00000000" w:rsidP="00000000" w:rsidRDefault="00000000" w:rsidRPr="00000000" w14:paraId="000000EC">
            <w:pPr>
              <w:jc w:val="cente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0ED">
            <w:pPr>
              <w:rPr>
                <w:rFonts w:ascii="Aptos" w:cs="Aptos" w:eastAsia="Aptos" w:hAnsi="Aptos"/>
              </w:rPr>
            </w:pPr>
            <w:r w:rsidDel="00000000" w:rsidR="00000000" w:rsidRPr="00000000">
              <w:rPr>
                <w:rtl w:val="0"/>
              </w:rPr>
            </w:r>
          </w:p>
          <w:p w:rsidR="00000000" w:rsidDel="00000000" w:rsidP="00000000" w:rsidRDefault="00000000" w:rsidRPr="00000000" w14:paraId="000000EE">
            <w:pPr>
              <w:jc w:val="right"/>
              <w:rPr>
                <w:rFonts w:ascii="Aptos" w:cs="Aptos" w:eastAsia="Aptos" w:hAnsi="Aptos"/>
              </w:rPr>
            </w:pPr>
            <w:r w:rsidDel="00000000" w:rsidR="00000000" w:rsidRPr="00000000">
              <w:rPr>
                <w:rFonts w:ascii="Aptos" w:cs="Aptos" w:eastAsia="Aptos" w:hAnsi="Aptos"/>
                <w:b w:val="1"/>
                <w:rtl w:val="0"/>
              </w:rPr>
              <w:t xml:space="preserve">Evaluation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F">
            <w:pPr>
              <w:numPr>
                <w:ilvl w:val="0"/>
                <w:numId w:val="6"/>
              </w:numPr>
              <w:ind w:left="720" w:hanging="360"/>
              <w:rPr>
                <w:rFonts w:ascii="Aptos" w:cs="Aptos" w:eastAsia="Aptos" w:hAnsi="Aptos"/>
              </w:rPr>
            </w:pPr>
            <w:r w:rsidDel="00000000" w:rsidR="00000000" w:rsidRPr="00000000">
              <w:rPr>
                <w:rFonts w:ascii="Aptos" w:cs="Aptos" w:eastAsia="Aptos" w:hAnsi="Aptos"/>
                <w:color w:val="7030a0"/>
                <w:rtl w:val="0"/>
              </w:rPr>
              <w:t xml:space="preserve">Takes gender into consideration during planning and risk analysis for data collection</w:t>
            </w:r>
            <w:r w:rsidDel="00000000" w:rsidR="00000000" w:rsidRPr="00000000">
              <w:rPr>
                <w:rtl w:val="0"/>
              </w:rPr>
            </w:r>
          </w:p>
          <w:p w:rsidR="00000000" w:rsidDel="00000000" w:rsidP="00000000" w:rsidRDefault="00000000" w:rsidRPr="00000000" w14:paraId="000000F0">
            <w:pPr>
              <w:numPr>
                <w:ilvl w:val="0"/>
                <w:numId w:val="6"/>
              </w:numPr>
              <w:ind w:left="720" w:hanging="360"/>
              <w:rPr>
                <w:rFonts w:ascii="Aptos" w:cs="Aptos" w:eastAsia="Aptos" w:hAnsi="Aptos"/>
              </w:rPr>
            </w:pPr>
            <w:r w:rsidDel="00000000" w:rsidR="00000000" w:rsidRPr="00000000">
              <w:rPr>
                <w:rFonts w:ascii="Aptos" w:cs="Aptos" w:eastAsia="Aptos" w:hAnsi="Aptos"/>
                <w:color w:val="7030a0"/>
                <w:rtl w:val="0"/>
              </w:rPr>
              <w:t xml:space="preserve">Collects data disaggregated by sex/age</w:t>
            </w:r>
            <w:r w:rsidDel="00000000" w:rsidR="00000000" w:rsidRPr="00000000">
              <w:rPr>
                <w:rtl w:val="0"/>
              </w:rPr>
            </w:r>
          </w:p>
          <w:p w:rsidR="00000000" w:rsidDel="00000000" w:rsidP="00000000" w:rsidRDefault="00000000" w:rsidRPr="00000000" w14:paraId="000000F1">
            <w:pPr>
              <w:numPr>
                <w:ilvl w:val="0"/>
                <w:numId w:val="6"/>
              </w:numPr>
              <w:ind w:left="720" w:hanging="360"/>
              <w:rPr>
                <w:rFonts w:ascii="Aptos" w:cs="Aptos" w:eastAsia="Aptos" w:hAnsi="Aptos"/>
              </w:rPr>
            </w:pPr>
            <w:r w:rsidDel="00000000" w:rsidR="00000000" w:rsidRPr="00000000">
              <w:rPr>
                <w:rFonts w:ascii="Aptos" w:cs="Aptos" w:eastAsia="Aptos" w:hAnsi="Aptos"/>
                <w:color w:val="7030a0"/>
                <w:rtl w:val="0"/>
              </w:rPr>
              <w:t xml:space="preserve">Analyzes and presents the differential results for male and female beneficiaries of different ages (where possible/relevant)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2">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Assesses the differential results for male and female beneficiaries of different ages</w:t>
            </w:r>
            <w:r w:rsidDel="00000000" w:rsidR="00000000" w:rsidRPr="00000000">
              <w:rPr>
                <w:rtl w:val="0"/>
              </w:rPr>
            </w:r>
          </w:p>
          <w:p w:rsidR="00000000" w:rsidDel="00000000" w:rsidP="00000000" w:rsidRDefault="00000000" w:rsidRPr="00000000" w14:paraId="000000F3">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gender analysis of results and identifies gender-related drivers of change or lack of change</w:t>
            </w:r>
            <w:r w:rsidDel="00000000" w:rsidR="00000000" w:rsidRPr="00000000">
              <w:rPr>
                <w:rtl w:val="0"/>
              </w:rPr>
            </w:r>
          </w:p>
          <w:p w:rsidR="00000000" w:rsidDel="00000000" w:rsidP="00000000" w:rsidRDefault="00000000" w:rsidRPr="00000000" w14:paraId="000000F4">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analysis of intersecting factors of identity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5">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Assesses the differential results for male and female beneficiaries of different ages</w:t>
            </w:r>
            <w:r w:rsidDel="00000000" w:rsidR="00000000" w:rsidRPr="00000000">
              <w:rPr>
                <w:rtl w:val="0"/>
              </w:rPr>
            </w:r>
          </w:p>
          <w:p w:rsidR="00000000" w:rsidDel="00000000" w:rsidP="00000000" w:rsidRDefault="00000000" w:rsidRPr="00000000" w14:paraId="000000F6">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gender analysis of results and identifies gender-related drivers of change or lack of change</w:t>
            </w:r>
            <w:r w:rsidDel="00000000" w:rsidR="00000000" w:rsidRPr="00000000">
              <w:rPr>
                <w:rtl w:val="0"/>
              </w:rPr>
            </w:r>
          </w:p>
          <w:p w:rsidR="00000000" w:rsidDel="00000000" w:rsidP="00000000" w:rsidRDefault="00000000" w:rsidRPr="00000000" w14:paraId="000000F7">
            <w:pPr>
              <w:numPr>
                <w:ilvl w:val="0"/>
                <w:numId w:val="6"/>
              </w:numPr>
              <w:ind w:left="720" w:hanging="360"/>
              <w:rPr>
                <w:rFonts w:ascii="Aptos" w:cs="Aptos" w:eastAsia="Aptos" w:hAnsi="Aptos"/>
              </w:rPr>
            </w:pPr>
            <w:r w:rsidDel="00000000" w:rsidR="00000000" w:rsidRPr="00000000">
              <w:rPr>
                <w:rFonts w:ascii="Aptos" w:cs="Aptos" w:eastAsia="Aptos" w:hAnsi="Aptos"/>
                <w:color w:val="c00000"/>
                <w:rtl w:val="0"/>
              </w:rPr>
              <w:t xml:space="preserve">Includes analysis of intersecting factors of identity</w:t>
            </w:r>
            <w:r w:rsidDel="00000000" w:rsidR="00000000" w:rsidRPr="00000000">
              <w:rPr>
                <w:rtl w:val="0"/>
              </w:rPr>
            </w:r>
          </w:p>
          <w:p w:rsidR="00000000" w:rsidDel="00000000" w:rsidP="00000000" w:rsidRDefault="00000000" w:rsidRPr="00000000" w14:paraId="000000F8">
            <w:pPr>
              <w:numPr>
                <w:ilvl w:val="0"/>
                <w:numId w:val="6"/>
              </w:numPr>
              <w:ind w:left="720" w:hanging="360"/>
              <w:rPr>
                <w:rFonts w:ascii="Aptos" w:cs="Aptos" w:eastAsia="Aptos" w:hAnsi="Aptos"/>
              </w:rPr>
            </w:pPr>
            <w:r w:rsidDel="00000000" w:rsidR="00000000" w:rsidRPr="00000000">
              <w:rPr>
                <w:rFonts w:ascii="Aptos" w:cs="Aptos" w:eastAsia="Aptos" w:hAnsi="Aptos"/>
                <w:color w:val="385623"/>
                <w:rtl w:val="0"/>
              </w:rPr>
              <w:t xml:space="preserve">Uses a combination of qualitative and quantitative methods to capture objectivity and subjective experience</w:t>
            </w:r>
            <w:r w:rsidDel="00000000" w:rsidR="00000000" w:rsidRPr="00000000">
              <w:rPr>
                <w:rtl w:val="0"/>
              </w:rPr>
            </w:r>
          </w:p>
          <w:p w:rsidR="00000000" w:rsidDel="00000000" w:rsidP="00000000" w:rsidRDefault="00000000" w:rsidRPr="00000000" w14:paraId="000000F9">
            <w:pPr>
              <w:numPr>
                <w:ilvl w:val="0"/>
                <w:numId w:val="6"/>
              </w:numPr>
              <w:ind w:left="720" w:hanging="360"/>
              <w:rPr>
                <w:rFonts w:ascii="Aptos" w:cs="Aptos" w:eastAsia="Aptos" w:hAnsi="Aptos"/>
              </w:rPr>
            </w:pPr>
            <w:r w:rsidDel="00000000" w:rsidR="00000000" w:rsidRPr="00000000">
              <w:rPr>
                <w:rFonts w:ascii="Aptos" w:cs="Aptos" w:eastAsia="Aptos" w:hAnsi="Aptos"/>
                <w:color w:val="385623"/>
                <w:rtl w:val="0"/>
              </w:rPr>
              <w:t xml:space="preserve">Evaluates the status and change of power dynamics between men and women/boys and girls (ie changes in </w:t>
            </w:r>
            <w:r w:rsidDel="00000000" w:rsidR="00000000" w:rsidRPr="00000000">
              <w:rPr>
                <w:rFonts w:ascii="Aptos" w:cs="Aptos" w:eastAsia="Aptos" w:hAnsi="Aptos"/>
                <w:i w:val="1"/>
                <w:color w:val="385623"/>
                <w:rtl w:val="0"/>
              </w:rPr>
              <w:t xml:space="preserve">position</w:t>
            </w:r>
            <w:r w:rsidDel="00000000" w:rsidR="00000000" w:rsidRPr="00000000">
              <w:rPr>
                <w:rFonts w:ascii="Aptos" w:cs="Aptos" w:eastAsia="Aptos" w:hAnsi="Aptos"/>
                <w:color w:val="385623"/>
                <w:rtl w:val="0"/>
              </w:rPr>
              <w:t xml:space="preserve">)</w:t>
            </w:r>
            <w:r w:rsidDel="00000000" w:rsidR="00000000" w:rsidRPr="00000000">
              <w:rPr>
                <w:rtl w:val="0"/>
              </w:rPr>
            </w:r>
          </w:p>
          <w:p w:rsidR="00000000" w:rsidDel="00000000" w:rsidP="00000000" w:rsidRDefault="00000000" w:rsidRPr="00000000" w14:paraId="000000FA">
            <w:pPr>
              <w:rPr>
                <w:rFonts w:ascii="Aptos" w:cs="Aptos" w:eastAsia="Aptos" w:hAnsi="Aptos"/>
              </w:rPr>
            </w:pPr>
            <w:r w:rsidDel="00000000" w:rsidR="00000000" w:rsidRPr="00000000">
              <w:rPr>
                <w:rtl w:val="0"/>
              </w:rPr>
            </w:r>
          </w:p>
        </w:tc>
      </w:tr>
    </w:tbl>
    <w:p w:rsidR="00000000" w:rsidDel="00000000" w:rsidP="00000000" w:rsidRDefault="00000000" w:rsidRPr="00000000" w14:paraId="000000FB">
      <w:pPr>
        <w:rPr>
          <w:rFonts w:ascii="Aptos" w:cs="Aptos" w:eastAsia="Aptos" w:hAnsi="Aptos"/>
        </w:rPr>
      </w:pPr>
      <w:r w:rsidDel="00000000" w:rsidR="00000000" w:rsidRPr="00000000">
        <w:rPr>
          <w:rFonts w:ascii="Aptos" w:cs="Aptos" w:eastAsia="Aptos" w:hAnsi="Aptos"/>
          <w:rtl w:val="0"/>
        </w:rPr>
        <w:br w:type="textWrapping"/>
      </w:r>
    </w:p>
    <w:p w:rsidR="00000000" w:rsidDel="00000000" w:rsidP="00000000" w:rsidRDefault="00000000" w:rsidRPr="00000000" w14:paraId="000000FC">
      <w:pPr>
        <w:rPr>
          <w:rFonts w:ascii="Aptos" w:cs="Aptos" w:eastAsia="Aptos" w:hAnsi="Aptos"/>
        </w:rPr>
      </w:pPr>
      <w:r w:rsidDel="00000000" w:rsidR="00000000" w:rsidRPr="00000000">
        <w:rPr>
          <w:rtl w:val="0"/>
        </w:rPr>
      </w:r>
    </w:p>
    <w:p w:rsidR="00000000" w:rsidDel="00000000" w:rsidP="00000000" w:rsidRDefault="00000000" w:rsidRPr="00000000" w14:paraId="000000FD">
      <w:pPr>
        <w:rPr>
          <w:rFonts w:ascii="Aptos" w:cs="Aptos" w:eastAsia="Aptos" w:hAnsi="Aptos"/>
        </w:rPr>
      </w:pPr>
      <w:r w:rsidDel="00000000" w:rsidR="00000000" w:rsidRPr="00000000">
        <w:rPr>
          <w:rtl w:val="0"/>
        </w:rPr>
      </w:r>
    </w:p>
    <w:p w:rsidR="00000000" w:rsidDel="00000000" w:rsidP="00000000" w:rsidRDefault="00000000" w:rsidRPr="00000000" w14:paraId="000000FE">
      <w:pPr>
        <w:rPr>
          <w:rFonts w:ascii="Aptos" w:cs="Aptos" w:eastAsia="Aptos" w:hAnsi="Aptos"/>
        </w:rPr>
      </w:pPr>
      <w:r w:rsidDel="00000000" w:rsidR="00000000" w:rsidRPr="00000000">
        <w:rPr>
          <w:rtl w:val="0"/>
        </w:rPr>
      </w:r>
    </w:p>
    <w:p w:rsidR="00000000" w:rsidDel="00000000" w:rsidP="00000000" w:rsidRDefault="00000000" w:rsidRPr="00000000" w14:paraId="000000FF">
      <w:pPr>
        <w:rPr>
          <w:rFonts w:ascii="Aptos" w:cs="Aptos" w:eastAsia="Aptos" w:hAnsi="Aptos"/>
        </w:rPr>
      </w:pPr>
      <w:r w:rsidDel="00000000" w:rsidR="00000000" w:rsidRPr="00000000">
        <w:rPr>
          <w:rFonts w:ascii="Aptos" w:cs="Aptos" w:eastAsia="Aptos" w:hAnsi="Aptos"/>
          <w:rtl w:val="0"/>
        </w:rPr>
        <w:br w:type="textWrapping"/>
      </w:r>
    </w:p>
    <w:tbl>
      <w:tblPr>
        <w:tblStyle w:val="Table6"/>
        <w:tblW w:w="12945.0" w:type="dxa"/>
        <w:jc w:val="left"/>
        <w:tblLayout w:type="fixed"/>
        <w:tblLook w:val="0400"/>
      </w:tblPr>
      <w:tblGrid>
        <w:gridCol w:w="1920"/>
        <w:gridCol w:w="3315"/>
        <w:gridCol w:w="3660"/>
        <w:gridCol w:w="4050"/>
        <w:tblGridChange w:id="0">
          <w:tblGrid>
            <w:gridCol w:w="1920"/>
            <w:gridCol w:w="3315"/>
            <w:gridCol w:w="3660"/>
            <w:gridCol w:w="40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00">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01">
            <w:pPr>
              <w:rPr>
                <w:rFonts w:ascii="Aptos" w:cs="Aptos" w:eastAsia="Aptos" w:hAnsi="Aptos"/>
              </w:rPr>
            </w:pPr>
            <w:r w:rsidDel="00000000" w:rsidR="00000000" w:rsidRPr="00000000">
              <w:rPr>
                <w:rFonts w:ascii="Aptos" w:cs="Aptos" w:eastAsia="Aptos" w:hAnsi="Aptos"/>
                <w:b w:val="1"/>
                <w:color w:val="491a36"/>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02">
            <w:pPr>
              <w:rPr>
                <w:rFonts w:ascii="Aptos" w:cs="Aptos" w:eastAsia="Aptos" w:hAnsi="Aptos"/>
              </w:rPr>
            </w:pPr>
            <w:r w:rsidDel="00000000" w:rsidR="00000000" w:rsidRPr="00000000">
              <w:rPr>
                <w:rFonts w:ascii="Aptos" w:cs="Aptos" w:eastAsia="Aptos" w:hAnsi="Aptos"/>
                <w:b w:val="1"/>
                <w:color w:val="491a36"/>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03">
            <w:pPr>
              <w:rPr>
                <w:rFonts w:ascii="Aptos" w:cs="Aptos" w:eastAsia="Aptos" w:hAnsi="Aptos"/>
              </w:rPr>
            </w:pPr>
            <w:r w:rsidDel="00000000" w:rsidR="00000000" w:rsidRPr="00000000">
              <w:rPr>
                <w:rFonts w:ascii="Aptos" w:cs="Aptos" w:eastAsia="Aptos" w:hAnsi="Aptos"/>
                <w:b w:val="1"/>
                <w:color w:val="491a36"/>
                <w:rtl w:val="0"/>
              </w:rPr>
              <w:t xml:space="preserve">Gender Transformative/ Feminism</w:t>
            </w:r>
            <w:r w:rsidDel="00000000" w:rsidR="00000000" w:rsidRPr="00000000">
              <w:rPr>
                <w:rtl w:val="0"/>
              </w:rPr>
            </w:r>
          </w:p>
          <w:p w:rsidR="00000000" w:rsidDel="00000000" w:rsidP="00000000" w:rsidRDefault="00000000" w:rsidRPr="00000000" w14:paraId="00000104">
            <w:pPr>
              <w:rPr>
                <w:rFonts w:ascii="Aptos" w:cs="Aptos" w:eastAsia="Aptos" w:hAnsi="Aptos"/>
              </w:rPr>
            </w:pPr>
            <w:r w:rsidDel="00000000" w:rsidR="00000000" w:rsidRPr="00000000">
              <w:rPr>
                <w:rtl w:val="0"/>
              </w:rPr>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05">
            <w:pPr>
              <w:rPr>
                <w:rFonts w:ascii="Aptos" w:cs="Aptos" w:eastAsia="Aptos" w:hAnsi="Aptos"/>
              </w:rPr>
            </w:pPr>
            <w:r w:rsidDel="00000000" w:rsidR="00000000" w:rsidRPr="00000000">
              <w:rPr>
                <w:rtl w:val="0"/>
              </w:rPr>
            </w:r>
          </w:p>
          <w:p w:rsidR="00000000" w:rsidDel="00000000" w:rsidP="00000000" w:rsidRDefault="00000000" w:rsidRPr="00000000" w14:paraId="00000106">
            <w:pPr>
              <w:jc w:val="right"/>
              <w:rPr>
                <w:rFonts w:ascii="Aptos" w:cs="Aptos" w:eastAsia="Aptos" w:hAnsi="Aptos"/>
              </w:rPr>
            </w:pPr>
            <w:r w:rsidDel="00000000" w:rsidR="00000000" w:rsidRPr="00000000">
              <w:rPr>
                <w:rFonts w:ascii="Aptos" w:cs="Aptos" w:eastAsia="Aptos" w:hAnsi="Aptos"/>
                <w:b w:val="1"/>
                <w:shd w:fill="e8e8e8" w:val="clear"/>
                <w:rtl w:val="0"/>
              </w:rPr>
              <w:t xml:space="preserve">Accountability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7">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08">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9">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0A">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p w:rsidR="00000000" w:rsidDel="00000000" w:rsidP="00000000" w:rsidRDefault="00000000" w:rsidRPr="00000000" w14:paraId="0000010B">
            <w:pPr>
              <w:numPr>
                <w:ilvl w:val="0"/>
                <w:numId w:val="2"/>
              </w:numPr>
              <w:ind w:left="720" w:hanging="360"/>
              <w:rPr>
                <w:rFonts w:ascii="Aptos" w:cs="Aptos" w:eastAsia="Aptos" w:hAnsi="Aptos"/>
              </w:rPr>
            </w:pPr>
            <w:r w:rsidDel="00000000" w:rsidR="00000000" w:rsidRPr="00000000">
              <w:rPr>
                <w:rFonts w:ascii="Aptos" w:cs="Aptos" w:eastAsia="Aptos" w:hAnsi="Aptos"/>
                <w:color w:val="c00000"/>
                <w:rtl w:val="0"/>
              </w:rPr>
              <w:t xml:space="preserve">Communicates results to and invites input from women and girls</w:t>
            </w:r>
            <w:r w:rsidDel="00000000" w:rsidR="00000000" w:rsidRPr="00000000">
              <w:rPr>
                <w:rtl w:val="0"/>
              </w:rPr>
            </w:r>
          </w:p>
          <w:p w:rsidR="00000000" w:rsidDel="00000000" w:rsidP="00000000" w:rsidRDefault="00000000" w:rsidRPr="00000000" w14:paraId="0000010C">
            <w:pPr>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D">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Ensures that information sharing is equally accessible for male and female stakeholders</w:t>
            </w:r>
            <w:r w:rsidDel="00000000" w:rsidR="00000000" w:rsidRPr="00000000">
              <w:rPr>
                <w:rtl w:val="0"/>
              </w:rPr>
            </w:r>
          </w:p>
          <w:p w:rsidR="00000000" w:rsidDel="00000000" w:rsidP="00000000" w:rsidRDefault="00000000" w:rsidRPr="00000000" w14:paraId="0000010E">
            <w:pPr>
              <w:numPr>
                <w:ilvl w:val="0"/>
                <w:numId w:val="2"/>
              </w:numPr>
              <w:ind w:left="720" w:hanging="360"/>
              <w:rPr>
                <w:rFonts w:ascii="Aptos" w:cs="Aptos" w:eastAsia="Aptos" w:hAnsi="Aptos"/>
              </w:rPr>
            </w:pPr>
            <w:r w:rsidDel="00000000" w:rsidR="00000000" w:rsidRPr="00000000">
              <w:rPr>
                <w:rFonts w:ascii="Aptos" w:cs="Aptos" w:eastAsia="Aptos" w:hAnsi="Aptos"/>
                <w:color w:val="7030a0"/>
                <w:rtl w:val="0"/>
              </w:rPr>
              <w:t xml:space="preserve">Shares results that disaggregate by sex and age</w:t>
            </w:r>
            <w:r w:rsidDel="00000000" w:rsidR="00000000" w:rsidRPr="00000000">
              <w:rPr>
                <w:rtl w:val="0"/>
              </w:rPr>
            </w:r>
          </w:p>
          <w:p w:rsidR="00000000" w:rsidDel="00000000" w:rsidP="00000000" w:rsidRDefault="00000000" w:rsidRPr="00000000" w14:paraId="0000010F">
            <w:pPr>
              <w:numPr>
                <w:ilvl w:val="0"/>
                <w:numId w:val="2"/>
              </w:numPr>
              <w:ind w:left="720" w:hanging="360"/>
              <w:rPr>
                <w:rFonts w:ascii="Aptos" w:cs="Aptos" w:eastAsia="Aptos" w:hAnsi="Aptos"/>
              </w:rPr>
            </w:pPr>
            <w:r w:rsidDel="00000000" w:rsidR="00000000" w:rsidRPr="00000000">
              <w:rPr>
                <w:rFonts w:ascii="Aptos" w:cs="Aptos" w:eastAsia="Aptos" w:hAnsi="Aptos"/>
                <w:color w:val="385623"/>
                <w:rtl w:val="0"/>
              </w:rPr>
              <w:t xml:space="preserve">Generating results in collaboration and with input specifically from women and girls</w:t>
            </w:r>
            <w:r w:rsidDel="00000000" w:rsidR="00000000" w:rsidRPr="00000000">
              <w:rPr>
                <w:rtl w:val="0"/>
              </w:rPr>
            </w:r>
          </w:p>
          <w:p w:rsidR="00000000" w:rsidDel="00000000" w:rsidP="00000000" w:rsidRDefault="00000000" w:rsidRPr="00000000" w14:paraId="00000110">
            <w:pPr>
              <w:numPr>
                <w:ilvl w:val="0"/>
                <w:numId w:val="2"/>
              </w:numPr>
              <w:ind w:left="720" w:hanging="360"/>
              <w:rPr>
                <w:rFonts w:ascii="Aptos" w:cs="Aptos" w:eastAsia="Aptos" w:hAnsi="Aptos"/>
              </w:rPr>
            </w:pPr>
            <w:r w:rsidDel="00000000" w:rsidR="00000000" w:rsidRPr="00000000">
              <w:rPr>
                <w:rFonts w:ascii="Aptos" w:cs="Aptos" w:eastAsia="Aptos" w:hAnsi="Aptos"/>
                <w:color w:val="385623"/>
                <w:rtl w:val="0"/>
              </w:rPr>
              <w:t xml:space="preserve">Assigns equal or greater priority to ‘downward’ accountability activities and participation in planning, monitoring, learning</w:t>
            </w:r>
            <w:r w:rsidDel="00000000" w:rsidR="00000000" w:rsidRPr="00000000">
              <w:rPr>
                <w:rtl w:val="0"/>
              </w:rPr>
            </w:r>
          </w:p>
          <w:p w:rsidR="00000000" w:rsidDel="00000000" w:rsidP="00000000" w:rsidRDefault="00000000" w:rsidRPr="00000000" w14:paraId="00000111">
            <w:pPr>
              <w:ind w:left="720" w:firstLine="0"/>
              <w:rPr>
                <w:rFonts w:ascii="Aptos" w:cs="Aptos" w:eastAsia="Aptos" w:hAnsi="Aptos"/>
              </w:rPr>
            </w:pPr>
            <w:r w:rsidDel="00000000" w:rsidR="00000000" w:rsidRPr="00000000">
              <w:rPr>
                <w:rtl w:val="0"/>
              </w:rPr>
            </w:r>
          </w:p>
          <w:p w:rsidR="00000000" w:rsidDel="00000000" w:rsidP="00000000" w:rsidRDefault="00000000" w:rsidRPr="00000000" w14:paraId="00000112">
            <w:pPr>
              <w:ind w:left="720" w:firstLine="0"/>
              <w:rPr>
                <w:rFonts w:ascii="Aptos" w:cs="Aptos" w:eastAsia="Aptos" w:hAnsi="Aptos"/>
              </w:rPr>
            </w:pPr>
            <w:r w:rsidDel="00000000" w:rsidR="00000000" w:rsidRPr="00000000">
              <w:rPr>
                <w:rtl w:val="0"/>
              </w:rPr>
            </w:r>
          </w:p>
        </w:tc>
      </w:tr>
    </w:tbl>
    <w:p w:rsidR="00000000" w:rsidDel="00000000" w:rsidP="00000000" w:rsidRDefault="00000000" w:rsidRPr="00000000" w14:paraId="00000113">
      <w:pPr>
        <w:rPr>
          <w:rFonts w:ascii="Aptos" w:cs="Aptos" w:eastAsia="Aptos" w:hAnsi="Aptos"/>
        </w:rPr>
      </w:pPr>
      <w:r w:rsidDel="00000000" w:rsidR="00000000" w:rsidRPr="00000000">
        <w:rPr>
          <w:rFonts w:ascii="Aptos" w:cs="Aptos" w:eastAsia="Aptos" w:hAnsi="Aptos"/>
          <w:rtl w:val="0"/>
        </w:rPr>
        <w:br w:type="textWrapping"/>
        <w:br w:type="textWrapping"/>
      </w:r>
    </w:p>
    <w:p w:rsidR="00000000" w:rsidDel="00000000" w:rsidP="00000000" w:rsidRDefault="00000000" w:rsidRPr="00000000" w14:paraId="00000114">
      <w:pPr>
        <w:rPr>
          <w:rFonts w:ascii="Aptos" w:cs="Aptos" w:eastAsia="Aptos" w:hAnsi="Aptos"/>
        </w:rPr>
      </w:pPr>
      <w:r w:rsidDel="00000000" w:rsidR="00000000" w:rsidRPr="00000000">
        <w:rPr>
          <w:rtl w:val="0"/>
        </w:rPr>
      </w:r>
    </w:p>
    <w:p w:rsidR="00000000" w:rsidDel="00000000" w:rsidP="00000000" w:rsidRDefault="00000000" w:rsidRPr="00000000" w14:paraId="00000115">
      <w:pPr>
        <w:rPr>
          <w:rFonts w:ascii="Aptos" w:cs="Aptos" w:eastAsia="Aptos" w:hAnsi="Aptos"/>
        </w:rPr>
      </w:pPr>
      <w:r w:rsidDel="00000000" w:rsidR="00000000" w:rsidRPr="00000000">
        <w:rPr>
          <w:rtl w:val="0"/>
        </w:rPr>
      </w:r>
    </w:p>
    <w:p w:rsidR="00000000" w:rsidDel="00000000" w:rsidP="00000000" w:rsidRDefault="00000000" w:rsidRPr="00000000" w14:paraId="00000116">
      <w:pPr>
        <w:rPr>
          <w:rFonts w:ascii="Aptos" w:cs="Aptos" w:eastAsia="Aptos" w:hAnsi="Aptos"/>
        </w:rPr>
      </w:pPr>
      <w:r w:rsidDel="00000000" w:rsidR="00000000" w:rsidRPr="00000000">
        <w:rPr>
          <w:rtl w:val="0"/>
        </w:rPr>
      </w:r>
    </w:p>
    <w:p w:rsidR="00000000" w:rsidDel="00000000" w:rsidP="00000000" w:rsidRDefault="00000000" w:rsidRPr="00000000" w14:paraId="00000117">
      <w:pPr>
        <w:rPr>
          <w:rFonts w:ascii="Aptos" w:cs="Aptos" w:eastAsia="Aptos" w:hAnsi="Aptos"/>
        </w:rPr>
      </w:pPr>
      <w:r w:rsidDel="00000000" w:rsidR="00000000" w:rsidRPr="00000000">
        <w:rPr>
          <w:rtl w:val="0"/>
        </w:rPr>
      </w:r>
    </w:p>
    <w:p w:rsidR="00000000" w:rsidDel="00000000" w:rsidP="00000000" w:rsidRDefault="00000000" w:rsidRPr="00000000" w14:paraId="00000118">
      <w:pPr>
        <w:rPr>
          <w:rFonts w:ascii="Aptos" w:cs="Aptos" w:eastAsia="Aptos" w:hAnsi="Aptos"/>
        </w:rPr>
      </w:pPr>
      <w:r w:rsidDel="00000000" w:rsidR="00000000" w:rsidRPr="00000000">
        <w:rPr>
          <w:rtl w:val="0"/>
        </w:rPr>
      </w:r>
    </w:p>
    <w:p w:rsidR="00000000" w:rsidDel="00000000" w:rsidP="00000000" w:rsidRDefault="00000000" w:rsidRPr="00000000" w14:paraId="00000119">
      <w:pPr>
        <w:rPr>
          <w:rFonts w:ascii="Aptos" w:cs="Aptos" w:eastAsia="Aptos" w:hAnsi="Aptos"/>
        </w:rPr>
      </w:pPr>
      <w:r w:rsidDel="00000000" w:rsidR="00000000" w:rsidRPr="00000000">
        <w:rPr>
          <w:rtl w:val="0"/>
        </w:rPr>
      </w:r>
    </w:p>
    <w:p w:rsidR="00000000" w:rsidDel="00000000" w:rsidP="00000000" w:rsidRDefault="00000000" w:rsidRPr="00000000" w14:paraId="0000011A">
      <w:pPr>
        <w:rPr>
          <w:rFonts w:ascii="Aptos" w:cs="Aptos" w:eastAsia="Aptos" w:hAnsi="Aptos"/>
        </w:rPr>
      </w:pPr>
      <w:r w:rsidDel="00000000" w:rsidR="00000000" w:rsidRPr="00000000">
        <w:rPr>
          <w:rtl w:val="0"/>
        </w:rPr>
      </w:r>
    </w:p>
    <w:p w:rsidR="00000000" w:rsidDel="00000000" w:rsidP="00000000" w:rsidRDefault="00000000" w:rsidRPr="00000000" w14:paraId="0000011B">
      <w:pPr>
        <w:rPr>
          <w:rFonts w:ascii="Aptos" w:cs="Aptos" w:eastAsia="Aptos" w:hAnsi="Aptos"/>
        </w:rPr>
      </w:pPr>
      <w:r w:rsidDel="00000000" w:rsidR="00000000" w:rsidRPr="00000000">
        <w:rPr>
          <w:rFonts w:ascii="Aptos" w:cs="Aptos" w:eastAsia="Aptos" w:hAnsi="Aptos"/>
          <w:rtl w:val="0"/>
        </w:rPr>
        <w:br w:type="textWrapping"/>
      </w:r>
    </w:p>
    <w:tbl>
      <w:tblPr>
        <w:tblStyle w:val="Table7"/>
        <w:tblW w:w="12960.0" w:type="dxa"/>
        <w:jc w:val="left"/>
        <w:tblLayout w:type="fixed"/>
        <w:tblLook w:val="0400"/>
      </w:tblPr>
      <w:tblGrid>
        <w:gridCol w:w="1305"/>
        <w:gridCol w:w="3945"/>
        <w:gridCol w:w="3855"/>
        <w:gridCol w:w="3855"/>
        <w:tblGridChange w:id="0">
          <w:tblGrid>
            <w:gridCol w:w="1305"/>
            <w:gridCol w:w="3945"/>
            <w:gridCol w:w="3855"/>
            <w:gridCol w:w="38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1C">
            <w:pPr>
              <w:jc w:val="right"/>
              <w:rPr>
                <w:rFonts w:ascii="Aptos" w:cs="Aptos" w:eastAsia="Aptos" w:hAnsi="Aptos"/>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1D">
            <w:pPr>
              <w:jc w:val="center"/>
              <w:rPr>
                <w:rFonts w:ascii="Aptos" w:cs="Aptos" w:eastAsia="Aptos" w:hAnsi="Aptos"/>
              </w:rPr>
            </w:pPr>
            <w:r w:rsidDel="00000000" w:rsidR="00000000" w:rsidRPr="00000000">
              <w:rPr>
                <w:rFonts w:ascii="Aptos" w:cs="Aptos" w:eastAsia="Aptos" w:hAnsi="Aptos"/>
                <w:b w:val="1"/>
                <w:rtl w:val="0"/>
              </w:rPr>
              <w:t xml:space="preserve">Gender Aware/Sensitive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1E">
            <w:pPr>
              <w:jc w:val="center"/>
              <w:rPr>
                <w:rFonts w:ascii="Aptos" w:cs="Aptos" w:eastAsia="Aptos" w:hAnsi="Aptos"/>
              </w:rPr>
            </w:pPr>
            <w:r w:rsidDel="00000000" w:rsidR="00000000" w:rsidRPr="00000000">
              <w:rPr>
                <w:rFonts w:ascii="Aptos" w:cs="Aptos" w:eastAsia="Aptos" w:hAnsi="Aptos"/>
                <w:b w:val="1"/>
                <w:rtl w:val="0"/>
              </w:rPr>
              <w:t xml:space="preserve">Gender Responsive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1F">
            <w:pPr>
              <w:jc w:val="center"/>
              <w:rPr>
                <w:rFonts w:ascii="Aptos" w:cs="Aptos" w:eastAsia="Aptos" w:hAnsi="Aptos"/>
              </w:rPr>
            </w:pPr>
            <w:r w:rsidDel="00000000" w:rsidR="00000000" w:rsidRPr="00000000">
              <w:rPr>
                <w:rFonts w:ascii="Aptos" w:cs="Aptos" w:eastAsia="Aptos" w:hAnsi="Aptos"/>
                <w:b w:val="1"/>
                <w:rtl w:val="0"/>
              </w:rPr>
              <w:t xml:space="preserve">Gender Transformative/ Feminism</w:t>
            </w:r>
            <w:r w:rsidDel="00000000" w:rsidR="00000000" w:rsidRPr="00000000">
              <w:rPr>
                <w:rtl w:val="0"/>
              </w:rPr>
            </w:r>
          </w:p>
          <w:p w:rsidR="00000000" w:rsidDel="00000000" w:rsidP="00000000" w:rsidRDefault="00000000" w:rsidRPr="00000000" w14:paraId="00000120">
            <w:pPr>
              <w:jc w:val="center"/>
              <w:rPr>
                <w:rFonts w:ascii="Aptos" w:cs="Aptos" w:eastAsia="Aptos" w:hAnsi="Aptos"/>
              </w:rPr>
            </w:pPr>
            <w:r w:rsidDel="00000000" w:rsidR="00000000" w:rsidRPr="00000000">
              <w:rPr>
                <w:rtl w:val="0"/>
              </w:rPr>
            </w:r>
          </w:p>
        </w:tc>
      </w:tr>
      <w:tr>
        <w:trPr>
          <w:cantSplit w:val="0"/>
          <w:trHeight w:val="5264.53125" w:hRule="atLeast"/>
          <w:tblHeader w:val="0"/>
        </w:trPr>
        <w:tc>
          <w:tcPr>
            <w:tcBorders>
              <w:top w:color="000000" w:space="0" w:sz="4" w:val="single"/>
              <w:left w:color="000000" w:space="0" w:sz="4" w:val="single"/>
              <w:bottom w:color="000000" w:space="0" w:sz="4" w:val="single"/>
              <w:right w:color="000000" w:space="0" w:sz="4" w:val="single"/>
            </w:tcBorders>
            <w:shd w:fill="e8e8e8" w:val="clear"/>
            <w:tcMar>
              <w:top w:w="0.0" w:type="dxa"/>
              <w:left w:w="108.0" w:type="dxa"/>
              <w:bottom w:w="0.0" w:type="dxa"/>
              <w:right w:w="108.0" w:type="dxa"/>
            </w:tcMar>
          </w:tcPr>
          <w:p w:rsidR="00000000" w:rsidDel="00000000" w:rsidP="00000000" w:rsidRDefault="00000000" w:rsidRPr="00000000" w14:paraId="00000121">
            <w:pPr>
              <w:jc w:val="right"/>
              <w:rPr>
                <w:rFonts w:ascii="Aptos" w:cs="Aptos" w:eastAsia="Aptos" w:hAnsi="Aptos"/>
              </w:rPr>
            </w:pPr>
            <w:r w:rsidDel="00000000" w:rsidR="00000000" w:rsidRPr="00000000">
              <w:rPr>
                <w:rtl w:val="0"/>
              </w:rPr>
            </w:r>
          </w:p>
          <w:p w:rsidR="00000000" w:rsidDel="00000000" w:rsidP="00000000" w:rsidRDefault="00000000" w:rsidRPr="00000000" w14:paraId="00000122">
            <w:pPr>
              <w:jc w:val="right"/>
              <w:rPr>
                <w:rFonts w:ascii="Aptos" w:cs="Aptos" w:eastAsia="Aptos" w:hAnsi="Aptos"/>
              </w:rPr>
            </w:pPr>
            <w:r w:rsidDel="00000000" w:rsidR="00000000" w:rsidRPr="00000000">
              <w:rPr>
                <w:rFonts w:ascii="Aptos" w:cs="Aptos" w:eastAsia="Aptos" w:hAnsi="Aptos"/>
                <w:b w:val="1"/>
                <w:rtl w:val="0"/>
              </w:rPr>
              <w:t xml:space="preserve">Learning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3">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Research initiatives appropriately disaggregate data by sex and age</w:t>
            </w:r>
            <w:r w:rsidDel="00000000" w:rsidR="00000000" w:rsidRPr="00000000">
              <w:rPr>
                <w:rtl w:val="0"/>
              </w:rPr>
            </w:r>
          </w:p>
          <w:p w:rsidR="00000000" w:rsidDel="00000000" w:rsidP="00000000" w:rsidRDefault="00000000" w:rsidRPr="00000000" w14:paraId="00000124">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consider gender in the design of methodology</w:t>
            </w:r>
            <w:r w:rsidDel="00000000" w:rsidR="00000000" w:rsidRPr="00000000">
              <w:rPr>
                <w:rtl w:val="0"/>
              </w:rPr>
            </w:r>
          </w:p>
          <w:p w:rsidR="00000000" w:rsidDel="00000000" w:rsidP="00000000" w:rsidRDefault="00000000" w:rsidRPr="00000000" w14:paraId="00000125">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document any findings that indicate differences between outcomes based on gender, or learnings related to implementation based on gender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6">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Any research initiatives appropriately disaggregate data by sex and age</w:t>
            </w:r>
            <w:r w:rsidDel="00000000" w:rsidR="00000000" w:rsidRPr="00000000">
              <w:rPr>
                <w:rtl w:val="0"/>
              </w:rPr>
            </w:r>
          </w:p>
          <w:p w:rsidR="00000000" w:rsidDel="00000000" w:rsidP="00000000" w:rsidRDefault="00000000" w:rsidRPr="00000000" w14:paraId="00000127">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include gender in the design of methodology</w:t>
            </w:r>
            <w:r w:rsidDel="00000000" w:rsidR="00000000" w:rsidRPr="00000000">
              <w:rPr>
                <w:rtl w:val="0"/>
              </w:rPr>
            </w:r>
          </w:p>
          <w:p w:rsidR="00000000" w:rsidDel="00000000" w:rsidP="00000000" w:rsidRDefault="00000000" w:rsidRPr="00000000" w14:paraId="00000128">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specifically include an analysis of outcomes based on gender, or learnings related to implementation based on gender</w:t>
            </w:r>
            <w:r w:rsidDel="00000000" w:rsidR="00000000" w:rsidRPr="00000000">
              <w:rPr>
                <w:rtl w:val="0"/>
              </w:rPr>
            </w:r>
          </w:p>
          <w:p w:rsidR="00000000" w:rsidDel="00000000" w:rsidP="00000000" w:rsidRDefault="00000000" w:rsidRPr="00000000" w14:paraId="00000129">
            <w:pPr>
              <w:numPr>
                <w:ilvl w:val="0"/>
                <w:numId w:val="15"/>
              </w:numPr>
              <w:ind w:left="720" w:hanging="360"/>
              <w:rPr>
                <w:rFonts w:ascii="Aptos" w:cs="Aptos" w:eastAsia="Aptos" w:hAnsi="Aptos"/>
              </w:rPr>
            </w:pPr>
            <w:r w:rsidDel="00000000" w:rsidR="00000000" w:rsidRPr="00000000">
              <w:rPr>
                <w:rFonts w:ascii="Aptos" w:cs="Aptos" w:eastAsia="Aptos" w:hAnsi="Aptos"/>
                <w:color w:val="c00000"/>
                <w:rtl w:val="0"/>
              </w:rPr>
              <w:t xml:space="preserve">Learning results are validated by and shared with the diversity of participants or subjects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A">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Any research initiatives appropriately disaggregate data by sex and age</w:t>
            </w:r>
            <w:r w:rsidDel="00000000" w:rsidR="00000000" w:rsidRPr="00000000">
              <w:rPr>
                <w:rtl w:val="0"/>
              </w:rPr>
            </w:r>
          </w:p>
          <w:p w:rsidR="00000000" w:rsidDel="00000000" w:rsidP="00000000" w:rsidRDefault="00000000" w:rsidRPr="00000000" w14:paraId="0000012B">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initiatives are co-designed with participants and include gender in the design of methodology</w:t>
            </w:r>
            <w:r w:rsidDel="00000000" w:rsidR="00000000" w:rsidRPr="00000000">
              <w:rPr>
                <w:rtl w:val="0"/>
              </w:rPr>
            </w:r>
          </w:p>
          <w:p w:rsidR="00000000" w:rsidDel="00000000" w:rsidP="00000000" w:rsidRDefault="00000000" w:rsidRPr="00000000" w14:paraId="0000012C">
            <w:pPr>
              <w:numPr>
                <w:ilvl w:val="0"/>
                <w:numId w:val="15"/>
              </w:numPr>
              <w:ind w:left="720" w:hanging="360"/>
              <w:rPr>
                <w:rFonts w:ascii="Aptos" w:cs="Aptos" w:eastAsia="Aptos" w:hAnsi="Aptos"/>
              </w:rPr>
            </w:pPr>
            <w:r w:rsidDel="00000000" w:rsidR="00000000" w:rsidRPr="00000000">
              <w:rPr>
                <w:rFonts w:ascii="Aptos" w:cs="Aptos" w:eastAsia="Aptos" w:hAnsi="Aptos"/>
                <w:color w:val="7030a0"/>
                <w:rtl w:val="0"/>
              </w:rPr>
              <w:t xml:space="preserve">Learning products specifically include an analysis of outcomes based on gender, or learnings related to implementation based on gender</w:t>
            </w:r>
            <w:r w:rsidDel="00000000" w:rsidR="00000000" w:rsidRPr="00000000">
              <w:rPr>
                <w:rtl w:val="0"/>
              </w:rPr>
            </w:r>
          </w:p>
          <w:p w:rsidR="00000000" w:rsidDel="00000000" w:rsidP="00000000" w:rsidRDefault="00000000" w:rsidRPr="00000000" w14:paraId="0000012D">
            <w:pPr>
              <w:numPr>
                <w:ilvl w:val="0"/>
                <w:numId w:val="15"/>
              </w:numPr>
              <w:ind w:left="720" w:hanging="360"/>
              <w:rPr>
                <w:rFonts w:ascii="Aptos" w:cs="Aptos" w:eastAsia="Aptos" w:hAnsi="Aptos"/>
              </w:rPr>
            </w:pPr>
            <w:r w:rsidDel="00000000" w:rsidR="00000000" w:rsidRPr="00000000">
              <w:rPr>
                <w:rFonts w:ascii="Aptos" w:cs="Aptos" w:eastAsia="Aptos" w:hAnsi="Aptos"/>
                <w:color w:val="385623"/>
                <w:rtl w:val="0"/>
              </w:rPr>
              <w:t xml:space="preserve">Learning results are identified and determined by the diversity of participants or subjects</w:t>
            </w:r>
            <w:r w:rsidDel="00000000" w:rsidR="00000000" w:rsidRPr="00000000">
              <w:rPr>
                <w:rtl w:val="0"/>
              </w:rPr>
            </w:r>
          </w:p>
        </w:tc>
      </w:tr>
    </w:tbl>
    <w:p w:rsidR="00000000" w:rsidDel="00000000" w:rsidP="00000000" w:rsidRDefault="00000000" w:rsidRPr="00000000" w14:paraId="0000012E">
      <w:pPr>
        <w:rPr>
          <w:rFonts w:ascii="Play" w:cs="Play" w:eastAsia="Play" w:hAnsi="Play"/>
          <w:b w:val="1"/>
          <w:color w:val="0e2841"/>
          <w:sz w:val="32"/>
          <w:szCs w:val="32"/>
        </w:rPr>
      </w:pPr>
      <w:r w:rsidDel="00000000" w:rsidR="00000000" w:rsidRPr="00000000">
        <w:rPr>
          <w:rFonts w:ascii="Aptos" w:cs="Aptos" w:eastAsia="Aptos" w:hAnsi="Aptos"/>
          <w:rtl w:val="0"/>
        </w:rPr>
        <w:br w:type="textWrapping"/>
      </w:r>
      <w:r w:rsidDel="00000000" w:rsidR="00000000" w:rsidRPr="00000000">
        <w:rPr>
          <w:rFonts w:ascii="Play" w:cs="Play" w:eastAsia="Play" w:hAnsi="Play"/>
          <w:b w:val="1"/>
          <w:color w:val="0e2841"/>
          <w:sz w:val="32"/>
          <w:szCs w:val="32"/>
          <w:rtl w:val="0"/>
        </w:rPr>
        <w:t xml:space="preserve">Activity 13.1:</w:t>
      </w:r>
      <w:r w:rsidDel="00000000" w:rsidR="00000000" w:rsidRPr="00000000">
        <w:rPr>
          <w:rFonts w:ascii="Aptos" w:cs="Aptos" w:eastAsia="Aptos" w:hAnsi="Aptos"/>
          <w:rtl w:val="0"/>
        </w:rPr>
        <w:t xml:space="preserve"> </w:t>
      </w:r>
      <w:r w:rsidDel="00000000" w:rsidR="00000000" w:rsidRPr="00000000">
        <w:rPr>
          <w:rFonts w:ascii="Play" w:cs="Play" w:eastAsia="Play" w:hAnsi="Play"/>
          <w:b w:val="1"/>
          <w:color w:val="0e2841"/>
          <w:sz w:val="32"/>
          <w:szCs w:val="32"/>
          <w:rtl w:val="0"/>
        </w:rPr>
        <w:t xml:space="preserve">MEAL on a Gender Equality Spectrum</w:t>
      </w:r>
    </w:p>
    <w:p w:rsidR="00000000" w:rsidDel="00000000" w:rsidP="00000000" w:rsidRDefault="00000000" w:rsidRPr="00000000" w14:paraId="0000012F">
      <w:pPr>
        <w:rPr>
          <w:rFonts w:ascii="Aptos" w:cs="Aptos" w:eastAsia="Aptos" w:hAnsi="Aptos"/>
        </w:rPr>
      </w:pPr>
      <w:r w:rsidDel="00000000" w:rsidR="00000000" w:rsidRPr="00000000">
        <w:rPr>
          <w:rtl w:val="0"/>
        </w:rPr>
      </w:r>
    </w:p>
    <w:p w:rsidR="00000000" w:rsidDel="00000000" w:rsidP="00000000" w:rsidRDefault="00000000" w:rsidRPr="00000000" w14:paraId="00000130">
      <w:pPr>
        <w:rPr>
          <w:rFonts w:ascii="Aptos" w:cs="Aptos" w:eastAsia="Aptos" w:hAnsi="Aptos"/>
        </w:rPr>
      </w:pPr>
      <w:r w:rsidDel="00000000" w:rsidR="00000000" w:rsidRPr="00000000">
        <w:rPr>
          <w:rFonts w:ascii="Aptos" w:cs="Aptos" w:eastAsia="Aptos" w:hAnsi="Aptos"/>
          <w:rtl w:val="0"/>
        </w:rPr>
        <w:t xml:space="preserve">Brainstorm in plenary: </w:t>
      </w:r>
    </w:p>
    <w:p w:rsidR="00000000" w:rsidDel="00000000" w:rsidP="00000000" w:rsidRDefault="00000000" w:rsidRPr="00000000" w14:paraId="00000131">
      <w:pPr>
        <w:numPr>
          <w:ilvl w:val="0"/>
          <w:numId w:val="4"/>
        </w:numPr>
        <w:ind w:left="720" w:hanging="360"/>
        <w:rPr>
          <w:rFonts w:ascii="Aptos" w:cs="Aptos" w:eastAsia="Aptos" w:hAnsi="Aptos"/>
        </w:rPr>
      </w:pPr>
      <w:r w:rsidDel="00000000" w:rsidR="00000000" w:rsidRPr="00000000">
        <w:rPr>
          <w:rFonts w:ascii="Aptos" w:cs="Aptos" w:eastAsia="Aptos" w:hAnsi="Aptos"/>
          <w:rtl w:val="0"/>
        </w:rPr>
        <w:t xml:space="preserve">What do you see as you move across the spectrum towards greater intensity of gender integration?</w:t>
      </w:r>
    </w:p>
    <w:p w:rsidR="00000000" w:rsidDel="00000000" w:rsidP="00000000" w:rsidRDefault="00000000" w:rsidRPr="00000000" w14:paraId="00000132">
      <w:pPr>
        <w:numPr>
          <w:ilvl w:val="0"/>
          <w:numId w:val="4"/>
        </w:numPr>
        <w:ind w:left="720" w:hanging="360"/>
        <w:rPr>
          <w:rFonts w:ascii="Aptos" w:cs="Aptos" w:eastAsia="Aptos" w:hAnsi="Aptos"/>
        </w:rPr>
      </w:pPr>
      <w:r w:rsidDel="00000000" w:rsidR="00000000" w:rsidRPr="00000000">
        <w:rPr>
          <w:rFonts w:ascii="Aptos" w:cs="Aptos" w:eastAsia="Aptos" w:hAnsi="Aptos"/>
          <w:rtl w:val="0"/>
        </w:rPr>
        <w:t xml:space="preserve">What are some of the practical implications to consider as you move towards greater intensity of gender integration?</w:t>
      </w:r>
    </w:p>
    <w:p w:rsidR="00000000" w:rsidDel="00000000" w:rsidP="00000000" w:rsidRDefault="00000000" w:rsidRPr="00000000" w14:paraId="00000133">
      <w:pPr>
        <w:numPr>
          <w:ilvl w:val="0"/>
          <w:numId w:val="4"/>
        </w:numPr>
        <w:ind w:left="720" w:hanging="360"/>
        <w:rPr>
          <w:rFonts w:ascii="Aptos" w:cs="Aptos" w:eastAsia="Aptos" w:hAnsi="Aptos"/>
        </w:rPr>
      </w:pPr>
      <w:r w:rsidDel="00000000" w:rsidR="00000000" w:rsidRPr="00000000">
        <w:rPr>
          <w:rFonts w:ascii="Aptos" w:cs="Aptos" w:eastAsia="Aptos" w:hAnsi="Aptos"/>
          <w:rtl w:val="0"/>
        </w:rPr>
        <w:t xml:space="preserve">Recall Day 2 discussion related to budget, human resources, timing – how does this apply to the MEAL activities?</w:t>
      </w:r>
    </w:p>
    <w:p w:rsidR="00000000" w:rsidDel="00000000" w:rsidP="00000000" w:rsidRDefault="00000000" w:rsidRPr="00000000" w14:paraId="00000134">
      <w:pPr>
        <w:ind w:left="0" w:firstLine="0"/>
        <w:rPr>
          <w:rFonts w:ascii="Aptos" w:cs="Aptos" w:eastAsia="Aptos" w:hAnsi="Aptos"/>
        </w:rPr>
      </w:pPr>
      <w:r w:rsidDel="00000000" w:rsidR="00000000" w:rsidRPr="00000000">
        <w:rPr>
          <w:rtl w:val="0"/>
        </w:rPr>
      </w:r>
    </w:p>
    <w:p w:rsidR="00000000" w:rsidDel="00000000" w:rsidP="00000000" w:rsidRDefault="00000000" w:rsidRPr="00000000" w14:paraId="00000135">
      <w:pPr>
        <w:pStyle w:val="Heading2"/>
        <w:rPr/>
      </w:pPr>
      <w:bookmarkStart w:colFirst="0" w:colLast="0" w:name="_heading=h.dwo0olljlx7z" w:id="11"/>
      <w:bookmarkEnd w:id="11"/>
      <w:r w:rsidDel="00000000" w:rsidR="00000000" w:rsidRPr="00000000">
        <w:rPr>
          <w:rtl w:val="0"/>
        </w:rPr>
        <w:t xml:space="preserve">Annex 13b: </w:t>
      </w:r>
      <w:r w:rsidDel="00000000" w:rsidR="00000000" w:rsidRPr="00000000">
        <w:rPr>
          <w:rtl w:val="0"/>
        </w:rPr>
        <w:t xml:space="preserve">Oxfam’s 2017 Discussion Paper: Applying Feminist Principles to Program Monitoring, Evaluation, Accountability, and Learning</w:t>
      </w:r>
    </w:p>
    <w:p w:rsidR="00000000" w:rsidDel="00000000" w:rsidP="00000000" w:rsidRDefault="00000000" w:rsidRPr="00000000" w14:paraId="00000136">
      <w:pPr>
        <w:rPr>
          <w:rFonts w:ascii="Aptos" w:cs="Aptos" w:eastAsia="Aptos" w:hAnsi="Aptos"/>
        </w:rPr>
      </w:pPr>
      <w:r w:rsidDel="00000000" w:rsidR="00000000" w:rsidRPr="00000000">
        <w:rPr>
          <w:rtl w:val="0"/>
        </w:rPr>
      </w:r>
    </w:p>
    <w:p w:rsidR="00000000" w:rsidDel="00000000" w:rsidP="00000000" w:rsidRDefault="00000000" w:rsidRPr="00000000" w14:paraId="00000137">
      <w:pPr>
        <w:rPr>
          <w:rFonts w:ascii="Aptos" w:cs="Aptos" w:eastAsia="Aptos" w:hAnsi="Aptos"/>
        </w:rPr>
      </w:pPr>
      <w:r w:rsidDel="00000000" w:rsidR="00000000" w:rsidRPr="00000000">
        <w:rPr>
          <w:rFonts w:ascii="Aptos" w:cs="Aptos" w:eastAsia="Aptos" w:hAnsi="Aptos"/>
          <w:b w:val="1"/>
          <w:rtl w:val="0"/>
        </w:rPr>
        <w:t xml:space="preserve">Website:</w:t>
      </w:r>
      <w:r w:rsidDel="00000000" w:rsidR="00000000" w:rsidRPr="00000000">
        <w:rPr>
          <w:rFonts w:ascii="Aptos" w:cs="Aptos" w:eastAsia="Aptos" w:hAnsi="Aptos"/>
          <w:rtl w:val="0"/>
        </w:rPr>
        <w:t xml:space="preserve"> </w:t>
      </w:r>
      <w:hyperlink r:id="rId18">
        <w:r w:rsidDel="00000000" w:rsidR="00000000" w:rsidRPr="00000000">
          <w:rPr>
            <w:rFonts w:ascii="Aptos" w:cs="Aptos" w:eastAsia="Aptos" w:hAnsi="Aptos"/>
            <w:color w:val="467886"/>
            <w:u w:val="single"/>
            <w:rtl w:val="0"/>
          </w:rPr>
          <w:t xml:space="preserve">https://oxfamilibrary.openrepository.com/bitstream/handle/10546/620318/dp-feminist-principles-meal-260717-en.pdf?sequence=4</w:t>
        </w:r>
      </w:hyperlink>
      <w:r w:rsidDel="00000000" w:rsidR="00000000" w:rsidRPr="00000000">
        <w:rPr>
          <w:rFonts w:ascii="Aptos" w:cs="Aptos" w:eastAsia="Aptos" w:hAnsi="Aptos"/>
          <w:rtl w:val="0"/>
        </w:rPr>
        <w:t xml:space="preserve">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drawing>
          <wp:inline distB="0" distT="0" distL="0" distR="0">
            <wp:extent cx="2964345" cy="3992982"/>
            <wp:effectExtent b="0" l="0" r="0" t="0"/>
            <wp:docPr descr="Text, letter&#10;&#10;Description automatically generated" id="1918145468" name="image4.png"/>
            <a:graphic>
              <a:graphicData uri="http://schemas.openxmlformats.org/drawingml/2006/picture">
                <pic:pic>
                  <pic:nvPicPr>
                    <pic:cNvPr descr="Text, letter&#10;&#10;Description automatically generated" id="0" name="image4.png"/>
                    <pic:cNvPicPr preferRelativeResize="0"/>
                  </pic:nvPicPr>
                  <pic:blipFill>
                    <a:blip r:embed="rId19"/>
                    <a:srcRect b="0" l="0" r="0" t="0"/>
                    <a:stretch>
                      <a:fillRect/>
                    </a:stretch>
                  </pic:blipFill>
                  <pic:spPr>
                    <a:xfrm>
                      <a:off x="0" y="0"/>
                      <a:ext cx="2964345" cy="3992982"/>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Style w:val="Heading1"/>
        <w:rPr/>
      </w:pPr>
      <w:bookmarkStart w:colFirst="0" w:colLast="0" w:name="_heading=h.zausgfhbpgo9" w:id="12"/>
      <w:bookmarkEnd w:id="12"/>
      <w:r w:rsidDel="00000000" w:rsidR="00000000" w:rsidRPr="00000000">
        <w:rPr>
          <w:rtl w:val="0"/>
        </w:rPr>
        <w:t xml:space="preserve">Session 14: Quality Indicators for Gender Equality Outcomes </w:t>
      </w:r>
    </w:p>
    <w:p w:rsidR="00000000" w:rsidDel="00000000" w:rsidP="00000000" w:rsidRDefault="00000000" w:rsidRPr="00000000" w14:paraId="0000013B">
      <w:pPr>
        <w:rPr>
          <w:rFonts w:ascii="Aptos" w:cs="Aptos" w:eastAsia="Aptos" w:hAnsi="Aptos"/>
        </w:rPr>
      </w:pPr>
      <w:r w:rsidDel="00000000" w:rsidR="00000000" w:rsidRPr="00000000">
        <w:rPr>
          <w:rtl w:val="0"/>
        </w:rPr>
      </w:r>
    </w:p>
    <w:p w:rsidR="00000000" w:rsidDel="00000000" w:rsidP="00000000" w:rsidRDefault="00000000" w:rsidRPr="00000000" w14:paraId="0000013C">
      <w:pPr>
        <w:rPr>
          <w:rFonts w:ascii="Aptos" w:cs="Aptos" w:eastAsia="Aptos" w:hAnsi="Aptos"/>
        </w:rPr>
      </w:pPr>
      <w:r w:rsidDel="00000000" w:rsidR="00000000" w:rsidRPr="00000000">
        <w:rPr>
          <w:rFonts w:ascii="Aptos" w:cs="Aptos" w:eastAsia="Aptos" w:hAnsi="Aptos"/>
          <w:b w:val="1"/>
          <w:rtl w:val="0"/>
        </w:rPr>
        <w:t xml:space="preserve">Global Affairs Canada RBM Guide: </w:t>
      </w:r>
      <w:hyperlink r:id="rId20">
        <w:r w:rsidDel="00000000" w:rsidR="00000000" w:rsidRPr="00000000">
          <w:rPr>
            <w:rFonts w:ascii="Aptos" w:cs="Aptos" w:eastAsia="Aptos" w:hAnsi="Aptos"/>
            <w:color w:val="467886"/>
            <w:u w:val="single"/>
            <w:rtl w:val="0"/>
          </w:rPr>
          <w:t xml:space="preserve">https://www.international.gc.ca/world-monde/assets/pdfs/funding-financement/how-to-guide.pdf</w:t>
        </w:r>
      </w:hyperlink>
      <w:r w:rsidDel="00000000" w:rsidR="00000000" w:rsidRPr="00000000">
        <w:rPr>
          <w:rFonts w:ascii="Aptos" w:cs="Aptos" w:eastAsia="Aptos" w:hAnsi="Aptos"/>
          <w:rtl w:val="0"/>
        </w:rPr>
        <w:t xml:space="preserve">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2"/>
        <w:spacing w:after="0" w:before="0" w:lineRule="auto"/>
        <w:rPr/>
      </w:pPr>
      <w:bookmarkStart w:colFirst="0" w:colLast="0" w:name="_heading=h.sqi2acj0xm0" w:id="13"/>
      <w:bookmarkEnd w:id="13"/>
      <w:r w:rsidDel="00000000" w:rsidR="00000000" w:rsidRPr="00000000">
        <w:rPr>
          <w:rtl w:val="0"/>
        </w:rPr>
        <w:t xml:space="preserve">Indicators</w:t>
      </w:r>
    </w:p>
    <w:p w:rsidR="00000000" w:rsidDel="00000000" w:rsidP="00000000" w:rsidRDefault="00000000" w:rsidRPr="00000000" w14:paraId="0000013F">
      <w:pPr>
        <w:rPr>
          <w:rFonts w:ascii="Aptos" w:cs="Aptos" w:eastAsia="Aptos" w:hAnsi="Aptos"/>
        </w:rPr>
      </w:pPr>
      <w:r w:rsidDel="00000000" w:rsidR="00000000" w:rsidRPr="00000000">
        <w:rPr>
          <w:rFonts w:ascii="Aptos" w:cs="Aptos" w:eastAsia="Aptos" w:hAnsi="Aptos"/>
          <w:rtl w:val="0"/>
        </w:rPr>
        <w:t xml:space="preserve">Global Affairs Canada provides the following elements in their template for partners, and in this session and the next we will focus on the nature of the circled elements in gender transformative programming: indicators and data sources and collection methods.</w:t>
      </w:r>
    </w:p>
    <w:p w:rsidR="00000000" w:rsidDel="00000000" w:rsidP="00000000" w:rsidRDefault="00000000" w:rsidRPr="00000000" w14:paraId="00000140">
      <w:pPr>
        <w:rPr>
          <w:rFonts w:ascii="Aptos" w:cs="Aptos" w:eastAsia="Aptos" w:hAnsi="Aptos"/>
        </w:rPr>
      </w:pPr>
      <w:r w:rsidDel="00000000" w:rsidR="00000000" w:rsidRPr="00000000">
        <w:rPr>
          <w:rtl w:val="0"/>
        </w:rPr>
      </w:r>
    </w:p>
    <w:tbl>
      <w:tblPr>
        <w:tblStyle w:val="Table8"/>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8"/>
        <w:gridCol w:w="1618"/>
        <w:gridCol w:w="1619"/>
        <w:gridCol w:w="1619"/>
        <w:gridCol w:w="1619"/>
        <w:gridCol w:w="1619"/>
        <w:gridCol w:w="1619"/>
        <w:gridCol w:w="1619"/>
        <w:tblGridChange w:id="0">
          <w:tblGrid>
            <w:gridCol w:w="1618"/>
            <w:gridCol w:w="1618"/>
            <w:gridCol w:w="1619"/>
            <w:gridCol w:w="1619"/>
            <w:gridCol w:w="1619"/>
            <w:gridCol w:w="1619"/>
            <w:gridCol w:w="1619"/>
            <w:gridCol w:w="1619"/>
          </w:tblGrid>
        </w:tblGridChange>
      </w:tblGrid>
      <w:tr>
        <w:trPr>
          <w:cantSplit w:val="0"/>
          <w:tblHeader w:val="0"/>
        </w:trPr>
        <w:tc>
          <w:tcPr>
            <w:shd w:fill="e8e8e8" w:val="clear"/>
          </w:tcPr>
          <w:p w:rsidR="00000000" w:rsidDel="00000000" w:rsidP="00000000" w:rsidRDefault="00000000" w:rsidRPr="00000000" w14:paraId="00000141">
            <w:pPr>
              <w:jc w:val="center"/>
              <w:rPr>
                <w:rFonts w:ascii="Aptos" w:cs="Aptos" w:eastAsia="Aptos" w:hAnsi="Aptos"/>
                <w:b w:val="1"/>
              </w:rPr>
            </w:pPr>
            <w:r w:rsidDel="00000000" w:rsidR="00000000" w:rsidRPr="00000000">
              <w:rPr>
                <w:rFonts w:ascii="Aptos" w:cs="Aptos" w:eastAsia="Aptos" w:hAnsi="Aptos"/>
                <w:b w:val="1"/>
                <w:rtl w:val="0"/>
              </w:rPr>
              <w:t xml:space="preserve">Expected Result</w:t>
            </w:r>
          </w:p>
        </w:tc>
        <w:tc>
          <w:tcPr>
            <w:shd w:fill="e8e8e8" w:val="clear"/>
          </w:tcPr>
          <w:p w:rsidR="00000000" w:rsidDel="00000000" w:rsidP="00000000" w:rsidRDefault="00000000" w:rsidRPr="00000000" w14:paraId="00000142">
            <w:pPr>
              <w:jc w:val="center"/>
              <w:rPr>
                <w:rFonts w:ascii="Aptos" w:cs="Aptos" w:eastAsia="Aptos" w:hAnsi="Aptos"/>
                <w:b w:val="1"/>
              </w:rPr>
            </w:pPr>
            <w:r w:rsidDel="00000000" w:rsidR="00000000" w:rsidRPr="00000000">
              <w:rPr>
                <w:rFonts w:ascii="Aptos" w:cs="Aptos" w:eastAsia="Aptos" w:hAnsi="Aptos"/>
                <w:b w:val="1"/>
                <w:rtl w:val="0"/>
              </w:rPr>
              <w:t xml:space="preserve">Indicator(s)</w:t>
            </w:r>
          </w:p>
        </w:tc>
        <w:tc>
          <w:tcPr>
            <w:shd w:fill="e8e8e8" w:val="clear"/>
          </w:tcPr>
          <w:p w:rsidR="00000000" w:rsidDel="00000000" w:rsidP="00000000" w:rsidRDefault="00000000" w:rsidRPr="00000000" w14:paraId="00000143">
            <w:pPr>
              <w:jc w:val="center"/>
              <w:rPr>
                <w:rFonts w:ascii="Aptos" w:cs="Aptos" w:eastAsia="Aptos" w:hAnsi="Aptos"/>
                <w:b w:val="1"/>
              </w:rPr>
            </w:pPr>
            <w:r w:rsidDel="00000000" w:rsidR="00000000" w:rsidRPr="00000000">
              <w:rPr>
                <w:rFonts w:ascii="Aptos" w:cs="Aptos" w:eastAsia="Aptos" w:hAnsi="Aptos"/>
                <w:b w:val="1"/>
                <w:rtl w:val="0"/>
              </w:rPr>
              <w:t xml:space="preserve">Baseline Data</w:t>
            </w:r>
          </w:p>
        </w:tc>
        <w:tc>
          <w:tcPr>
            <w:shd w:fill="e8e8e8" w:val="clear"/>
          </w:tcPr>
          <w:p w:rsidR="00000000" w:rsidDel="00000000" w:rsidP="00000000" w:rsidRDefault="00000000" w:rsidRPr="00000000" w14:paraId="00000144">
            <w:pPr>
              <w:jc w:val="center"/>
              <w:rPr>
                <w:rFonts w:ascii="Aptos" w:cs="Aptos" w:eastAsia="Aptos" w:hAnsi="Aptos"/>
                <w:b w:val="1"/>
              </w:rPr>
            </w:pPr>
            <w:r w:rsidDel="00000000" w:rsidR="00000000" w:rsidRPr="00000000">
              <w:rPr>
                <w:rFonts w:ascii="Aptos" w:cs="Aptos" w:eastAsia="Aptos" w:hAnsi="Aptos"/>
                <w:b w:val="1"/>
                <w:rtl w:val="0"/>
              </w:rPr>
              <w:t xml:space="preserve">Targets</w:t>
            </w:r>
          </w:p>
        </w:tc>
        <w:tc>
          <w:tcPr>
            <w:shd w:fill="e8e8e8" w:val="clear"/>
          </w:tcPr>
          <w:p w:rsidR="00000000" w:rsidDel="00000000" w:rsidP="00000000" w:rsidRDefault="00000000" w:rsidRPr="00000000" w14:paraId="00000145">
            <w:pPr>
              <w:jc w:val="center"/>
              <w:rPr>
                <w:rFonts w:ascii="Aptos" w:cs="Aptos" w:eastAsia="Aptos" w:hAnsi="Aptos"/>
                <w:b w:val="1"/>
              </w:rPr>
            </w:pPr>
            <w:r w:rsidDel="00000000" w:rsidR="00000000" w:rsidRPr="00000000">
              <w:rPr>
                <w:rFonts w:ascii="Aptos" w:cs="Aptos" w:eastAsia="Aptos" w:hAnsi="Aptos"/>
                <w:b w:val="1"/>
                <w:rtl w:val="0"/>
              </w:rPr>
              <w:t xml:space="preserve">Data Source</w:t>
            </w:r>
          </w:p>
        </w:tc>
        <w:tc>
          <w:tcPr>
            <w:shd w:fill="e8e8e8" w:val="clear"/>
          </w:tcPr>
          <w:p w:rsidR="00000000" w:rsidDel="00000000" w:rsidP="00000000" w:rsidRDefault="00000000" w:rsidRPr="00000000" w14:paraId="00000146">
            <w:pPr>
              <w:jc w:val="center"/>
              <w:rPr>
                <w:rFonts w:ascii="Aptos" w:cs="Aptos" w:eastAsia="Aptos" w:hAnsi="Aptos"/>
                <w:b w:val="1"/>
              </w:rPr>
            </w:pPr>
            <w:r w:rsidDel="00000000" w:rsidR="00000000" w:rsidRPr="00000000">
              <w:rPr>
                <w:rFonts w:ascii="Aptos" w:cs="Aptos" w:eastAsia="Aptos" w:hAnsi="Aptos"/>
                <w:b w:val="1"/>
                <w:rtl w:val="0"/>
              </w:rPr>
              <w:t xml:space="preserve">Data Collection Methods</w:t>
            </w:r>
          </w:p>
        </w:tc>
        <w:tc>
          <w:tcPr>
            <w:shd w:fill="e8e8e8" w:val="clear"/>
          </w:tcPr>
          <w:p w:rsidR="00000000" w:rsidDel="00000000" w:rsidP="00000000" w:rsidRDefault="00000000" w:rsidRPr="00000000" w14:paraId="00000147">
            <w:pPr>
              <w:jc w:val="center"/>
              <w:rPr>
                <w:rFonts w:ascii="Aptos" w:cs="Aptos" w:eastAsia="Aptos" w:hAnsi="Aptos"/>
                <w:b w:val="1"/>
              </w:rPr>
            </w:pPr>
            <w:r w:rsidDel="00000000" w:rsidR="00000000" w:rsidRPr="00000000">
              <w:rPr>
                <w:rFonts w:ascii="Aptos" w:cs="Aptos" w:eastAsia="Aptos" w:hAnsi="Aptos"/>
                <w:b w:val="1"/>
                <w:rtl w:val="0"/>
              </w:rPr>
              <w:t xml:space="preserve">Frequency</w:t>
            </w:r>
          </w:p>
        </w:tc>
        <w:tc>
          <w:tcPr>
            <w:shd w:fill="e8e8e8" w:val="clear"/>
          </w:tcPr>
          <w:p w:rsidR="00000000" w:rsidDel="00000000" w:rsidP="00000000" w:rsidRDefault="00000000" w:rsidRPr="00000000" w14:paraId="00000148">
            <w:pPr>
              <w:jc w:val="center"/>
              <w:rPr>
                <w:rFonts w:ascii="Aptos" w:cs="Aptos" w:eastAsia="Aptos" w:hAnsi="Aptos"/>
                <w:b w:val="1"/>
              </w:rPr>
            </w:pPr>
            <w:r w:rsidDel="00000000" w:rsidR="00000000" w:rsidRPr="00000000">
              <w:rPr>
                <w:rtl w:val="0"/>
              </w:rPr>
            </w:r>
          </w:p>
          <w:p w:rsidR="00000000" w:rsidDel="00000000" w:rsidP="00000000" w:rsidRDefault="00000000" w:rsidRPr="00000000" w14:paraId="00000149">
            <w:pPr>
              <w:jc w:val="center"/>
              <w:rPr>
                <w:rFonts w:ascii="Aptos" w:cs="Aptos" w:eastAsia="Aptos" w:hAnsi="Aptos"/>
                <w:b w:val="1"/>
              </w:rPr>
            </w:pPr>
            <w:r w:rsidDel="00000000" w:rsidR="00000000" w:rsidRPr="00000000">
              <w:rPr>
                <w:rFonts w:ascii="Aptos" w:cs="Aptos" w:eastAsia="Aptos" w:hAnsi="Aptos"/>
                <w:b w:val="1"/>
                <w:rtl w:val="0"/>
              </w:rPr>
              <w:t xml:space="preserve">Responsible</w:t>
            </w:r>
          </w:p>
        </w:tc>
      </w:tr>
      <w:tr>
        <w:trPr>
          <w:cantSplit w:val="0"/>
          <w:tblHeader w:val="0"/>
        </w:trPr>
        <w:tc>
          <w:tcPr/>
          <w:p w:rsidR="00000000" w:rsidDel="00000000" w:rsidP="00000000" w:rsidRDefault="00000000" w:rsidRPr="00000000" w14:paraId="0000014A">
            <w:pPr>
              <w:jc w:val="center"/>
              <w:rPr>
                <w:rFonts w:ascii="Aptos" w:cs="Aptos" w:eastAsia="Aptos" w:hAnsi="Aptos"/>
              </w:rPr>
            </w:pPr>
            <w:r w:rsidDel="00000000" w:rsidR="00000000" w:rsidRPr="00000000">
              <w:rPr>
                <w:rtl w:val="0"/>
              </w:rPr>
            </w:r>
          </w:p>
          <w:p w:rsidR="00000000" w:rsidDel="00000000" w:rsidP="00000000" w:rsidRDefault="00000000" w:rsidRPr="00000000" w14:paraId="0000014B">
            <w:pPr>
              <w:jc w:val="center"/>
              <w:rPr>
                <w:rFonts w:ascii="Aptos" w:cs="Aptos" w:eastAsia="Aptos" w:hAnsi="Aptos"/>
              </w:rPr>
            </w:pPr>
            <w:r w:rsidDel="00000000" w:rsidR="00000000" w:rsidRPr="00000000">
              <w:rPr>
                <w:rFonts w:ascii="Aptos" w:cs="Aptos" w:eastAsia="Aptos" w:hAnsi="Aptos"/>
                <w:rtl w:val="0"/>
              </w:rPr>
              <w:t xml:space="preserve">Outcome or results statement</w:t>
            </w:r>
          </w:p>
        </w:tc>
        <w:tc>
          <w:tcPr/>
          <w:p w:rsidR="00000000" w:rsidDel="00000000" w:rsidP="00000000" w:rsidRDefault="00000000" w:rsidRPr="00000000" w14:paraId="0000014C">
            <w:pPr>
              <w:jc w:val="center"/>
              <w:rPr>
                <w:rFonts w:ascii="Aptos" w:cs="Aptos" w:eastAsia="Aptos" w:hAnsi="Aptos"/>
              </w:rPr>
            </w:pPr>
            <w:r w:rsidDel="00000000" w:rsidR="00000000" w:rsidRPr="00000000">
              <w:rPr>
                <w:rtl w:val="0"/>
              </w:rPr>
            </w:r>
          </w:p>
          <w:p w:rsidR="00000000" w:rsidDel="00000000" w:rsidP="00000000" w:rsidRDefault="00000000" w:rsidRPr="00000000" w14:paraId="0000014D">
            <w:pPr>
              <w:jc w:val="center"/>
              <w:rPr>
                <w:rFonts w:ascii="Aptos" w:cs="Aptos" w:eastAsia="Aptos" w:hAnsi="Aptos"/>
              </w:rPr>
            </w:pPr>
            <w:r w:rsidDel="00000000" w:rsidR="00000000" w:rsidRPr="00000000">
              <w:rPr>
                <w:rFonts w:ascii="Aptos" w:cs="Aptos" w:eastAsia="Aptos" w:hAnsi="Aptos"/>
                <w:rtl w:val="0"/>
              </w:rPr>
              <w:t xml:space="preserve">What is being measured?</w:t>
            </w:r>
          </w:p>
        </w:tc>
        <w:tc>
          <w:tcPr/>
          <w:p w:rsidR="00000000" w:rsidDel="00000000" w:rsidP="00000000" w:rsidRDefault="00000000" w:rsidRPr="00000000" w14:paraId="0000014E">
            <w:pPr>
              <w:jc w:val="center"/>
              <w:rPr>
                <w:rFonts w:ascii="Aptos" w:cs="Aptos" w:eastAsia="Aptos" w:hAnsi="Aptos"/>
              </w:rPr>
            </w:pPr>
            <w:r w:rsidDel="00000000" w:rsidR="00000000" w:rsidRPr="00000000">
              <w:rPr>
                <w:rtl w:val="0"/>
              </w:rPr>
            </w:r>
          </w:p>
          <w:p w:rsidR="00000000" w:rsidDel="00000000" w:rsidP="00000000" w:rsidRDefault="00000000" w:rsidRPr="00000000" w14:paraId="0000014F">
            <w:pPr>
              <w:jc w:val="center"/>
              <w:rPr>
                <w:rFonts w:ascii="Aptos" w:cs="Aptos" w:eastAsia="Aptos" w:hAnsi="Aptos"/>
              </w:rPr>
            </w:pPr>
            <w:r w:rsidDel="00000000" w:rsidR="00000000" w:rsidRPr="00000000">
              <w:rPr>
                <w:rFonts w:ascii="Aptos" w:cs="Aptos" w:eastAsia="Aptos" w:hAnsi="Aptos"/>
                <w:rtl w:val="0"/>
              </w:rPr>
              <w:t xml:space="preserve">Where are you starting from?</w:t>
            </w:r>
          </w:p>
        </w:tc>
        <w:tc>
          <w:tcPr/>
          <w:p w:rsidR="00000000" w:rsidDel="00000000" w:rsidP="00000000" w:rsidRDefault="00000000" w:rsidRPr="00000000" w14:paraId="00000150">
            <w:pPr>
              <w:jc w:val="center"/>
              <w:rPr>
                <w:rFonts w:ascii="Aptos" w:cs="Aptos" w:eastAsia="Aptos" w:hAnsi="Aptos"/>
              </w:rPr>
            </w:pPr>
            <w:r w:rsidDel="00000000" w:rsidR="00000000" w:rsidRPr="00000000">
              <w:rPr>
                <w:rtl w:val="0"/>
              </w:rPr>
            </w:r>
          </w:p>
          <w:p w:rsidR="00000000" w:rsidDel="00000000" w:rsidP="00000000" w:rsidRDefault="00000000" w:rsidRPr="00000000" w14:paraId="00000151">
            <w:pPr>
              <w:jc w:val="center"/>
              <w:rPr>
                <w:rFonts w:ascii="Aptos" w:cs="Aptos" w:eastAsia="Aptos" w:hAnsi="Aptos"/>
              </w:rPr>
            </w:pPr>
            <w:r w:rsidDel="00000000" w:rsidR="00000000" w:rsidRPr="00000000">
              <w:rPr>
                <w:rFonts w:ascii="Aptos" w:cs="Aptos" w:eastAsia="Aptos" w:hAnsi="Aptos"/>
                <w:rtl w:val="0"/>
              </w:rPr>
              <w:t xml:space="preserve">Where will you end up?</w:t>
            </w:r>
          </w:p>
        </w:tc>
        <w:tc>
          <w:tcPr/>
          <w:p w:rsidR="00000000" w:rsidDel="00000000" w:rsidP="00000000" w:rsidRDefault="00000000" w:rsidRPr="00000000" w14:paraId="00000152">
            <w:pPr>
              <w:jc w:val="center"/>
              <w:rPr>
                <w:rFonts w:ascii="Aptos" w:cs="Aptos" w:eastAsia="Aptos" w:hAnsi="Aptos"/>
              </w:rPr>
            </w:pPr>
            <w:r w:rsidDel="00000000" w:rsidR="00000000" w:rsidRPr="00000000">
              <w:rPr>
                <w:rtl w:val="0"/>
              </w:rPr>
            </w:r>
          </w:p>
          <w:p w:rsidR="00000000" w:rsidDel="00000000" w:rsidP="00000000" w:rsidRDefault="00000000" w:rsidRPr="00000000" w14:paraId="00000153">
            <w:pPr>
              <w:jc w:val="center"/>
              <w:rPr>
                <w:rFonts w:ascii="Aptos" w:cs="Aptos" w:eastAsia="Aptos" w:hAnsi="Aptos"/>
              </w:rPr>
            </w:pPr>
            <w:r w:rsidDel="00000000" w:rsidR="00000000" w:rsidRPr="00000000">
              <w:rPr>
                <w:rFonts w:ascii="Aptos" w:cs="Aptos" w:eastAsia="Aptos" w:hAnsi="Aptos"/>
                <w:rtl w:val="0"/>
              </w:rPr>
              <w:t xml:space="preserve">Where or who is the data coming from?</w:t>
            </w:r>
          </w:p>
        </w:tc>
        <w:tc>
          <w:tcPr/>
          <w:p w:rsidR="00000000" w:rsidDel="00000000" w:rsidP="00000000" w:rsidRDefault="00000000" w:rsidRPr="00000000" w14:paraId="00000154">
            <w:pPr>
              <w:jc w:val="center"/>
              <w:rPr>
                <w:rFonts w:ascii="Aptos" w:cs="Aptos" w:eastAsia="Aptos" w:hAnsi="Aptos"/>
              </w:rPr>
            </w:pPr>
            <w:r w:rsidDel="00000000" w:rsidR="00000000" w:rsidRPr="00000000">
              <w:rPr>
                <w:rtl w:val="0"/>
              </w:rPr>
            </w:r>
          </w:p>
          <w:p w:rsidR="00000000" w:rsidDel="00000000" w:rsidP="00000000" w:rsidRDefault="00000000" w:rsidRPr="00000000" w14:paraId="00000155">
            <w:pPr>
              <w:jc w:val="center"/>
              <w:rPr>
                <w:rFonts w:ascii="Aptos" w:cs="Aptos" w:eastAsia="Aptos" w:hAnsi="Aptos"/>
              </w:rPr>
            </w:pPr>
            <w:r w:rsidDel="00000000" w:rsidR="00000000" w:rsidRPr="00000000">
              <w:rPr>
                <w:rFonts w:ascii="Aptos" w:cs="Aptos" w:eastAsia="Aptos" w:hAnsi="Aptos"/>
                <w:rtl w:val="0"/>
              </w:rPr>
              <w:t xml:space="preserve">How is it being collected?</w:t>
            </w:r>
          </w:p>
        </w:tc>
        <w:tc>
          <w:tcPr/>
          <w:p w:rsidR="00000000" w:rsidDel="00000000" w:rsidP="00000000" w:rsidRDefault="00000000" w:rsidRPr="00000000" w14:paraId="00000156">
            <w:pPr>
              <w:jc w:val="center"/>
              <w:rPr>
                <w:rFonts w:ascii="Aptos" w:cs="Aptos" w:eastAsia="Aptos" w:hAnsi="Aptos"/>
              </w:rPr>
            </w:pPr>
            <w:r w:rsidDel="00000000" w:rsidR="00000000" w:rsidRPr="00000000">
              <w:rPr>
                <w:rtl w:val="0"/>
              </w:rPr>
            </w:r>
          </w:p>
          <w:p w:rsidR="00000000" w:rsidDel="00000000" w:rsidP="00000000" w:rsidRDefault="00000000" w:rsidRPr="00000000" w14:paraId="00000157">
            <w:pPr>
              <w:jc w:val="center"/>
              <w:rPr>
                <w:rFonts w:ascii="Aptos" w:cs="Aptos" w:eastAsia="Aptos" w:hAnsi="Aptos"/>
              </w:rPr>
            </w:pPr>
            <w:r w:rsidDel="00000000" w:rsidR="00000000" w:rsidRPr="00000000">
              <w:rPr>
                <w:rFonts w:ascii="Aptos" w:cs="Aptos" w:eastAsia="Aptos" w:hAnsi="Aptos"/>
                <w:rtl w:val="0"/>
              </w:rPr>
              <w:t xml:space="preserve">How often is this data being collected?</w:t>
            </w:r>
          </w:p>
          <w:p w:rsidR="00000000" w:rsidDel="00000000" w:rsidP="00000000" w:rsidRDefault="00000000" w:rsidRPr="00000000" w14:paraId="00000158">
            <w:pPr>
              <w:jc w:val="center"/>
              <w:rPr>
                <w:rFonts w:ascii="Aptos" w:cs="Aptos" w:eastAsia="Aptos" w:hAnsi="Aptos"/>
              </w:rPr>
            </w:pPr>
            <w:r w:rsidDel="00000000" w:rsidR="00000000" w:rsidRPr="00000000">
              <w:rPr>
                <w:rtl w:val="0"/>
              </w:rPr>
            </w:r>
          </w:p>
        </w:tc>
        <w:tc>
          <w:tcPr/>
          <w:p w:rsidR="00000000" w:rsidDel="00000000" w:rsidP="00000000" w:rsidRDefault="00000000" w:rsidRPr="00000000" w14:paraId="00000159">
            <w:pPr>
              <w:jc w:val="center"/>
              <w:rPr>
                <w:rFonts w:ascii="Aptos" w:cs="Aptos" w:eastAsia="Aptos" w:hAnsi="Aptos"/>
              </w:rPr>
            </w:pPr>
            <w:r w:rsidDel="00000000" w:rsidR="00000000" w:rsidRPr="00000000">
              <w:rPr>
                <w:rtl w:val="0"/>
              </w:rPr>
            </w:r>
          </w:p>
          <w:p w:rsidR="00000000" w:rsidDel="00000000" w:rsidP="00000000" w:rsidRDefault="00000000" w:rsidRPr="00000000" w14:paraId="0000015A">
            <w:pPr>
              <w:jc w:val="center"/>
              <w:rPr>
                <w:rFonts w:ascii="Aptos" w:cs="Aptos" w:eastAsia="Aptos" w:hAnsi="Aptos"/>
              </w:rPr>
            </w:pPr>
            <w:r w:rsidDel="00000000" w:rsidR="00000000" w:rsidRPr="00000000">
              <w:rPr>
                <w:rFonts w:ascii="Aptos" w:cs="Aptos" w:eastAsia="Aptos" w:hAnsi="Aptos"/>
                <w:rtl w:val="0"/>
              </w:rPr>
              <w:t xml:space="preserve">Who is collecting the data?</w:t>
            </w:r>
          </w:p>
          <w:p w:rsidR="00000000" w:rsidDel="00000000" w:rsidP="00000000" w:rsidRDefault="00000000" w:rsidRPr="00000000" w14:paraId="0000015B">
            <w:pPr>
              <w:jc w:val="center"/>
              <w:rPr>
                <w:rFonts w:ascii="Aptos" w:cs="Aptos" w:eastAsia="Aptos" w:hAnsi="Aptos"/>
              </w:rPr>
            </w:pPr>
            <w:r w:rsidDel="00000000" w:rsidR="00000000" w:rsidRPr="00000000">
              <w:rPr>
                <w:rtl w:val="0"/>
              </w:rPr>
            </w:r>
          </w:p>
        </w:tc>
      </w:tr>
    </w:tbl>
    <w:p w:rsidR="00000000" w:rsidDel="00000000" w:rsidP="00000000" w:rsidRDefault="00000000" w:rsidRPr="00000000" w14:paraId="0000015C">
      <w:pPr>
        <w:rPr>
          <w:rFonts w:ascii="Aptos" w:cs="Aptos" w:eastAsia="Aptos" w:hAnsi="Aptos"/>
        </w:rPr>
      </w:pPr>
      <w:r w:rsidDel="00000000" w:rsidR="00000000" w:rsidRPr="00000000">
        <w:rPr>
          <w:rtl w:val="0"/>
        </w:rPr>
      </w:r>
    </w:p>
    <w:p w:rsidR="00000000" w:rsidDel="00000000" w:rsidP="00000000" w:rsidRDefault="00000000" w:rsidRPr="00000000" w14:paraId="0000015D">
      <w:pPr>
        <w:rPr>
          <w:rFonts w:ascii="Aptos" w:cs="Aptos" w:eastAsia="Aptos" w:hAnsi="Aptos"/>
        </w:rPr>
      </w:pPr>
      <w:r w:rsidDel="00000000" w:rsidR="00000000" w:rsidRPr="00000000">
        <w:rPr>
          <w:rFonts w:ascii="Aptos" w:cs="Aptos" w:eastAsia="Aptos" w:hAnsi="Aptos"/>
          <w:b w:val="1"/>
          <w:rtl w:val="0"/>
        </w:rPr>
        <w:t xml:space="preserve">What is an indicator?</w:t>
      </w:r>
      <w:r w:rsidDel="00000000" w:rsidR="00000000" w:rsidRPr="00000000">
        <w:rPr>
          <w:rtl w:val="0"/>
        </w:rPr>
      </w:r>
    </w:p>
    <w:p w:rsidR="00000000" w:rsidDel="00000000" w:rsidP="00000000" w:rsidRDefault="00000000" w:rsidRPr="00000000" w14:paraId="0000015E">
      <w:pPr>
        <w:rPr>
          <w:rFonts w:ascii="Aptos" w:cs="Aptos" w:eastAsia="Aptos" w:hAnsi="Aptos"/>
        </w:rPr>
      </w:pPr>
      <w:r w:rsidDel="00000000" w:rsidR="00000000" w:rsidRPr="00000000">
        <w:rPr>
          <w:rFonts w:ascii="Aptos" w:cs="Aptos" w:eastAsia="Aptos" w:hAnsi="Aptos"/>
          <w:rtl w:val="0"/>
        </w:rPr>
        <w:t xml:space="preserve">Simply put, an indicator is a signal that shows change has happened. Quality indicators are built in a specific way and have specific attributes, and many of you will be familiar with the GAC definition of an indicator:</w:t>
      </w:r>
    </w:p>
    <w:p w:rsidR="00000000" w:rsidDel="00000000" w:rsidP="00000000" w:rsidRDefault="00000000" w:rsidRPr="00000000" w14:paraId="0000015F">
      <w:pPr>
        <w:rPr>
          <w:rFonts w:ascii="Aptos" w:cs="Aptos" w:eastAsia="Aptos" w:hAnsi="Aptos"/>
        </w:rPr>
      </w:pPr>
      <w:r w:rsidDel="00000000" w:rsidR="00000000" w:rsidRPr="00000000">
        <w:rPr>
          <w:rtl w:val="0"/>
        </w:rPr>
      </w:r>
    </w:p>
    <w:p w:rsidR="00000000" w:rsidDel="00000000" w:rsidP="00000000" w:rsidRDefault="00000000" w:rsidRPr="00000000" w14:paraId="00000160">
      <w:pPr>
        <w:numPr>
          <w:ilvl w:val="0"/>
          <w:numId w:val="14"/>
        </w:numPr>
        <w:ind w:left="720" w:hanging="360"/>
        <w:rPr>
          <w:rFonts w:ascii="Aptos" w:cs="Aptos" w:eastAsia="Aptos" w:hAnsi="Aptos"/>
        </w:rPr>
      </w:pPr>
      <w:r w:rsidDel="00000000" w:rsidR="00000000" w:rsidRPr="00000000">
        <w:rPr>
          <w:rFonts w:ascii="Aptos" w:cs="Aptos" w:eastAsia="Aptos" w:hAnsi="Aptos"/>
          <w:rtl w:val="0"/>
        </w:rPr>
        <w:t xml:space="preserve">According to GAC, an indicator, also known as a performance indicator, is a means of measuring actual outcomes and outputs. It can be</w:t>
      </w:r>
      <w:r w:rsidDel="00000000" w:rsidR="00000000" w:rsidRPr="00000000">
        <w:rPr>
          <w:rFonts w:ascii="Aptos" w:cs="Aptos" w:eastAsia="Aptos" w:hAnsi="Aptos"/>
          <w:b w:val="1"/>
          <w:rtl w:val="0"/>
        </w:rPr>
        <w:t xml:space="preserve"> qualitative</w:t>
      </w:r>
      <w:r w:rsidDel="00000000" w:rsidR="00000000" w:rsidRPr="00000000">
        <w:rPr>
          <w:rFonts w:ascii="Aptos" w:cs="Aptos" w:eastAsia="Aptos" w:hAnsi="Aptos"/>
          <w:rtl w:val="0"/>
        </w:rPr>
        <w:t xml:space="preserve"> or </w:t>
      </w:r>
      <w:r w:rsidDel="00000000" w:rsidR="00000000" w:rsidRPr="00000000">
        <w:rPr>
          <w:rFonts w:ascii="Aptos" w:cs="Aptos" w:eastAsia="Aptos" w:hAnsi="Aptos"/>
          <w:b w:val="1"/>
          <w:rtl w:val="0"/>
        </w:rPr>
        <w:t xml:space="preserve">quantitative</w:t>
      </w:r>
      <w:r w:rsidDel="00000000" w:rsidR="00000000" w:rsidRPr="00000000">
        <w:rPr>
          <w:rFonts w:ascii="Aptos" w:cs="Aptos" w:eastAsia="Aptos" w:hAnsi="Aptos"/>
          <w:rtl w:val="0"/>
        </w:rPr>
        <w:t xml:space="preserve">, and is composed of a unit of measure, a unit of analysis and a context. Indicators are </w:t>
      </w:r>
      <w:r w:rsidDel="00000000" w:rsidR="00000000" w:rsidRPr="00000000">
        <w:rPr>
          <w:rFonts w:ascii="Aptos" w:cs="Aptos" w:eastAsia="Aptos" w:hAnsi="Aptos"/>
          <w:b w:val="1"/>
          <w:rtl w:val="0"/>
        </w:rPr>
        <w:t xml:space="preserve">neutral</w:t>
      </w:r>
      <w:r w:rsidDel="00000000" w:rsidR="00000000" w:rsidRPr="00000000">
        <w:rPr>
          <w:rFonts w:ascii="Aptos" w:cs="Aptos" w:eastAsia="Aptos" w:hAnsi="Aptos"/>
          <w:rtl w:val="0"/>
        </w:rPr>
        <w:t xml:space="preserve">; they neither indicate a direction of change, nor embed a target</w:t>
      </w:r>
    </w:p>
    <w:p w:rsidR="00000000" w:rsidDel="00000000" w:rsidP="00000000" w:rsidRDefault="00000000" w:rsidRPr="00000000" w14:paraId="00000161">
      <w:pPr>
        <w:rPr>
          <w:rFonts w:ascii="Aptos" w:cs="Aptos" w:eastAsia="Aptos" w:hAnsi="Aptos"/>
        </w:rPr>
      </w:pPr>
      <w:r w:rsidDel="00000000" w:rsidR="00000000" w:rsidRPr="00000000">
        <w:rPr>
          <w:rtl w:val="0"/>
        </w:rPr>
      </w:r>
    </w:p>
    <w:p w:rsidR="00000000" w:rsidDel="00000000" w:rsidP="00000000" w:rsidRDefault="00000000" w:rsidRPr="00000000" w14:paraId="00000162">
      <w:pPr>
        <w:rPr>
          <w:rFonts w:ascii="Aptos" w:cs="Aptos" w:eastAsia="Aptos" w:hAnsi="Aptos"/>
        </w:rPr>
      </w:pPr>
      <w:r w:rsidDel="00000000" w:rsidR="00000000" w:rsidRPr="00000000">
        <w:rPr>
          <w:rtl w:val="0"/>
        </w:rPr>
      </w:r>
    </w:p>
    <w:p w:rsidR="00000000" w:rsidDel="00000000" w:rsidP="00000000" w:rsidRDefault="00000000" w:rsidRPr="00000000" w14:paraId="00000163">
      <w:pPr>
        <w:rPr>
          <w:rFonts w:ascii="Aptos" w:cs="Aptos" w:eastAsia="Aptos" w:hAnsi="Aptos"/>
        </w:rPr>
      </w:pPr>
      <w:r w:rsidDel="00000000" w:rsidR="00000000" w:rsidRPr="00000000">
        <w:rPr>
          <w:rtl w:val="0"/>
        </w:rPr>
      </w:r>
    </w:p>
    <w:p w:rsidR="00000000" w:rsidDel="00000000" w:rsidP="00000000" w:rsidRDefault="00000000" w:rsidRPr="00000000" w14:paraId="00000164">
      <w:pPr>
        <w:rPr>
          <w:rFonts w:ascii="Aptos" w:cs="Aptos" w:eastAsia="Aptos" w:hAnsi="Aptos"/>
        </w:rPr>
      </w:pPr>
      <w:r w:rsidDel="00000000" w:rsidR="00000000" w:rsidRPr="00000000">
        <w:rPr>
          <w:rFonts w:ascii="Aptos" w:cs="Aptos" w:eastAsia="Aptos" w:hAnsi="Aptos"/>
          <w:rtl w:val="0"/>
        </w:rPr>
        <w:t xml:space="preserve">There are two types of indicators:</w:t>
      </w:r>
    </w:p>
    <w:p w:rsidR="00000000" w:rsidDel="00000000" w:rsidP="00000000" w:rsidRDefault="00000000" w:rsidRPr="00000000" w14:paraId="00000165">
      <w:pPr>
        <w:rPr>
          <w:rFonts w:ascii="Aptos" w:cs="Aptos" w:eastAsia="Aptos" w:hAnsi="Aptos"/>
        </w:rPr>
      </w:pPr>
      <w:r w:rsidDel="00000000" w:rsidR="00000000" w:rsidRPr="00000000">
        <w:rPr>
          <w:rtl w:val="0"/>
        </w:rPr>
      </w:r>
    </w:p>
    <w:tbl>
      <w:tblPr>
        <w:tblStyle w:val="Table9"/>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10828"/>
        <w:tblGridChange w:id="0">
          <w:tblGrid>
            <w:gridCol w:w="2122"/>
            <w:gridCol w:w="10828"/>
          </w:tblGrid>
        </w:tblGridChange>
      </w:tblGrid>
      <w:tr>
        <w:trPr>
          <w:cantSplit w:val="0"/>
          <w:tblHeader w:val="0"/>
        </w:trPr>
        <w:tc>
          <w:tcPr>
            <w:shd w:fill="e8e8e8" w:val="clear"/>
          </w:tcPr>
          <w:p w:rsidR="00000000" w:rsidDel="00000000" w:rsidP="00000000" w:rsidRDefault="00000000" w:rsidRPr="00000000" w14:paraId="00000166">
            <w:pPr>
              <w:jc w:val="right"/>
              <w:rPr>
                <w:rFonts w:ascii="Aptos" w:cs="Aptos" w:eastAsia="Aptos" w:hAnsi="Aptos"/>
                <w:b w:val="1"/>
              </w:rPr>
            </w:pPr>
            <w:r w:rsidDel="00000000" w:rsidR="00000000" w:rsidRPr="00000000">
              <w:rPr>
                <w:rFonts w:ascii="Aptos" w:cs="Aptos" w:eastAsia="Aptos" w:hAnsi="Aptos"/>
                <w:b w:val="1"/>
                <w:rtl w:val="0"/>
              </w:rPr>
              <w:t xml:space="preserve">Quantitative Indicators</w:t>
            </w:r>
          </w:p>
        </w:tc>
        <w:tc>
          <w:tcPr/>
          <w:p w:rsidR="00000000" w:rsidDel="00000000" w:rsidP="00000000" w:rsidRDefault="00000000" w:rsidRPr="00000000" w14:paraId="00000167">
            <w:pPr>
              <w:numPr>
                <w:ilvl w:val="0"/>
                <w:numId w:val="14"/>
              </w:numPr>
              <w:ind w:left="720" w:hanging="360"/>
              <w:rPr>
                <w:rFonts w:ascii="Aptos" w:cs="Aptos" w:eastAsia="Aptos" w:hAnsi="Aptos"/>
              </w:rPr>
            </w:pPr>
            <w:r w:rsidDel="00000000" w:rsidR="00000000" w:rsidRPr="00000000">
              <w:rPr>
                <w:rFonts w:ascii="Aptos" w:cs="Aptos" w:eastAsia="Aptos" w:hAnsi="Aptos"/>
                <w:rtl w:val="0"/>
              </w:rPr>
              <w:t xml:space="preserve">Quantitative indicators are used to measure quantities or amounts. </w:t>
            </w:r>
          </w:p>
          <w:p w:rsidR="00000000" w:rsidDel="00000000" w:rsidP="00000000" w:rsidRDefault="00000000" w:rsidRPr="00000000" w14:paraId="00000168">
            <w:pPr>
              <w:numPr>
                <w:ilvl w:val="0"/>
                <w:numId w:val="14"/>
              </w:numPr>
              <w:ind w:left="720" w:hanging="360"/>
              <w:rPr>
                <w:rFonts w:ascii="Aptos" w:cs="Aptos" w:eastAsia="Aptos" w:hAnsi="Aptos"/>
              </w:rPr>
            </w:pPr>
            <w:r w:rsidDel="00000000" w:rsidR="00000000" w:rsidRPr="00000000">
              <w:rPr>
                <w:rFonts w:ascii="Aptos" w:cs="Aptos" w:eastAsia="Aptos" w:hAnsi="Aptos"/>
                <w:rtl w:val="0"/>
              </w:rPr>
              <w:t xml:space="preserve">They are </w:t>
            </w:r>
            <w:r w:rsidDel="00000000" w:rsidR="00000000" w:rsidRPr="00000000">
              <w:rPr>
                <w:rFonts w:ascii="Aptos" w:cs="Aptos" w:eastAsia="Aptos" w:hAnsi="Aptos"/>
                <w:i w:val="1"/>
                <w:rtl w:val="0"/>
              </w:rPr>
              <w:t xml:space="preserve">objectively verifiable</w:t>
            </w:r>
            <w:r w:rsidDel="00000000" w:rsidR="00000000" w:rsidRPr="00000000">
              <w:rPr>
                <w:rFonts w:ascii="Aptos" w:cs="Aptos" w:eastAsia="Aptos" w:hAnsi="Aptos"/>
                <w:rtl w:val="0"/>
              </w:rPr>
              <w:t xml:space="preserve">.  For example: temperature, distance, middle upper-arm circumference, death rate, but also individual knowledge and skills.</w:t>
            </w:r>
          </w:p>
          <w:p w:rsidR="00000000" w:rsidDel="00000000" w:rsidP="00000000" w:rsidRDefault="00000000" w:rsidRPr="00000000" w14:paraId="00000169">
            <w:pPr>
              <w:ind w:left="720" w:firstLine="0"/>
              <w:rPr>
                <w:rFonts w:ascii="Aptos" w:cs="Aptos" w:eastAsia="Aptos" w:hAnsi="Aptos"/>
              </w:rPr>
            </w:pPr>
            <w:r w:rsidDel="00000000" w:rsidR="00000000" w:rsidRPr="00000000">
              <w:rPr>
                <w:rtl w:val="0"/>
              </w:rPr>
            </w:r>
          </w:p>
        </w:tc>
      </w:tr>
      <w:tr>
        <w:trPr>
          <w:cantSplit w:val="0"/>
          <w:trHeight w:val="343" w:hRule="atLeast"/>
          <w:tblHeader w:val="0"/>
        </w:trPr>
        <w:tc>
          <w:tcPr>
            <w:shd w:fill="e8e8e8" w:val="clear"/>
          </w:tcPr>
          <w:p w:rsidR="00000000" w:rsidDel="00000000" w:rsidP="00000000" w:rsidRDefault="00000000" w:rsidRPr="00000000" w14:paraId="0000016A">
            <w:pPr>
              <w:jc w:val="right"/>
              <w:rPr>
                <w:rFonts w:ascii="Aptos" w:cs="Aptos" w:eastAsia="Aptos" w:hAnsi="Aptos"/>
                <w:b w:val="1"/>
              </w:rPr>
            </w:pPr>
            <w:r w:rsidDel="00000000" w:rsidR="00000000" w:rsidRPr="00000000">
              <w:rPr>
                <w:rFonts w:ascii="Aptos" w:cs="Aptos" w:eastAsia="Aptos" w:hAnsi="Aptos"/>
                <w:b w:val="1"/>
                <w:rtl w:val="0"/>
              </w:rPr>
              <w:t xml:space="preserve">Qualitative Indicators</w:t>
            </w:r>
          </w:p>
        </w:tc>
        <w:tc>
          <w:tcPr/>
          <w:p w:rsidR="00000000" w:rsidDel="00000000" w:rsidP="00000000" w:rsidRDefault="00000000" w:rsidRPr="00000000" w14:paraId="0000016B">
            <w:pPr>
              <w:numPr>
                <w:ilvl w:val="0"/>
                <w:numId w:val="13"/>
              </w:numPr>
              <w:ind w:left="720" w:hanging="360"/>
              <w:rPr>
                <w:rFonts w:ascii="Aptos" w:cs="Aptos" w:eastAsia="Aptos" w:hAnsi="Aptos"/>
              </w:rPr>
            </w:pPr>
            <w:r w:rsidDel="00000000" w:rsidR="00000000" w:rsidRPr="00000000">
              <w:rPr>
                <w:rFonts w:ascii="Aptos" w:cs="Aptos" w:eastAsia="Aptos" w:hAnsi="Aptos"/>
                <w:rtl w:val="0"/>
              </w:rPr>
              <w:t xml:space="preserve">Qualitative indicators are </w:t>
            </w:r>
            <w:r w:rsidDel="00000000" w:rsidR="00000000" w:rsidRPr="00000000">
              <w:rPr>
                <w:rFonts w:ascii="Aptos" w:cs="Aptos" w:eastAsia="Aptos" w:hAnsi="Aptos"/>
                <w:i w:val="1"/>
                <w:rtl w:val="0"/>
              </w:rPr>
              <w:t xml:space="preserve">subjective</w:t>
            </w:r>
            <w:r w:rsidDel="00000000" w:rsidR="00000000" w:rsidRPr="00000000">
              <w:rPr>
                <w:rFonts w:ascii="Aptos" w:cs="Aptos" w:eastAsia="Aptos" w:hAnsi="Aptos"/>
                <w:rtl w:val="0"/>
              </w:rPr>
              <w:t xml:space="preserve">.  They capture experiential information, such as the quality of something, or beneficiaries’ perception of their situation, their opinion or preferences.</w:t>
            </w:r>
          </w:p>
          <w:p w:rsidR="00000000" w:rsidDel="00000000" w:rsidP="00000000" w:rsidRDefault="00000000" w:rsidRPr="00000000" w14:paraId="0000016C">
            <w:pPr>
              <w:numPr>
                <w:ilvl w:val="0"/>
                <w:numId w:val="13"/>
              </w:numPr>
              <w:ind w:left="720" w:hanging="360"/>
              <w:rPr>
                <w:rFonts w:ascii="Aptos" w:cs="Aptos" w:eastAsia="Aptos" w:hAnsi="Aptos"/>
              </w:rPr>
            </w:pPr>
            <w:r w:rsidDel="00000000" w:rsidR="00000000" w:rsidRPr="00000000">
              <w:rPr>
                <w:rFonts w:ascii="Aptos" w:cs="Aptos" w:eastAsia="Aptos" w:hAnsi="Aptos"/>
                <w:rtl w:val="0"/>
              </w:rPr>
              <w:t xml:space="preserve">They also would measure an individual’s </w:t>
            </w:r>
            <w:r w:rsidDel="00000000" w:rsidR="00000000" w:rsidRPr="00000000">
              <w:rPr>
                <w:rFonts w:ascii="Aptos" w:cs="Aptos" w:eastAsia="Aptos" w:hAnsi="Aptos"/>
                <w:i w:val="1"/>
                <w:rtl w:val="0"/>
              </w:rPr>
              <w:t xml:space="preserve">perception</w:t>
            </w:r>
            <w:r w:rsidDel="00000000" w:rsidR="00000000" w:rsidRPr="00000000">
              <w:rPr>
                <w:rFonts w:ascii="Aptos" w:cs="Aptos" w:eastAsia="Aptos" w:hAnsi="Aptos"/>
                <w:rtl w:val="0"/>
              </w:rPr>
              <w:t xml:space="preserve"> of their own knowledge or skills.</w:t>
            </w:r>
          </w:p>
          <w:p w:rsidR="00000000" w:rsidDel="00000000" w:rsidP="00000000" w:rsidRDefault="00000000" w:rsidRPr="00000000" w14:paraId="0000016D">
            <w:pPr>
              <w:ind w:left="720" w:firstLine="0"/>
              <w:rPr>
                <w:rFonts w:ascii="Aptos" w:cs="Aptos" w:eastAsia="Aptos" w:hAnsi="Aptos"/>
              </w:rPr>
            </w:pPr>
            <w:r w:rsidDel="00000000" w:rsidR="00000000" w:rsidRPr="00000000">
              <w:rPr>
                <w:rtl w:val="0"/>
              </w:rPr>
            </w:r>
          </w:p>
        </w:tc>
      </w:tr>
    </w:tbl>
    <w:p w:rsidR="00000000" w:rsidDel="00000000" w:rsidP="00000000" w:rsidRDefault="00000000" w:rsidRPr="00000000" w14:paraId="0000016E">
      <w:pPr>
        <w:rPr>
          <w:rFonts w:ascii="Aptos" w:cs="Aptos" w:eastAsia="Aptos" w:hAnsi="Aptos"/>
        </w:rPr>
      </w:pPr>
      <w:r w:rsidDel="00000000" w:rsidR="00000000" w:rsidRPr="00000000">
        <w:rPr>
          <w:rtl w:val="0"/>
        </w:rPr>
      </w:r>
    </w:p>
    <w:p w:rsidR="00000000" w:rsidDel="00000000" w:rsidP="00000000" w:rsidRDefault="00000000" w:rsidRPr="00000000" w14:paraId="0000016F">
      <w:pPr>
        <w:rPr>
          <w:rFonts w:ascii="Aptos" w:cs="Aptos" w:eastAsia="Aptos" w:hAnsi="Aptos"/>
          <w:u w:val="single"/>
        </w:rPr>
      </w:pPr>
      <w:r w:rsidDel="00000000" w:rsidR="00000000" w:rsidRPr="00000000">
        <w:rPr>
          <w:rFonts w:ascii="Aptos" w:cs="Aptos" w:eastAsia="Aptos" w:hAnsi="Aptos"/>
          <w:u w:val="single"/>
          <w:rtl w:val="0"/>
        </w:rPr>
        <w:t xml:space="preserve">Every </w:t>
      </w:r>
      <w:r w:rsidDel="00000000" w:rsidR="00000000" w:rsidRPr="00000000">
        <w:rPr>
          <w:rFonts w:ascii="Aptos" w:cs="Aptos" w:eastAsia="Aptos" w:hAnsi="Aptos"/>
          <w:b w:val="1"/>
          <w:u w:val="single"/>
          <w:rtl w:val="0"/>
        </w:rPr>
        <w:t xml:space="preserve">indicator has 3 building blocks</w:t>
      </w:r>
      <w:r w:rsidDel="00000000" w:rsidR="00000000" w:rsidRPr="00000000">
        <w:rPr>
          <w:rFonts w:ascii="Aptos" w:cs="Aptos" w:eastAsia="Aptos" w:hAnsi="Aptos"/>
          <w:u w:val="single"/>
          <w:rtl w:val="0"/>
        </w:rPr>
        <w:t xml:space="preserve">:</w:t>
      </w:r>
    </w:p>
    <w:p w:rsidR="00000000" w:rsidDel="00000000" w:rsidP="00000000" w:rsidRDefault="00000000" w:rsidRPr="00000000" w14:paraId="00000170">
      <w:pPr>
        <w:numPr>
          <w:ilvl w:val="0"/>
          <w:numId w:val="8"/>
        </w:numPr>
        <w:ind w:left="720" w:hanging="360"/>
        <w:rPr>
          <w:rFonts w:ascii="Aptos" w:cs="Aptos" w:eastAsia="Aptos" w:hAnsi="Aptos"/>
          <w:u w:val="single"/>
        </w:rPr>
      </w:pPr>
      <w:r w:rsidDel="00000000" w:rsidR="00000000" w:rsidRPr="00000000">
        <w:rPr>
          <w:rFonts w:ascii="Aptos" w:cs="Aptos" w:eastAsia="Aptos" w:hAnsi="Aptos"/>
          <w:rtl w:val="0"/>
        </w:rPr>
        <w:t xml:space="preserve">The </w:t>
      </w:r>
      <w:r w:rsidDel="00000000" w:rsidR="00000000" w:rsidRPr="00000000">
        <w:rPr>
          <w:rFonts w:ascii="Aptos" w:cs="Aptos" w:eastAsia="Aptos" w:hAnsi="Aptos"/>
          <w:b w:val="1"/>
          <w:rtl w:val="0"/>
        </w:rPr>
        <w:t xml:space="preserve">unit of measure</w:t>
      </w:r>
      <w:r w:rsidDel="00000000" w:rsidR="00000000" w:rsidRPr="00000000">
        <w:rPr>
          <w:rFonts w:ascii="Aptos" w:cs="Aptos" w:eastAsia="Aptos" w:hAnsi="Aptos"/>
          <w:rtl w:val="0"/>
        </w:rPr>
        <w:t xml:space="preserve"> is the number, percentage, level, ratio, etc.</w:t>
      </w:r>
      <w:r w:rsidDel="00000000" w:rsidR="00000000" w:rsidRPr="00000000">
        <w:rPr>
          <w:rtl w:val="0"/>
        </w:rPr>
      </w:r>
    </w:p>
    <w:p w:rsidR="00000000" w:rsidDel="00000000" w:rsidP="00000000" w:rsidRDefault="00000000" w:rsidRPr="00000000" w14:paraId="00000171">
      <w:pPr>
        <w:numPr>
          <w:ilvl w:val="0"/>
          <w:numId w:val="8"/>
        </w:numPr>
        <w:ind w:left="720" w:hanging="360"/>
        <w:rPr>
          <w:rFonts w:ascii="Aptos" w:cs="Aptos" w:eastAsia="Aptos" w:hAnsi="Aptos"/>
          <w:u w:val="single"/>
        </w:rPr>
      </w:pPr>
      <w:r w:rsidDel="00000000" w:rsidR="00000000" w:rsidRPr="00000000">
        <w:rPr>
          <w:rFonts w:ascii="Aptos" w:cs="Aptos" w:eastAsia="Aptos" w:hAnsi="Aptos"/>
          <w:rtl w:val="0"/>
        </w:rPr>
        <w:t xml:space="preserve">The </w:t>
      </w:r>
      <w:r w:rsidDel="00000000" w:rsidR="00000000" w:rsidRPr="00000000">
        <w:rPr>
          <w:rFonts w:ascii="Aptos" w:cs="Aptos" w:eastAsia="Aptos" w:hAnsi="Aptos"/>
          <w:b w:val="1"/>
          <w:rtl w:val="0"/>
        </w:rPr>
        <w:t xml:space="preserve">unit of analysis </w:t>
      </w:r>
      <w:r w:rsidDel="00000000" w:rsidR="00000000" w:rsidRPr="00000000">
        <w:rPr>
          <w:rFonts w:ascii="Aptos" w:cs="Aptos" w:eastAsia="Aptos" w:hAnsi="Aptos"/>
          <w:rtl w:val="0"/>
        </w:rPr>
        <w:t xml:space="preserve">is who or what will be observed: individuals, institutions, social artifacts or social groups</w:t>
      </w:r>
      <w:r w:rsidDel="00000000" w:rsidR="00000000" w:rsidRPr="00000000">
        <w:rPr>
          <w:rtl w:val="0"/>
        </w:rPr>
      </w:r>
    </w:p>
    <w:p w:rsidR="00000000" w:rsidDel="00000000" w:rsidP="00000000" w:rsidRDefault="00000000" w:rsidRPr="00000000" w14:paraId="00000172">
      <w:pPr>
        <w:numPr>
          <w:ilvl w:val="0"/>
          <w:numId w:val="8"/>
        </w:numPr>
        <w:ind w:left="720" w:hanging="360"/>
        <w:rPr>
          <w:rFonts w:ascii="Aptos" w:cs="Aptos" w:eastAsia="Aptos" w:hAnsi="Aptos"/>
          <w:u w:val="single"/>
        </w:rPr>
      </w:pPr>
      <w:r w:rsidDel="00000000" w:rsidR="00000000" w:rsidRPr="00000000">
        <w:rPr>
          <w:rFonts w:ascii="Aptos" w:cs="Aptos" w:eastAsia="Aptos" w:hAnsi="Aptos"/>
          <w:rtl w:val="0"/>
        </w:rPr>
        <w:t xml:space="preserve">The </w:t>
      </w:r>
      <w:r w:rsidDel="00000000" w:rsidR="00000000" w:rsidRPr="00000000">
        <w:rPr>
          <w:rFonts w:ascii="Aptos" w:cs="Aptos" w:eastAsia="Aptos" w:hAnsi="Aptos"/>
          <w:b w:val="1"/>
          <w:rtl w:val="0"/>
        </w:rPr>
        <w:t xml:space="preserve">context</w:t>
      </w:r>
      <w:r w:rsidDel="00000000" w:rsidR="00000000" w:rsidRPr="00000000">
        <w:rPr>
          <w:rFonts w:ascii="Aptos" w:cs="Aptos" w:eastAsia="Aptos" w:hAnsi="Aptos"/>
          <w:rtl w:val="0"/>
        </w:rPr>
        <w:t xml:space="preserve"> is the set of circumstances that specify the particular aspect of the output or outcome that the indicator is intended to measure. </w:t>
      </w:r>
      <w:r w:rsidDel="00000000" w:rsidR="00000000" w:rsidRPr="00000000">
        <w:rPr>
          <w:rtl w:val="0"/>
        </w:rPr>
      </w:r>
    </w:p>
    <w:p w:rsidR="00000000" w:rsidDel="00000000" w:rsidP="00000000" w:rsidRDefault="00000000" w:rsidRPr="00000000" w14:paraId="00000173">
      <w:pPr>
        <w:ind w:left="720" w:firstLine="0"/>
        <w:rPr>
          <w:rFonts w:ascii="Aptos" w:cs="Aptos" w:eastAsia="Aptos" w:hAnsi="Aptos"/>
          <w:u w:val="single"/>
        </w:rPr>
      </w:pPr>
      <w:r w:rsidDel="00000000" w:rsidR="00000000" w:rsidRPr="00000000">
        <w:rPr>
          <w:rtl w:val="0"/>
        </w:rPr>
      </w:r>
    </w:p>
    <w:p w:rsidR="00000000" w:rsidDel="00000000" w:rsidP="00000000" w:rsidRDefault="00000000" w:rsidRPr="00000000" w14:paraId="00000174">
      <w:pPr>
        <w:rPr>
          <w:rFonts w:ascii="Aptos" w:cs="Aptos" w:eastAsia="Aptos" w:hAnsi="Aptos"/>
        </w:rPr>
      </w:pPr>
      <w:r w:rsidDel="00000000" w:rsidR="00000000" w:rsidRPr="00000000">
        <w:rPr>
          <w:rFonts w:ascii="Aptos" w:cs="Aptos" w:eastAsia="Aptos" w:hAnsi="Aptos"/>
          <w:rtl w:val="0"/>
        </w:rPr>
        <w:t xml:space="preserve">An indicator must always be developed or selected to </w:t>
      </w:r>
      <w:r w:rsidDel="00000000" w:rsidR="00000000" w:rsidRPr="00000000">
        <w:rPr>
          <w:rFonts w:ascii="Aptos" w:cs="Aptos" w:eastAsia="Aptos" w:hAnsi="Aptos"/>
          <w:b w:val="1"/>
          <w:rtl w:val="0"/>
        </w:rPr>
        <w:t xml:space="preserve">effectively capture the level of change</w:t>
      </w:r>
      <w:r w:rsidDel="00000000" w:rsidR="00000000" w:rsidRPr="00000000">
        <w:rPr>
          <w:rFonts w:ascii="Aptos" w:cs="Aptos" w:eastAsia="Aptos" w:hAnsi="Aptos"/>
          <w:rtl w:val="0"/>
        </w:rPr>
        <w:t xml:space="preserve"> of a result (transformative/aware/etc.) and must </w:t>
      </w:r>
      <w:r w:rsidDel="00000000" w:rsidR="00000000" w:rsidRPr="00000000">
        <w:rPr>
          <w:rFonts w:ascii="Aptos" w:cs="Aptos" w:eastAsia="Aptos" w:hAnsi="Aptos"/>
          <w:b w:val="1"/>
          <w:rtl w:val="0"/>
        </w:rPr>
        <w:t xml:space="preserve">always be gender-sensitive</w:t>
      </w:r>
      <w:r w:rsidDel="00000000" w:rsidR="00000000" w:rsidRPr="00000000">
        <w:rPr>
          <w:rFonts w:ascii="Aptos" w:cs="Aptos" w:eastAsia="Aptos" w:hAnsi="Aptos"/>
          <w:rtl w:val="0"/>
        </w:rPr>
        <w:t xml:space="preserve">, regardless of the level of change. Gender sensitive is the </w:t>
      </w:r>
      <w:r w:rsidDel="00000000" w:rsidR="00000000" w:rsidRPr="00000000">
        <w:rPr>
          <w:rFonts w:ascii="Aptos" w:cs="Aptos" w:eastAsia="Aptos" w:hAnsi="Aptos"/>
          <w:i w:val="1"/>
          <w:rtl w:val="0"/>
        </w:rPr>
        <w:t xml:space="preserve">minimum</w:t>
      </w:r>
      <w:r w:rsidDel="00000000" w:rsidR="00000000" w:rsidRPr="00000000">
        <w:rPr>
          <w:rFonts w:ascii="Aptos" w:cs="Aptos" w:eastAsia="Aptos" w:hAnsi="Aptos"/>
          <w:rtl w:val="0"/>
        </w:rPr>
        <w:t xml:space="preserve"> level of gender integration. </w:t>
      </w:r>
    </w:p>
    <w:p w:rsidR="00000000" w:rsidDel="00000000" w:rsidP="00000000" w:rsidRDefault="00000000" w:rsidRPr="00000000" w14:paraId="00000175">
      <w:pPr>
        <w:rPr>
          <w:rFonts w:ascii="Aptos" w:cs="Aptos" w:eastAsia="Aptos" w:hAnsi="Aptos"/>
        </w:rPr>
      </w:pPr>
      <w:r w:rsidDel="00000000" w:rsidR="00000000" w:rsidRPr="00000000">
        <w:rPr>
          <w:rtl w:val="0"/>
        </w:rPr>
      </w:r>
    </w:p>
    <w:p w:rsidR="00000000" w:rsidDel="00000000" w:rsidP="00000000" w:rsidRDefault="00000000" w:rsidRPr="00000000" w14:paraId="00000176">
      <w:pPr>
        <w:rPr>
          <w:rFonts w:ascii="Aptos" w:cs="Aptos" w:eastAsia="Aptos" w:hAnsi="Aptos"/>
        </w:rPr>
      </w:pPr>
      <w:r w:rsidDel="00000000" w:rsidR="00000000" w:rsidRPr="00000000">
        <w:rPr>
          <w:rFonts w:ascii="Aptos" w:cs="Aptos" w:eastAsia="Aptos" w:hAnsi="Aptos"/>
          <w:b w:val="1"/>
          <w:rtl w:val="0"/>
        </w:rPr>
        <w:t xml:space="preserve">What do we mean by this? </w:t>
      </w:r>
      <w:r w:rsidDel="00000000" w:rsidR="00000000" w:rsidRPr="00000000">
        <w:rPr>
          <w:rFonts w:ascii="Aptos" w:cs="Aptos" w:eastAsia="Aptos" w:hAnsi="Aptos"/>
          <w:rtl w:val="0"/>
        </w:rPr>
        <w:t xml:space="preserve">When we talk about gender transformative results, to be </w:t>
      </w:r>
      <w:r w:rsidDel="00000000" w:rsidR="00000000" w:rsidRPr="00000000">
        <w:rPr>
          <w:rFonts w:ascii="Aptos" w:cs="Aptos" w:eastAsia="Aptos" w:hAnsi="Aptos"/>
          <w:b w:val="1"/>
          <w:rtl w:val="0"/>
        </w:rPr>
        <w:t xml:space="preserve">effective</w:t>
      </w:r>
      <w:r w:rsidDel="00000000" w:rsidR="00000000" w:rsidRPr="00000000">
        <w:rPr>
          <w:rFonts w:ascii="Aptos" w:cs="Aptos" w:eastAsia="Aptos" w:hAnsi="Aptos"/>
          <w:rtl w:val="0"/>
        </w:rPr>
        <w:t xml:space="preserve">, we want to measure changes in attitudes and perceptions about the value of women and girls and their agency and decision-making. Most outcomes have multiple indicators and will include some that are quantitative and some that are qualitative.</w:t>
      </w:r>
    </w:p>
    <w:p w:rsidR="00000000" w:rsidDel="00000000" w:rsidP="00000000" w:rsidRDefault="00000000" w:rsidRPr="00000000" w14:paraId="00000177">
      <w:pPr>
        <w:rPr>
          <w:rFonts w:ascii="Aptos" w:cs="Aptos" w:eastAsia="Aptos" w:hAnsi="Aptos"/>
          <w:u w:val="single"/>
        </w:rPr>
      </w:pPr>
      <w:r w:rsidDel="00000000" w:rsidR="00000000" w:rsidRPr="00000000">
        <w:rPr>
          <w:rtl w:val="0"/>
        </w:rPr>
      </w:r>
    </w:p>
    <w:p w:rsidR="00000000" w:rsidDel="00000000" w:rsidP="00000000" w:rsidRDefault="00000000" w:rsidRPr="00000000" w14:paraId="00000178">
      <w:pPr>
        <w:rPr>
          <w:rFonts w:ascii="Aptos" w:cs="Aptos" w:eastAsia="Aptos" w:hAnsi="Aptos"/>
          <w:u w:val="single"/>
        </w:rPr>
      </w:pPr>
      <w:r w:rsidDel="00000000" w:rsidR="00000000" w:rsidRPr="00000000">
        <w:rPr>
          <w:rFonts w:ascii="Aptos" w:cs="Aptos" w:eastAsia="Aptos" w:hAnsi="Aptos"/>
          <w:b w:val="1"/>
          <w:u w:val="single"/>
          <w:rtl w:val="0"/>
        </w:rPr>
        <w:t xml:space="preserve">Gender Sensitive indicators</w:t>
      </w:r>
      <w:r w:rsidDel="00000000" w:rsidR="00000000" w:rsidRPr="00000000">
        <w:rPr>
          <w:rFonts w:ascii="Aptos" w:cs="Aptos" w:eastAsia="Aptos" w:hAnsi="Aptos"/>
          <w:u w:val="single"/>
          <w:rtl w:val="0"/>
        </w:rPr>
        <w:t xml:space="preserve"> do the following:</w:t>
      </w:r>
    </w:p>
    <w:p w:rsidR="00000000" w:rsidDel="00000000" w:rsidP="00000000" w:rsidRDefault="00000000" w:rsidRPr="00000000" w14:paraId="00000179">
      <w:pPr>
        <w:numPr>
          <w:ilvl w:val="0"/>
          <w:numId w:val="7"/>
        </w:numPr>
        <w:ind w:left="720" w:hanging="360"/>
        <w:rPr>
          <w:rFonts w:ascii="Aptos" w:cs="Aptos" w:eastAsia="Aptos" w:hAnsi="Aptos"/>
          <w:u w:val="single"/>
        </w:rPr>
      </w:pPr>
      <w:r w:rsidDel="00000000" w:rsidR="00000000" w:rsidRPr="00000000">
        <w:rPr>
          <w:rFonts w:ascii="Aptos" w:cs="Aptos" w:eastAsia="Aptos" w:hAnsi="Aptos"/>
          <w:rtl w:val="0"/>
        </w:rPr>
        <w:t xml:space="preserve">Disaggregate by sex and age</w:t>
      </w:r>
      <w:r w:rsidDel="00000000" w:rsidR="00000000" w:rsidRPr="00000000">
        <w:rPr>
          <w:rtl w:val="0"/>
        </w:rPr>
      </w:r>
    </w:p>
    <w:p w:rsidR="00000000" w:rsidDel="00000000" w:rsidP="00000000" w:rsidRDefault="00000000" w:rsidRPr="00000000" w14:paraId="0000017A">
      <w:pPr>
        <w:numPr>
          <w:ilvl w:val="0"/>
          <w:numId w:val="7"/>
        </w:numPr>
        <w:ind w:left="720" w:hanging="360"/>
        <w:rPr>
          <w:rFonts w:ascii="Aptos" w:cs="Aptos" w:eastAsia="Aptos" w:hAnsi="Aptos"/>
          <w:u w:val="single"/>
        </w:rPr>
      </w:pPr>
      <w:r w:rsidDel="00000000" w:rsidR="00000000" w:rsidRPr="00000000">
        <w:rPr>
          <w:rFonts w:ascii="Aptos" w:cs="Aptos" w:eastAsia="Aptos" w:hAnsi="Aptos"/>
          <w:rtl w:val="0"/>
        </w:rPr>
        <w:t xml:space="preserve">Disaggregate by other relevant factors of intersectionality</w:t>
      </w:r>
      <w:r w:rsidDel="00000000" w:rsidR="00000000" w:rsidRPr="00000000">
        <w:rPr>
          <w:rtl w:val="0"/>
        </w:rPr>
      </w:r>
    </w:p>
    <w:p w:rsidR="00000000" w:rsidDel="00000000" w:rsidP="00000000" w:rsidRDefault="00000000" w:rsidRPr="00000000" w14:paraId="0000017B">
      <w:pPr>
        <w:numPr>
          <w:ilvl w:val="0"/>
          <w:numId w:val="7"/>
        </w:numPr>
        <w:ind w:left="720" w:hanging="360"/>
        <w:rPr>
          <w:rFonts w:ascii="Aptos" w:cs="Aptos" w:eastAsia="Aptos" w:hAnsi="Aptos"/>
          <w:u w:val="single"/>
        </w:rPr>
      </w:pPr>
      <w:r w:rsidDel="00000000" w:rsidR="00000000" w:rsidRPr="00000000">
        <w:rPr>
          <w:rFonts w:ascii="Aptos" w:cs="Aptos" w:eastAsia="Aptos" w:hAnsi="Aptos"/>
          <w:rtl w:val="0"/>
        </w:rPr>
        <w:t xml:space="preserve">Use language that describes in gendered detail the unit of analysis</w:t>
      </w:r>
      <w:r w:rsidDel="00000000" w:rsidR="00000000" w:rsidRPr="00000000">
        <w:rPr>
          <w:rtl w:val="0"/>
        </w:rPr>
      </w:r>
    </w:p>
    <w:p w:rsidR="00000000" w:rsidDel="00000000" w:rsidP="00000000" w:rsidRDefault="00000000" w:rsidRPr="00000000" w14:paraId="0000017C">
      <w:pPr>
        <w:numPr>
          <w:ilvl w:val="0"/>
          <w:numId w:val="7"/>
        </w:numPr>
        <w:ind w:left="720" w:hanging="360"/>
        <w:rPr>
          <w:rFonts w:ascii="Aptos" w:cs="Aptos" w:eastAsia="Aptos" w:hAnsi="Aptos"/>
          <w:u w:val="single"/>
        </w:rPr>
      </w:pPr>
      <w:r w:rsidDel="00000000" w:rsidR="00000000" w:rsidRPr="00000000">
        <w:rPr>
          <w:rFonts w:ascii="Aptos" w:cs="Aptos" w:eastAsia="Aptos" w:hAnsi="Aptos"/>
          <w:rtl w:val="0"/>
        </w:rPr>
        <w:t xml:space="preserve">Use language that includes gender-related elements of the context</w:t>
      </w:r>
      <w:r w:rsidDel="00000000" w:rsidR="00000000" w:rsidRPr="00000000">
        <w:rPr>
          <w:rtl w:val="0"/>
        </w:rPr>
      </w:r>
    </w:p>
    <w:p w:rsidR="00000000" w:rsidDel="00000000" w:rsidP="00000000" w:rsidRDefault="00000000" w:rsidRPr="00000000" w14:paraId="0000017D">
      <w:pPr>
        <w:pStyle w:val="Heading2"/>
        <w:rPr/>
      </w:pPr>
      <w:bookmarkStart w:colFirst="0" w:colLast="0" w:name="_heading=h.abmn1ymu75kj" w:id="14"/>
      <w:bookmarkEnd w:id="14"/>
      <w:r w:rsidDel="00000000" w:rsidR="00000000" w:rsidRPr="00000000">
        <w:rPr>
          <w:rtl w:val="0"/>
        </w:rPr>
        <w:t xml:space="preserve">Activity 14.1: Quality Indicators for Gender Equality Outcomes</w:t>
      </w:r>
    </w:p>
    <w:p w:rsidR="00000000" w:rsidDel="00000000" w:rsidP="00000000" w:rsidRDefault="00000000" w:rsidRPr="00000000" w14:paraId="0000017E">
      <w:pPr>
        <w:numPr>
          <w:ilvl w:val="0"/>
          <w:numId w:val="16"/>
        </w:numPr>
        <w:ind w:left="720" w:hanging="360"/>
        <w:rPr>
          <w:rFonts w:ascii="Aptos" w:cs="Aptos" w:eastAsia="Aptos" w:hAnsi="Aptos"/>
        </w:rPr>
      </w:pPr>
      <w:r w:rsidDel="00000000" w:rsidR="00000000" w:rsidRPr="00000000">
        <w:rPr>
          <w:rFonts w:ascii="Aptos" w:cs="Aptos" w:eastAsia="Aptos" w:hAnsi="Aptos"/>
          <w:rtl w:val="0"/>
        </w:rPr>
        <w:t xml:space="preserve">Using the Logic Models and outcome statements created in previous sessions, you are to develop quality indicators for one immediate and one intermediate outcome that effectively capture gender equality changes with your problem analysis groups. </w:t>
      </w:r>
    </w:p>
    <w:p w:rsidR="00000000" w:rsidDel="00000000" w:rsidP="00000000" w:rsidRDefault="00000000" w:rsidRPr="00000000" w14:paraId="0000017F">
      <w:pPr>
        <w:ind w:left="720" w:firstLine="0"/>
        <w:rPr>
          <w:rFonts w:ascii="Aptos" w:cs="Aptos" w:eastAsia="Aptos" w:hAnsi="Aptos"/>
        </w:rPr>
      </w:pPr>
      <w:r w:rsidDel="00000000" w:rsidR="00000000" w:rsidRPr="00000000">
        <w:rPr>
          <w:rtl w:val="0"/>
        </w:rPr>
      </w:r>
    </w:p>
    <w:p w:rsidR="00000000" w:rsidDel="00000000" w:rsidP="00000000" w:rsidRDefault="00000000" w:rsidRPr="00000000" w14:paraId="00000180">
      <w:pPr>
        <w:numPr>
          <w:ilvl w:val="0"/>
          <w:numId w:val="16"/>
        </w:numPr>
        <w:ind w:left="720" w:hanging="360"/>
        <w:rPr>
          <w:rFonts w:ascii="Aptos" w:cs="Aptos" w:eastAsia="Aptos" w:hAnsi="Aptos"/>
        </w:rPr>
      </w:pPr>
      <w:r w:rsidDel="00000000" w:rsidR="00000000" w:rsidRPr="00000000">
        <w:rPr>
          <w:rFonts w:ascii="Aptos" w:cs="Aptos" w:eastAsia="Aptos" w:hAnsi="Aptos"/>
          <w:rtl w:val="0"/>
        </w:rPr>
        <w:t xml:space="preserve">You have </w:t>
      </w:r>
      <w:r w:rsidDel="00000000" w:rsidR="00000000" w:rsidRPr="00000000">
        <w:rPr>
          <w:rFonts w:ascii="Aptos" w:cs="Aptos" w:eastAsia="Aptos" w:hAnsi="Aptos"/>
          <w:b w:val="1"/>
          <w:color w:val="491a36"/>
          <w:rtl w:val="0"/>
        </w:rPr>
        <w:t xml:space="preserve">30 minutes</w:t>
      </w:r>
      <w:r w:rsidDel="00000000" w:rsidR="00000000" w:rsidRPr="00000000">
        <w:rPr>
          <w:rFonts w:ascii="Aptos" w:cs="Aptos" w:eastAsia="Aptos" w:hAnsi="Aptos"/>
          <w:color w:val="491a36"/>
          <w:rtl w:val="0"/>
        </w:rPr>
        <w:t xml:space="preserve"> </w:t>
      </w:r>
      <w:r w:rsidDel="00000000" w:rsidR="00000000" w:rsidRPr="00000000">
        <w:rPr>
          <w:rFonts w:ascii="Aptos" w:cs="Aptos" w:eastAsia="Aptos" w:hAnsi="Aptos"/>
          <w:rtl w:val="0"/>
        </w:rPr>
        <w:t xml:space="preserve">to think of your indicators with your groups. You will input your indicators directly into the Google Excel Sheet where your Logic Model lives. There is an added column for you to populate.</w:t>
      </w:r>
    </w:p>
    <w:p w:rsidR="00000000" w:rsidDel="00000000" w:rsidP="00000000" w:rsidRDefault="00000000" w:rsidRPr="00000000" w14:paraId="00000181">
      <w:pPr>
        <w:rPr>
          <w:rFonts w:ascii="Aptos" w:cs="Aptos" w:eastAsia="Aptos" w:hAnsi="Aptos"/>
        </w:rPr>
      </w:pPr>
      <w:r w:rsidDel="00000000" w:rsidR="00000000" w:rsidRPr="00000000">
        <w:rPr>
          <w:rtl w:val="0"/>
        </w:rPr>
      </w:r>
    </w:p>
    <w:p w:rsidR="00000000" w:rsidDel="00000000" w:rsidP="00000000" w:rsidRDefault="00000000" w:rsidRPr="00000000" w14:paraId="00000182">
      <w:pPr>
        <w:numPr>
          <w:ilvl w:val="0"/>
          <w:numId w:val="16"/>
        </w:numPr>
        <w:ind w:left="720" w:hanging="360"/>
        <w:rPr>
          <w:rFonts w:ascii="Aptos" w:cs="Aptos" w:eastAsia="Aptos" w:hAnsi="Aptos"/>
        </w:rPr>
      </w:pPr>
      <w:r w:rsidDel="00000000" w:rsidR="00000000" w:rsidRPr="00000000">
        <w:rPr>
          <w:rFonts w:ascii="Aptos" w:cs="Aptos" w:eastAsia="Aptos" w:hAnsi="Aptos"/>
          <w:rtl w:val="0"/>
        </w:rPr>
        <w:t xml:space="preserve">Please see your group assignments and links below.</w:t>
      </w:r>
    </w:p>
    <w:p w:rsidR="00000000" w:rsidDel="00000000" w:rsidP="00000000" w:rsidRDefault="00000000" w:rsidRPr="00000000" w14:paraId="00000183">
      <w:pPr>
        <w:rPr/>
      </w:pPr>
      <w:r w:rsidDel="00000000" w:rsidR="00000000" w:rsidRPr="00000000">
        <w:rPr>
          <w:rtl w:val="0"/>
        </w:rPr>
      </w:r>
    </w:p>
    <w:tbl>
      <w:tblPr>
        <w:tblStyle w:val="Table10"/>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7"/>
        <w:gridCol w:w="3237"/>
        <w:gridCol w:w="3238"/>
        <w:gridCol w:w="3238"/>
        <w:tblGridChange w:id="0">
          <w:tblGrid>
            <w:gridCol w:w="3237"/>
            <w:gridCol w:w="3237"/>
            <w:gridCol w:w="3238"/>
            <w:gridCol w:w="3238"/>
          </w:tblGrid>
        </w:tblGridChange>
      </w:tblGrid>
      <w:tr>
        <w:trPr>
          <w:cantSplit w:val="0"/>
          <w:tblHeader w:val="0"/>
        </w:trPr>
        <w:tc>
          <w:tcPr>
            <w:shd w:fill="f1ceee" w:val="clear"/>
          </w:tcPr>
          <w:p w:rsidR="00000000" w:rsidDel="00000000" w:rsidP="00000000" w:rsidRDefault="00000000" w:rsidRPr="00000000" w14:paraId="00000184">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ONE</w:t>
            </w:r>
          </w:p>
        </w:tc>
        <w:tc>
          <w:tcPr>
            <w:shd w:fill="f1ceee" w:val="clear"/>
          </w:tcPr>
          <w:p w:rsidR="00000000" w:rsidDel="00000000" w:rsidP="00000000" w:rsidRDefault="00000000" w:rsidRPr="00000000" w14:paraId="00000185">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TWO</w:t>
            </w:r>
          </w:p>
        </w:tc>
        <w:tc>
          <w:tcPr>
            <w:shd w:fill="f1ceee" w:val="clear"/>
          </w:tcPr>
          <w:p w:rsidR="00000000" w:rsidDel="00000000" w:rsidP="00000000" w:rsidRDefault="00000000" w:rsidRPr="00000000" w14:paraId="00000186">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THREE</w:t>
            </w:r>
          </w:p>
        </w:tc>
        <w:tc>
          <w:tcPr>
            <w:shd w:fill="f1ceee" w:val="clear"/>
          </w:tcPr>
          <w:p w:rsidR="00000000" w:rsidDel="00000000" w:rsidP="00000000" w:rsidRDefault="00000000" w:rsidRPr="00000000" w14:paraId="00000187">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GROUP FOUR</w:t>
            </w:r>
          </w:p>
        </w:tc>
      </w:tr>
      <w:tr>
        <w:trPr>
          <w:cantSplit w:val="0"/>
          <w:tblHeader w:val="0"/>
        </w:trPr>
        <w:tc>
          <w:tcPr/>
          <w:p w:rsidR="00000000" w:rsidDel="00000000" w:rsidP="00000000" w:rsidRDefault="00000000" w:rsidRPr="00000000" w14:paraId="00000188">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Mural from previous activities]</w:t>
            </w:r>
          </w:p>
        </w:tc>
        <w:tc>
          <w:tcPr/>
          <w:p w:rsidR="00000000" w:rsidDel="00000000" w:rsidP="00000000" w:rsidRDefault="00000000" w:rsidRPr="00000000" w14:paraId="00000189">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Mural from previous activities]</w:t>
            </w:r>
          </w:p>
        </w:tc>
        <w:tc>
          <w:tcPr/>
          <w:p w:rsidR="00000000" w:rsidDel="00000000" w:rsidP="00000000" w:rsidRDefault="00000000" w:rsidRPr="00000000" w14:paraId="0000018A">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Mural from previous activities]</w:t>
            </w:r>
          </w:p>
        </w:tc>
        <w:tc>
          <w:tcPr/>
          <w:p w:rsidR="00000000" w:rsidDel="00000000" w:rsidP="00000000" w:rsidRDefault="00000000" w:rsidRPr="00000000" w14:paraId="0000018B">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Mural from previous activities]</w:t>
            </w:r>
          </w:p>
        </w:tc>
      </w:tr>
      <w:tr>
        <w:trPr>
          <w:cantSplit w:val="0"/>
          <w:tblHeader w:val="0"/>
        </w:trPr>
        <w:tc>
          <w:tcPr/>
          <w:p w:rsidR="00000000" w:rsidDel="00000000" w:rsidP="00000000" w:rsidRDefault="00000000" w:rsidRPr="00000000" w14:paraId="0000018C">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logic model from previous activities]</w:t>
            </w:r>
          </w:p>
        </w:tc>
        <w:tc>
          <w:tcPr/>
          <w:p w:rsidR="00000000" w:rsidDel="00000000" w:rsidP="00000000" w:rsidRDefault="00000000" w:rsidRPr="00000000" w14:paraId="0000018D">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logic model from previous activities]</w:t>
            </w:r>
          </w:p>
        </w:tc>
        <w:tc>
          <w:tcPr/>
          <w:p w:rsidR="00000000" w:rsidDel="00000000" w:rsidP="00000000" w:rsidRDefault="00000000" w:rsidRPr="00000000" w14:paraId="0000018E">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logic model from previous activities]</w:t>
            </w:r>
          </w:p>
        </w:tc>
        <w:tc>
          <w:tcPr/>
          <w:p w:rsidR="00000000" w:rsidDel="00000000" w:rsidP="00000000" w:rsidRDefault="00000000" w:rsidRPr="00000000" w14:paraId="0000018F">
            <w:pPr>
              <w:jc w:val="center"/>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[Facilitator to provide link to logic model from previous activities]</w:t>
            </w:r>
          </w:p>
        </w:tc>
      </w:tr>
      <w:tr>
        <w:trPr>
          <w:cantSplit w:val="0"/>
          <w:tblHeader w:val="0"/>
        </w:trPr>
        <w:tc>
          <w:tcPr/>
          <w:p w:rsidR="00000000" w:rsidDel="00000000" w:rsidP="00000000" w:rsidRDefault="00000000" w:rsidRPr="00000000" w14:paraId="00000190">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191">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192">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193">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194">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195">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c>
          <w:tcPr/>
          <w:p w:rsidR="00000000" w:rsidDel="00000000" w:rsidP="00000000" w:rsidRDefault="00000000" w:rsidRPr="00000000" w14:paraId="00000196">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p w:rsidR="00000000" w:rsidDel="00000000" w:rsidP="00000000" w:rsidRDefault="00000000" w:rsidRPr="00000000" w14:paraId="00000197">
            <w:pPr>
              <w:rPr>
                <w:rFonts w:ascii="Aptos" w:cs="Aptos" w:eastAsia="Aptos" w:hAnsi="Aptos"/>
                <w:sz w:val="22"/>
                <w:szCs w:val="22"/>
              </w:rPr>
            </w:pPr>
            <w:r w:rsidDel="00000000" w:rsidR="00000000" w:rsidRPr="00000000">
              <w:rPr>
                <w:rFonts w:ascii="Aptos" w:cs="Aptos" w:eastAsia="Aptos" w:hAnsi="Aptos"/>
                <w:sz w:val="22"/>
                <w:szCs w:val="22"/>
                <w:rtl w:val="0"/>
              </w:rPr>
              <w:t xml:space="preserve">XX</w:t>
            </w:r>
          </w:p>
        </w:tc>
      </w:tr>
    </w:tbl>
    <w:p w:rsidR="00000000" w:rsidDel="00000000" w:rsidP="00000000" w:rsidRDefault="00000000" w:rsidRPr="00000000" w14:paraId="00000198">
      <w:pPr>
        <w:rPr>
          <w:rFonts w:ascii="Aptos" w:cs="Aptos" w:eastAsia="Aptos" w:hAnsi="Aptos"/>
        </w:rPr>
      </w:pPr>
      <w:r w:rsidDel="00000000" w:rsidR="00000000" w:rsidRPr="00000000">
        <w:rPr>
          <w:rtl w:val="0"/>
        </w:rPr>
      </w:r>
    </w:p>
    <w:p w:rsidR="00000000" w:rsidDel="00000000" w:rsidP="00000000" w:rsidRDefault="00000000" w:rsidRPr="00000000" w14:paraId="00000199">
      <w:pPr>
        <w:rPr>
          <w:rFonts w:ascii="Aptos" w:cs="Aptos" w:eastAsia="Aptos" w:hAnsi="Aptos"/>
        </w:rPr>
      </w:pPr>
      <w:r w:rsidDel="00000000" w:rsidR="00000000" w:rsidRPr="00000000">
        <w:rPr>
          <w:rFonts w:ascii="Aptos" w:cs="Aptos" w:eastAsia="Aptos" w:hAnsi="Aptos"/>
          <w:b w:val="1"/>
          <w:rtl w:val="0"/>
        </w:rPr>
        <w:t xml:space="preserve">Helpful Note:</w:t>
      </w:r>
      <w:r w:rsidDel="00000000" w:rsidR="00000000" w:rsidRPr="00000000">
        <w:rPr>
          <w:rtl w:val="0"/>
        </w:rPr>
      </w:r>
    </w:p>
    <w:p w:rsidR="00000000" w:rsidDel="00000000" w:rsidP="00000000" w:rsidRDefault="00000000" w:rsidRPr="00000000" w14:paraId="0000019A">
      <w:pPr>
        <w:numPr>
          <w:ilvl w:val="0"/>
          <w:numId w:val="9"/>
        </w:numPr>
        <w:ind w:left="720" w:hanging="360"/>
        <w:rPr>
          <w:rFonts w:ascii="Aptos" w:cs="Aptos" w:eastAsia="Aptos" w:hAnsi="Aptos"/>
        </w:rPr>
      </w:pPr>
      <w:r w:rsidDel="00000000" w:rsidR="00000000" w:rsidRPr="00000000">
        <w:rPr>
          <w:rFonts w:ascii="Aptos" w:cs="Aptos" w:eastAsia="Aptos" w:hAnsi="Aptos"/>
          <w:rtl w:val="0"/>
        </w:rPr>
        <w:t xml:space="preserve">An outcome can have multiple indicators! For example, an outcome related to improved sexual and reproductive health could have an indicator on reduced teenage pregnancy rates, increased household decision making, and reduced incidents of sexual and gender-based violence.</w:t>
      </w:r>
    </w:p>
    <w:p w:rsidR="00000000" w:rsidDel="00000000" w:rsidP="00000000" w:rsidRDefault="00000000" w:rsidRPr="00000000" w14:paraId="0000019B">
      <w:pPr>
        <w:numPr>
          <w:ilvl w:val="0"/>
          <w:numId w:val="9"/>
        </w:numPr>
        <w:ind w:left="720" w:hanging="360"/>
        <w:rPr>
          <w:rFonts w:ascii="Aptos" w:cs="Aptos" w:eastAsia="Aptos" w:hAnsi="Aptos"/>
        </w:rPr>
      </w:pPr>
      <w:r w:rsidDel="00000000" w:rsidR="00000000" w:rsidRPr="00000000">
        <w:rPr>
          <w:rFonts w:ascii="Aptos" w:cs="Aptos" w:eastAsia="Aptos" w:hAnsi="Aptos"/>
          <w:rtl w:val="0"/>
        </w:rPr>
        <w:t xml:space="preserve">There are no PERFECT indicators – and this is not an M&amp;E training.  Groups should focus on capturing the gender transformative change they’ve described in their outcome statements.</w:t>
      </w:r>
    </w:p>
    <w:p w:rsidR="00000000" w:rsidDel="00000000" w:rsidP="00000000" w:rsidRDefault="00000000" w:rsidRPr="00000000" w14:paraId="0000019C">
      <w:pPr>
        <w:rPr>
          <w:rFonts w:ascii="Aptos" w:cs="Aptos" w:eastAsia="Aptos" w:hAnsi="Aptos"/>
        </w:rPr>
      </w:pPr>
      <w:r w:rsidDel="00000000" w:rsidR="00000000" w:rsidRPr="00000000">
        <w:rPr>
          <w:rtl w:val="0"/>
        </w:rPr>
      </w:r>
    </w:p>
    <w:p w:rsidR="00000000" w:rsidDel="00000000" w:rsidP="00000000" w:rsidRDefault="00000000" w:rsidRPr="00000000" w14:paraId="0000019D">
      <w:pPr>
        <w:rPr>
          <w:rFonts w:ascii="Aptos" w:cs="Aptos" w:eastAsia="Aptos" w:hAnsi="Aptos"/>
        </w:rPr>
      </w:pPr>
      <w:r w:rsidDel="00000000" w:rsidR="00000000" w:rsidRPr="00000000">
        <w:rPr>
          <w:rtl w:val="0"/>
        </w:rPr>
      </w:r>
    </w:p>
    <w:p w:rsidR="00000000" w:rsidDel="00000000" w:rsidP="00000000" w:rsidRDefault="00000000" w:rsidRPr="00000000" w14:paraId="0000019E">
      <w:pPr>
        <w:rPr>
          <w:rFonts w:ascii="Aptos" w:cs="Aptos" w:eastAsia="Aptos" w:hAnsi="Aptos"/>
        </w:rPr>
      </w:pPr>
      <w:r w:rsidDel="00000000" w:rsidR="00000000" w:rsidRPr="00000000">
        <w:rPr>
          <w:rtl w:val="0"/>
        </w:rPr>
      </w:r>
    </w:p>
    <w:p w:rsidR="00000000" w:rsidDel="00000000" w:rsidP="00000000" w:rsidRDefault="00000000" w:rsidRPr="00000000" w14:paraId="0000019F">
      <w:pPr>
        <w:rPr>
          <w:rFonts w:ascii="Aptos" w:cs="Aptos" w:eastAsia="Aptos" w:hAnsi="Aptos"/>
        </w:rPr>
      </w:pPr>
      <w:r w:rsidDel="00000000" w:rsidR="00000000" w:rsidRPr="00000000">
        <w:rPr>
          <w:rtl w:val="0"/>
        </w:rPr>
      </w:r>
    </w:p>
    <w:p w:rsidR="00000000" w:rsidDel="00000000" w:rsidP="00000000" w:rsidRDefault="00000000" w:rsidRPr="00000000" w14:paraId="000001A0">
      <w:pPr>
        <w:pStyle w:val="Heading2"/>
        <w:rPr>
          <w:color w:val="993365"/>
          <w:sz w:val="40"/>
          <w:szCs w:val="40"/>
        </w:rPr>
      </w:pPr>
      <w:bookmarkStart w:colFirst="0" w:colLast="0" w:name="_heading=h.67y23pw7cgzb" w:id="15"/>
      <w:bookmarkEnd w:id="15"/>
      <w:r w:rsidDel="00000000" w:rsidR="00000000" w:rsidRPr="00000000">
        <w:rPr>
          <w:color w:val="993365"/>
          <w:sz w:val="40"/>
          <w:szCs w:val="40"/>
          <w:rtl w:val="0"/>
        </w:rPr>
        <w:t xml:space="preserve">Session 15: </w:t>
      </w:r>
      <w:r w:rsidDel="00000000" w:rsidR="00000000" w:rsidRPr="00000000">
        <w:rPr>
          <w:color w:val="993365"/>
          <w:sz w:val="40"/>
          <w:szCs w:val="40"/>
          <w:rtl w:val="0"/>
        </w:rPr>
        <w:t xml:space="preserve">Data Sources and Data Collection Methodologies</w:t>
      </w:r>
    </w:p>
    <w:p w:rsidR="00000000" w:rsidDel="00000000" w:rsidP="00000000" w:rsidRDefault="00000000" w:rsidRPr="00000000" w14:paraId="000001A1">
      <w:pPr>
        <w:rPr/>
      </w:pPr>
      <w:r w:rsidDel="00000000" w:rsidR="00000000" w:rsidRPr="00000000">
        <w:rPr>
          <w:rFonts w:ascii="Play" w:cs="Play" w:eastAsia="Play" w:hAnsi="Play"/>
          <w:b w:val="1"/>
          <w:color w:val="0e2841"/>
          <w:sz w:val="32"/>
          <w:szCs w:val="32"/>
          <w:rtl w:val="0"/>
        </w:rPr>
        <w:t xml:space="preserve">Annex 15a: Data Sources and Data Collection Methodologies</w:t>
      </w:r>
      <w:r w:rsidDel="00000000" w:rsidR="00000000" w:rsidRPr="00000000">
        <w:rPr>
          <w:rtl w:val="0"/>
        </w:rPr>
      </w:r>
    </w:p>
    <w:tbl>
      <w:tblPr>
        <w:tblStyle w:val="Table11"/>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0687"/>
        <w:tblGridChange w:id="0">
          <w:tblGrid>
            <w:gridCol w:w="2263"/>
            <w:gridCol w:w="10687"/>
          </w:tblGrid>
        </w:tblGridChange>
      </w:tblGrid>
      <w:tr>
        <w:trPr>
          <w:cantSplit w:val="0"/>
          <w:tblHeader w:val="0"/>
        </w:trPr>
        <w:tc>
          <w:tcPr>
            <w:gridSpan w:val="2"/>
            <w:shd w:fill="e8e8e8" w:val="clear"/>
          </w:tcPr>
          <w:p w:rsidR="00000000" w:rsidDel="00000000" w:rsidP="00000000" w:rsidRDefault="00000000" w:rsidRPr="00000000" w14:paraId="000001A2">
            <w:pPr>
              <w:jc w:val="center"/>
              <w:rPr>
                <w:rFonts w:ascii="Aptos" w:cs="Aptos" w:eastAsia="Aptos" w:hAnsi="Aptos"/>
                <w:b w:val="1"/>
              </w:rPr>
            </w:pPr>
            <w:r w:rsidDel="00000000" w:rsidR="00000000" w:rsidRPr="00000000">
              <w:rPr>
                <w:rFonts w:ascii="Aptos" w:cs="Aptos" w:eastAsia="Aptos" w:hAnsi="Aptos"/>
                <w:b w:val="1"/>
                <w:rtl w:val="0"/>
              </w:rPr>
              <w:t xml:space="preserve">Data Sources: “Is this first-hand information, or second-hand information?”</w:t>
            </w:r>
          </w:p>
        </w:tc>
      </w:tr>
      <w:tr>
        <w:trPr>
          <w:cantSplit w:val="0"/>
          <w:tblHeader w:val="0"/>
        </w:trPr>
        <w:tc>
          <w:tcPr>
            <w:shd w:fill="e8e8e8" w:val="clear"/>
          </w:tcPr>
          <w:p w:rsidR="00000000" w:rsidDel="00000000" w:rsidP="00000000" w:rsidRDefault="00000000" w:rsidRPr="00000000" w14:paraId="000001A4">
            <w:pPr>
              <w:jc w:val="right"/>
              <w:rPr>
                <w:rFonts w:ascii="Aptos" w:cs="Aptos" w:eastAsia="Aptos" w:hAnsi="Aptos"/>
                <w:b w:val="1"/>
              </w:rPr>
            </w:pPr>
            <w:r w:rsidDel="00000000" w:rsidR="00000000" w:rsidRPr="00000000">
              <w:rPr>
                <w:rFonts w:ascii="Aptos" w:cs="Aptos" w:eastAsia="Aptos" w:hAnsi="Aptos"/>
                <w:b w:val="1"/>
                <w:rtl w:val="0"/>
              </w:rPr>
              <w:t xml:space="preserve">PRIMARY</w:t>
            </w:r>
          </w:p>
          <w:p w:rsidR="00000000" w:rsidDel="00000000" w:rsidP="00000000" w:rsidRDefault="00000000" w:rsidRPr="00000000" w14:paraId="000001A5">
            <w:pPr>
              <w:jc w:val="right"/>
              <w:rPr>
                <w:rFonts w:ascii="Aptos" w:cs="Aptos" w:eastAsia="Aptos" w:hAnsi="Aptos"/>
                <w:b w:val="1"/>
              </w:rPr>
            </w:pPr>
            <w:r w:rsidDel="00000000" w:rsidR="00000000" w:rsidRPr="00000000">
              <w:rPr>
                <w:rtl w:val="0"/>
              </w:rPr>
            </w:r>
          </w:p>
        </w:tc>
        <w:tc>
          <w:tcPr/>
          <w:p w:rsidR="00000000" w:rsidDel="00000000" w:rsidP="00000000" w:rsidRDefault="00000000" w:rsidRPr="00000000" w14:paraId="000001A6">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Participants (individuals)</w:t>
            </w:r>
          </w:p>
          <w:p w:rsidR="00000000" w:rsidDel="00000000" w:rsidP="00000000" w:rsidRDefault="00000000" w:rsidRPr="00000000" w14:paraId="000001A7">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Intermediaries</w:t>
            </w:r>
          </w:p>
          <w:p w:rsidR="00000000" w:rsidDel="00000000" w:rsidP="00000000" w:rsidRDefault="00000000" w:rsidRPr="00000000" w14:paraId="000001A8">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Government documents (policies, program documents, proclamations, etc.)</w:t>
            </w:r>
          </w:p>
          <w:p w:rsidR="00000000" w:rsidDel="00000000" w:rsidP="00000000" w:rsidRDefault="00000000" w:rsidRPr="00000000" w14:paraId="000001A9">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Institutional/organizational records</w:t>
            </w:r>
          </w:p>
          <w:p w:rsidR="00000000" w:rsidDel="00000000" w:rsidP="00000000" w:rsidRDefault="00000000" w:rsidRPr="00000000" w14:paraId="000001AA">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Photographs or artifacts</w:t>
            </w:r>
          </w:p>
          <w:p w:rsidR="00000000" w:rsidDel="00000000" w:rsidP="00000000" w:rsidRDefault="00000000" w:rsidRPr="00000000" w14:paraId="000001AB">
            <w:pPr>
              <w:numPr>
                <w:ilvl w:val="0"/>
                <w:numId w:val="1"/>
              </w:numPr>
              <w:ind w:left="720" w:hanging="360"/>
              <w:rPr>
                <w:rFonts w:ascii="Aptos" w:cs="Aptos" w:eastAsia="Aptos" w:hAnsi="Aptos"/>
              </w:rPr>
            </w:pPr>
            <w:r w:rsidDel="00000000" w:rsidR="00000000" w:rsidRPr="00000000">
              <w:rPr>
                <w:rFonts w:ascii="Aptos" w:cs="Aptos" w:eastAsia="Aptos" w:hAnsi="Aptos"/>
                <w:rtl w:val="0"/>
              </w:rPr>
              <w:t xml:space="preserve">Physical environment</w:t>
            </w:r>
          </w:p>
          <w:p w:rsidR="00000000" w:rsidDel="00000000" w:rsidP="00000000" w:rsidRDefault="00000000" w:rsidRPr="00000000" w14:paraId="000001AC">
            <w:pPr>
              <w:ind w:left="720" w:firstLine="0"/>
              <w:rPr>
                <w:rFonts w:ascii="Aptos" w:cs="Aptos" w:eastAsia="Aptos" w:hAnsi="Aptos"/>
              </w:rPr>
            </w:pPr>
            <w:r w:rsidDel="00000000" w:rsidR="00000000" w:rsidRPr="00000000">
              <w:rPr>
                <w:rtl w:val="0"/>
              </w:rPr>
            </w:r>
          </w:p>
        </w:tc>
      </w:tr>
      <w:tr>
        <w:trPr>
          <w:cantSplit w:val="0"/>
          <w:tblHeader w:val="0"/>
        </w:trPr>
        <w:tc>
          <w:tcPr>
            <w:shd w:fill="e8e8e8" w:val="clear"/>
          </w:tcPr>
          <w:p w:rsidR="00000000" w:rsidDel="00000000" w:rsidP="00000000" w:rsidRDefault="00000000" w:rsidRPr="00000000" w14:paraId="000001AD">
            <w:pPr>
              <w:jc w:val="right"/>
              <w:rPr>
                <w:rFonts w:ascii="Aptos" w:cs="Aptos" w:eastAsia="Aptos" w:hAnsi="Aptos"/>
                <w:b w:val="1"/>
              </w:rPr>
            </w:pPr>
            <w:r w:rsidDel="00000000" w:rsidR="00000000" w:rsidRPr="00000000">
              <w:rPr>
                <w:rFonts w:ascii="Aptos" w:cs="Aptos" w:eastAsia="Aptos" w:hAnsi="Aptos"/>
                <w:b w:val="1"/>
                <w:rtl w:val="0"/>
              </w:rPr>
              <w:t xml:space="preserve">SECONDARY</w:t>
            </w:r>
          </w:p>
          <w:p w:rsidR="00000000" w:rsidDel="00000000" w:rsidP="00000000" w:rsidRDefault="00000000" w:rsidRPr="00000000" w14:paraId="000001AE">
            <w:pPr>
              <w:jc w:val="right"/>
              <w:rPr>
                <w:rFonts w:ascii="Aptos" w:cs="Aptos" w:eastAsia="Aptos" w:hAnsi="Aptos"/>
                <w:b w:val="1"/>
              </w:rPr>
            </w:pPr>
            <w:r w:rsidDel="00000000" w:rsidR="00000000" w:rsidRPr="00000000">
              <w:rPr>
                <w:rtl w:val="0"/>
              </w:rPr>
            </w:r>
          </w:p>
        </w:tc>
        <w:tc>
          <w:tcPr/>
          <w:p w:rsidR="00000000" w:rsidDel="00000000" w:rsidP="00000000" w:rsidRDefault="00000000" w:rsidRPr="00000000" w14:paraId="000001AF">
            <w:pPr>
              <w:numPr>
                <w:ilvl w:val="0"/>
                <w:numId w:val="17"/>
              </w:numPr>
              <w:ind w:left="720" w:hanging="360"/>
              <w:rPr>
                <w:rFonts w:ascii="Aptos" w:cs="Aptos" w:eastAsia="Aptos" w:hAnsi="Aptos"/>
              </w:rPr>
            </w:pPr>
            <w:r w:rsidDel="00000000" w:rsidR="00000000" w:rsidRPr="00000000">
              <w:rPr>
                <w:rFonts w:ascii="Aptos" w:cs="Aptos" w:eastAsia="Aptos" w:hAnsi="Aptos"/>
                <w:rtl w:val="0"/>
              </w:rPr>
              <w:t xml:space="preserve">Demographic health survey data </w:t>
            </w:r>
          </w:p>
          <w:p w:rsidR="00000000" w:rsidDel="00000000" w:rsidP="00000000" w:rsidRDefault="00000000" w:rsidRPr="00000000" w14:paraId="000001B0">
            <w:pPr>
              <w:numPr>
                <w:ilvl w:val="0"/>
                <w:numId w:val="17"/>
              </w:numPr>
              <w:ind w:left="720" w:hanging="360"/>
              <w:rPr>
                <w:rFonts w:ascii="Aptos" w:cs="Aptos" w:eastAsia="Aptos" w:hAnsi="Aptos"/>
              </w:rPr>
            </w:pPr>
            <w:r w:rsidDel="00000000" w:rsidR="00000000" w:rsidRPr="00000000">
              <w:rPr>
                <w:rFonts w:ascii="Aptos" w:cs="Aptos" w:eastAsia="Aptos" w:hAnsi="Aptos"/>
                <w:rtl w:val="0"/>
              </w:rPr>
              <w:t xml:space="preserve">Human development report</w:t>
            </w:r>
          </w:p>
          <w:p w:rsidR="00000000" w:rsidDel="00000000" w:rsidP="00000000" w:rsidRDefault="00000000" w:rsidRPr="00000000" w14:paraId="000001B1">
            <w:pPr>
              <w:numPr>
                <w:ilvl w:val="0"/>
                <w:numId w:val="17"/>
              </w:numPr>
              <w:ind w:left="720" w:hanging="360"/>
              <w:rPr>
                <w:rFonts w:ascii="Aptos" w:cs="Aptos" w:eastAsia="Aptos" w:hAnsi="Aptos"/>
              </w:rPr>
            </w:pPr>
            <w:r w:rsidDel="00000000" w:rsidR="00000000" w:rsidRPr="00000000">
              <w:rPr>
                <w:rFonts w:ascii="Aptos" w:cs="Aptos" w:eastAsia="Aptos" w:hAnsi="Aptos"/>
                <w:rtl w:val="0"/>
              </w:rPr>
              <w:t xml:space="preserve">Global Peace Index</w:t>
            </w:r>
          </w:p>
          <w:p w:rsidR="00000000" w:rsidDel="00000000" w:rsidP="00000000" w:rsidRDefault="00000000" w:rsidRPr="00000000" w14:paraId="000001B2">
            <w:pPr>
              <w:numPr>
                <w:ilvl w:val="0"/>
                <w:numId w:val="17"/>
              </w:numPr>
              <w:ind w:left="720" w:hanging="360"/>
              <w:rPr>
                <w:rFonts w:ascii="Aptos" w:cs="Aptos" w:eastAsia="Aptos" w:hAnsi="Aptos"/>
              </w:rPr>
            </w:pPr>
            <w:r w:rsidDel="00000000" w:rsidR="00000000" w:rsidRPr="00000000">
              <w:rPr>
                <w:rFonts w:ascii="Aptos" w:cs="Aptos" w:eastAsia="Aptos" w:hAnsi="Aptos"/>
                <w:rtl w:val="0"/>
              </w:rPr>
              <w:t xml:space="preserve">Peer reviewed research</w:t>
            </w:r>
          </w:p>
          <w:p w:rsidR="00000000" w:rsidDel="00000000" w:rsidP="00000000" w:rsidRDefault="00000000" w:rsidRPr="00000000" w14:paraId="000001B3">
            <w:pPr>
              <w:numPr>
                <w:ilvl w:val="0"/>
                <w:numId w:val="17"/>
              </w:numPr>
              <w:ind w:left="720" w:hanging="360"/>
              <w:rPr>
                <w:rFonts w:ascii="Aptos" w:cs="Aptos" w:eastAsia="Aptos" w:hAnsi="Aptos"/>
              </w:rPr>
            </w:pPr>
            <w:r w:rsidDel="00000000" w:rsidR="00000000" w:rsidRPr="00000000">
              <w:rPr>
                <w:rFonts w:ascii="Aptos" w:cs="Aptos" w:eastAsia="Aptos" w:hAnsi="Aptos"/>
                <w:rtl w:val="0"/>
              </w:rPr>
              <w:t xml:space="preserve">Reports from community of practice</w:t>
            </w:r>
          </w:p>
          <w:p w:rsidR="00000000" w:rsidDel="00000000" w:rsidP="00000000" w:rsidRDefault="00000000" w:rsidRPr="00000000" w14:paraId="000001B4">
            <w:pPr>
              <w:ind w:left="720" w:firstLine="0"/>
              <w:rPr>
                <w:rFonts w:ascii="Aptos" w:cs="Aptos" w:eastAsia="Aptos" w:hAnsi="Aptos"/>
              </w:rPr>
            </w:pPr>
            <w:r w:rsidDel="00000000" w:rsidR="00000000" w:rsidRPr="00000000">
              <w:rPr>
                <w:rtl w:val="0"/>
              </w:rPr>
            </w:r>
          </w:p>
        </w:tc>
      </w:tr>
      <w:tr>
        <w:trPr>
          <w:cantSplit w:val="0"/>
          <w:tblHeader w:val="0"/>
        </w:trPr>
        <w:tc>
          <w:tcPr>
            <w:gridSpan w:val="2"/>
            <w:shd w:fill="e8e8e8" w:val="clear"/>
          </w:tcPr>
          <w:p w:rsidR="00000000" w:rsidDel="00000000" w:rsidP="00000000" w:rsidRDefault="00000000" w:rsidRPr="00000000" w14:paraId="000001B5">
            <w:pPr>
              <w:jc w:val="center"/>
              <w:rPr>
                <w:rFonts w:ascii="Aptos" w:cs="Aptos" w:eastAsia="Aptos" w:hAnsi="Aptos"/>
                <w:b w:val="1"/>
              </w:rPr>
            </w:pPr>
            <w:r w:rsidDel="00000000" w:rsidR="00000000" w:rsidRPr="00000000">
              <w:rPr>
                <w:rFonts w:ascii="Aptos" w:cs="Aptos" w:eastAsia="Aptos" w:hAnsi="Aptos"/>
                <w:b w:val="1"/>
                <w:rtl w:val="0"/>
              </w:rPr>
              <w:t xml:space="preserve">Data Collection Methods</w:t>
            </w:r>
          </w:p>
        </w:tc>
      </w:tr>
      <w:tr>
        <w:trPr>
          <w:cantSplit w:val="0"/>
          <w:tblHeader w:val="0"/>
        </w:trPr>
        <w:tc>
          <w:tcPr>
            <w:gridSpan w:val="2"/>
          </w:tcPr>
          <w:p w:rsidR="00000000" w:rsidDel="00000000" w:rsidP="00000000" w:rsidRDefault="00000000" w:rsidRPr="00000000" w14:paraId="000001B7">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Surveys</w:t>
            </w:r>
          </w:p>
          <w:p w:rsidR="00000000" w:rsidDel="00000000" w:rsidP="00000000" w:rsidRDefault="00000000" w:rsidRPr="00000000" w14:paraId="000001B8">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Focus Group Discussions</w:t>
            </w:r>
          </w:p>
          <w:p w:rsidR="00000000" w:rsidDel="00000000" w:rsidP="00000000" w:rsidRDefault="00000000" w:rsidRPr="00000000" w14:paraId="000001B9">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Guided Observation</w:t>
            </w:r>
          </w:p>
          <w:p w:rsidR="00000000" w:rsidDel="00000000" w:rsidP="00000000" w:rsidRDefault="00000000" w:rsidRPr="00000000" w14:paraId="000001BA">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Conversation with concerned individuals</w:t>
            </w:r>
          </w:p>
          <w:p w:rsidR="00000000" w:rsidDel="00000000" w:rsidP="00000000" w:rsidRDefault="00000000" w:rsidRPr="00000000" w14:paraId="000001BB">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Most significant change</w:t>
            </w:r>
          </w:p>
          <w:p w:rsidR="00000000" w:rsidDel="00000000" w:rsidP="00000000" w:rsidRDefault="00000000" w:rsidRPr="00000000" w14:paraId="000001BC">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Field visits/observation</w:t>
            </w:r>
          </w:p>
          <w:p w:rsidR="00000000" w:rsidDel="00000000" w:rsidP="00000000" w:rsidRDefault="00000000" w:rsidRPr="00000000" w14:paraId="000001BD">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Transect walk</w:t>
            </w:r>
          </w:p>
          <w:p w:rsidR="00000000" w:rsidDel="00000000" w:rsidP="00000000" w:rsidRDefault="00000000" w:rsidRPr="00000000" w14:paraId="000001BE">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Critical reviews of official records or other documents</w:t>
            </w:r>
          </w:p>
          <w:p w:rsidR="00000000" w:rsidDel="00000000" w:rsidP="00000000" w:rsidRDefault="00000000" w:rsidRPr="00000000" w14:paraId="000001BF">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Individual and key informant interviews</w:t>
            </w:r>
          </w:p>
          <w:p w:rsidR="00000000" w:rsidDel="00000000" w:rsidP="00000000" w:rsidRDefault="00000000" w:rsidRPr="00000000" w14:paraId="000001C0">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Official records/secondary data</w:t>
            </w:r>
          </w:p>
          <w:p w:rsidR="00000000" w:rsidDel="00000000" w:rsidP="00000000" w:rsidRDefault="00000000" w:rsidRPr="00000000" w14:paraId="000001C1">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Census</w:t>
            </w:r>
          </w:p>
          <w:p w:rsidR="00000000" w:rsidDel="00000000" w:rsidP="00000000" w:rsidRDefault="00000000" w:rsidRPr="00000000" w14:paraId="000001C2">
            <w:pPr>
              <w:numPr>
                <w:ilvl w:val="0"/>
                <w:numId w:val="3"/>
              </w:numPr>
              <w:ind w:left="720" w:hanging="360"/>
              <w:rPr>
                <w:rFonts w:ascii="Aptos" w:cs="Aptos" w:eastAsia="Aptos" w:hAnsi="Aptos"/>
              </w:rPr>
            </w:pPr>
            <w:r w:rsidDel="00000000" w:rsidR="00000000" w:rsidRPr="00000000">
              <w:rPr>
                <w:rFonts w:ascii="Aptos" w:cs="Aptos" w:eastAsia="Aptos" w:hAnsi="Aptos"/>
                <w:rtl w:val="0"/>
              </w:rPr>
              <w:t xml:space="preserve">Scientific research</w:t>
            </w:r>
          </w:p>
          <w:p w:rsidR="00000000" w:rsidDel="00000000" w:rsidP="00000000" w:rsidRDefault="00000000" w:rsidRPr="00000000" w14:paraId="000001C3">
            <w:pPr>
              <w:rPr>
                <w:rFonts w:ascii="Aptos" w:cs="Aptos" w:eastAsia="Aptos" w:hAnsi="Aptos"/>
              </w:rPr>
            </w:pPr>
            <w:r w:rsidDel="00000000" w:rsidR="00000000" w:rsidRPr="00000000">
              <w:rPr>
                <w:rtl w:val="0"/>
              </w:rPr>
            </w:r>
          </w:p>
        </w:tc>
      </w:tr>
    </w:tbl>
    <w:p w:rsidR="00000000" w:rsidDel="00000000" w:rsidP="00000000" w:rsidRDefault="00000000" w:rsidRPr="00000000" w14:paraId="000001C5">
      <w:pPr>
        <w:pStyle w:val="Heading2"/>
        <w:rPr/>
      </w:pPr>
      <w:bookmarkStart w:colFirst="0" w:colLast="0" w:name="_heading=h.c3ydl4aj6nas" w:id="16"/>
      <w:bookmarkEnd w:id="16"/>
      <w:r w:rsidDel="00000000" w:rsidR="00000000" w:rsidRPr="00000000">
        <w:rPr>
          <w:rtl w:val="0"/>
        </w:rPr>
        <w:t xml:space="preserve">Resource List of Tools</w:t>
      </w:r>
    </w:p>
    <w:p w:rsidR="00000000" w:rsidDel="00000000" w:rsidP="00000000" w:rsidRDefault="00000000" w:rsidRPr="00000000" w14:paraId="000001C6">
      <w:pPr>
        <w:rPr>
          <w:rFonts w:ascii="Aptos" w:cs="Aptos" w:eastAsia="Aptos" w:hAnsi="Aptos"/>
        </w:rPr>
      </w:pPr>
      <w:r w:rsidDel="00000000" w:rsidR="00000000" w:rsidRPr="00000000">
        <w:rPr>
          <w:rFonts w:ascii="Aptos" w:cs="Aptos" w:eastAsia="Aptos" w:hAnsi="Aptos"/>
          <w:rtl w:val="0"/>
        </w:rPr>
        <w:t xml:space="preserve">These tools have been shared by participants in previous deliveries of this training program.  </w:t>
      </w:r>
    </w:p>
    <w:p w:rsidR="00000000" w:rsidDel="00000000" w:rsidP="00000000" w:rsidRDefault="00000000" w:rsidRPr="00000000" w14:paraId="000001C7">
      <w:pPr>
        <w:numPr>
          <w:ilvl w:val="0"/>
          <w:numId w:val="18"/>
        </w:numPr>
        <w:ind w:left="720" w:hanging="360"/>
        <w:rPr>
          <w:rFonts w:ascii="Aptos" w:cs="Aptos" w:eastAsia="Aptos" w:hAnsi="Aptos"/>
        </w:rPr>
      </w:pPr>
      <w:hyperlink r:id="rId21">
        <w:r w:rsidDel="00000000" w:rsidR="00000000" w:rsidRPr="00000000">
          <w:rPr>
            <w:rFonts w:ascii="Aptos" w:cs="Aptos" w:eastAsia="Aptos" w:hAnsi="Aptos"/>
            <w:color w:val="0563c1"/>
            <w:u w:val="single"/>
            <w:rtl w:val="0"/>
          </w:rPr>
          <w:t xml:space="preserve">https://learn.tearfund.org/en/resources/publications/footsteps/footsteps_31-40/footsteps_36/the_bead_game/</w:t>
        </w:r>
      </w:hyperlink>
      <w:r w:rsidDel="00000000" w:rsidR="00000000" w:rsidRPr="00000000">
        <w:rPr>
          <w:rtl w:val="0"/>
        </w:rPr>
      </w:r>
    </w:p>
    <w:p w:rsidR="00000000" w:rsidDel="00000000" w:rsidP="00000000" w:rsidRDefault="00000000" w:rsidRPr="00000000" w14:paraId="000001C8">
      <w:pPr>
        <w:numPr>
          <w:ilvl w:val="0"/>
          <w:numId w:val="18"/>
        </w:numPr>
        <w:ind w:left="720" w:hanging="360"/>
        <w:rPr>
          <w:rFonts w:ascii="Aptos" w:cs="Aptos" w:eastAsia="Aptos" w:hAnsi="Aptos"/>
        </w:rPr>
      </w:pPr>
      <w:hyperlink r:id="rId22">
        <w:r w:rsidDel="00000000" w:rsidR="00000000" w:rsidRPr="00000000">
          <w:rPr>
            <w:rFonts w:ascii="Aptos" w:cs="Aptos" w:eastAsia="Aptos" w:hAnsi="Aptos"/>
            <w:color w:val="0563c1"/>
            <w:u w:val="single"/>
            <w:rtl w:val="0"/>
          </w:rPr>
          <w:t xml:space="preserve">https://www.participatorymethods.org/sites/participatorymethods.org/files/all%20together%20now_int%20HIVAIDS.pdf</w:t>
        </w:r>
      </w:hyperlink>
      <w:r w:rsidDel="00000000" w:rsidR="00000000" w:rsidRPr="00000000">
        <w:rPr>
          <w:rtl w:val="0"/>
        </w:rPr>
      </w:r>
    </w:p>
    <w:p w:rsidR="00000000" w:rsidDel="00000000" w:rsidP="00000000" w:rsidRDefault="00000000" w:rsidRPr="00000000" w14:paraId="000001C9">
      <w:pPr>
        <w:numPr>
          <w:ilvl w:val="0"/>
          <w:numId w:val="18"/>
        </w:numPr>
        <w:ind w:left="720" w:hanging="360"/>
        <w:rPr>
          <w:rFonts w:ascii="Aptos" w:cs="Aptos" w:eastAsia="Aptos" w:hAnsi="Aptos"/>
        </w:rPr>
      </w:pPr>
      <w:hyperlink r:id="rId23">
        <w:r w:rsidDel="00000000" w:rsidR="00000000" w:rsidRPr="00000000">
          <w:rPr>
            <w:rFonts w:ascii="Aptos" w:cs="Aptos" w:eastAsia="Aptos" w:hAnsi="Aptos"/>
            <w:color w:val="0563c1"/>
            <w:u w:val="single"/>
            <w:rtl w:val="0"/>
          </w:rPr>
          <w:t xml:space="preserve">https://care.org/wp-content/uploads/2020/05/FP-2013-CARE_CommunityScoreCardToolkit.pdf</w:t>
        </w:r>
      </w:hyperlink>
      <w:r w:rsidDel="00000000" w:rsidR="00000000" w:rsidRPr="00000000">
        <w:rPr>
          <w:rtl w:val="0"/>
        </w:rPr>
      </w:r>
    </w:p>
    <w:p w:rsidR="00000000" w:rsidDel="00000000" w:rsidP="00000000" w:rsidRDefault="00000000" w:rsidRPr="00000000" w14:paraId="000001CA">
      <w:pPr>
        <w:numPr>
          <w:ilvl w:val="0"/>
          <w:numId w:val="18"/>
        </w:numPr>
        <w:spacing w:after="160" w:lineRule="auto"/>
        <w:ind w:left="720" w:hanging="360"/>
        <w:rPr>
          <w:rFonts w:ascii="Aptos" w:cs="Aptos" w:eastAsia="Aptos" w:hAnsi="Aptos"/>
        </w:rPr>
      </w:pPr>
      <w:hyperlink r:id="rId24">
        <w:r w:rsidDel="00000000" w:rsidR="00000000" w:rsidRPr="00000000">
          <w:rPr>
            <w:rFonts w:ascii="Aptos" w:cs="Aptos" w:eastAsia="Aptos" w:hAnsi="Aptos"/>
            <w:color w:val="0563c1"/>
            <w:u w:val="single"/>
            <w:rtl w:val="0"/>
          </w:rPr>
          <w:t xml:space="preserve">https://www.odi.org/sites/odi.org.uk/files/odi-assets/publications-opinion-files/9809.pdf</w:t>
        </w:r>
      </w:hyperlink>
      <w:r w:rsidDel="00000000" w:rsidR="00000000" w:rsidRPr="00000000">
        <w:rPr>
          <w:rtl w:val="0"/>
        </w:rPr>
      </w:r>
    </w:p>
    <w:p w:rsidR="00000000" w:rsidDel="00000000" w:rsidP="00000000" w:rsidRDefault="00000000" w:rsidRPr="00000000" w14:paraId="000001CB">
      <w:pPr>
        <w:pStyle w:val="Heading3"/>
        <w:rPr/>
      </w:pPr>
      <w:r w:rsidDel="00000000" w:rsidR="00000000" w:rsidRPr="00000000">
        <w:rPr>
          <w:rtl w:val="0"/>
        </w:rPr>
      </w:r>
    </w:p>
    <w:p w:rsidR="00000000" w:rsidDel="00000000" w:rsidP="00000000" w:rsidRDefault="00000000" w:rsidRPr="00000000" w14:paraId="000001CC">
      <w:pPr>
        <w:pStyle w:val="Heading3"/>
        <w:rPr/>
      </w:pPr>
      <w:r w:rsidDel="00000000" w:rsidR="00000000" w:rsidRPr="00000000">
        <w:rPr>
          <w:rtl w:val="0"/>
        </w:rPr>
        <w:t xml:space="preserve">Photovoice Resources</w:t>
      </w:r>
    </w:p>
    <w:p w:rsidR="00000000" w:rsidDel="00000000" w:rsidP="00000000" w:rsidRDefault="00000000" w:rsidRPr="00000000" w14:paraId="000001CD">
      <w:pPr>
        <w:spacing w:after="160" w:lineRule="auto"/>
        <w:rPr>
          <w:rFonts w:ascii="Aptos" w:cs="Aptos" w:eastAsia="Aptos" w:hAnsi="Aptos"/>
        </w:rPr>
      </w:pPr>
      <w:r w:rsidDel="00000000" w:rsidR="00000000" w:rsidRPr="00000000">
        <w:rPr>
          <w:rFonts w:ascii="Aptos" w:cs="Aptos" w:eastAsia="Aptos" w:hAnsi="Aptos"/>
          <w:rtl w:val="0"/>
        </w:rPr>
        <w:t xml:space="preserve">Bisung, E., Elliott, S. J., Abudho, B., Karanja, D. M., &amp; Schuster-Wallace, C. J. (2015). Using Photovoice as a Community Based Participatory Research Tool for Changing Water, Sanitation, and Hygiene Behaviours in Usoma, Kenya. </w:t>
      </w:r>
      <w:r w:rsidDel="00000000" w:rsidR="00000000" w:rsidRPr="00000000">
        <w:rPr>
          <w:rFonts w:ascii="Aptos" w:cs="Aptos" w:eastAsia="Aptos" w:hAnsi="Aptos"/>
          <w:i w:val="1"/>
          <w:rtl w:val="0"/>
        </w:rPr>
        <w:t xml:space="preserve">Biomed Res Int, 2015</w:t>
      </w:r>
      <w:r w:rsidDel="00000000" w:rsidR="00000000" w:rsidRPr="00000000">
        <w:rPr>
          <w:rFonts w:ascii="Aptos" w:cs="Aptos" w:eastAsia="Aptos" w:hAnsi="Aptos"/>
          <w:rtl w:val="0"/>
        </w:rPr>
        <w:t xml:space="preserve">, 903025. doi:10.1155/2015/903025</w:t>
      </w:r>
    </w:p>
    <w:p w:rsidR="00000000" w:rsidDel="00000000" w:rsidP="00000000" w:rsidRDefault="00000000" w:rsidRPr="00000000" w14:paraId="000001CE">
      <w:pPr>
        <w:rPr>
          <w:rFonts w:ascii="Aptos" w:cs="Aptos" w:eastAsia="Aptos" w:hAnsi="Aptos"/>
        </w:rPr>
      </w:pPr>
      <w:r w:rsidDel="00000000" w:rsidR="00000000" w:rsidRPr="00000000">
        <w:rPr>
          <w:rFonts w:ascii="Aptos" w:cs="Aptos" w:eastAsia="Aptos" w:hAnsi="Aptos"/>
          <w:rtl w:val="0"/>
        </w:rPr>
        <w:t xml:space="preserve">Hergenrather, K. C., Rhodes, S. D., Cowan, C. A., Bardhoshi, G., &amp; Pula, S. (2009). Photovoice as Community-Based Participatory Research: A Qualitative Review. </w:t>
      </w:r>
      <w:r w:rsidDel="00000000" w:rsidR="00000000" w:rsidRPr="00000000">
        <w:rPr>
          <w:rFonts w:ascii="Aptos" w:cs="Aptos" w:eastAsia="Aptos" w:hAnsi="Aptos"/>
          <w:i w:val="1"/>
          <w:rtl w:val="0"/>
        </w:rPr>
        <w:t xml:space="preserve">American </w:t>
      </w:r>
      <w:r w:rsidDel="00000000" w:rsidR="00000000" w:rsidRPr="00000000">
        <w:rPr>
          <w:rtl w:val="0"/>
        </w:rPr>
      </w:r>
    </w:p>
    <w:p w:rsidR="00000000" w:rsidDel="00000000" w:rsidP="00000000" w:rsidRDefault="00000000" w:rsidRPr="00000000" w14:paraId="000001CF">
      <w:pPr>
        <w:rPr>
          <w:rFonts w:ascii="Aptos" w:cs="Aptos" w:eastAsia="Aptos" w:hAnsi="Aptos"/>
        </w:rPr>
      </w:pPr>
      <w:r w:rsidDel="00000000" w:rsidR="00000000" w:rsidRPr="00000000">
        <w:rPr>
          <w:rFonts w:ascii="Aptos" w:cs="Aptos" w:eastAsia="Aptos" w:hAnsi="Aptos"/>
          <w:rtl w:val="0"/>
        </w:rPr>
        <w:br w:type="textWrapping"/>
        <w:t xml:space="preserve">Simmonds, S., Roux, C., &amp; Avest, I. t. (2015). Blurring the Boundaries Between Photovoice and Narrative Inquiry: A Narrative- Photovoice Methodology for Gender-Based Research. </w:t>
      </w:r>
      <w:r w:rsidDel="00000000" w:rsidR="00000000" w:rsidRPr="00000000">
        <w:rPr>
          <w:rFonts w:ascii="Aptos" w:cs="Aptos" w:eastAsia="Aptos" w:hAnsi="Aptos"/>
          <w:i w:val="1"/>
          <w:rtl w:val="0"/>
        </w:rPr>
        <w:t xml:space="preserve">International Journal of Qualitative Methods, 14</w:t>
      </w:r>
      <w:r w:rsidDel="00000000" w:rsidR="00000000" w:rsidRPr="00000000">
        <w:rPr>
          <w:rFonts w:ascii="Aptos" w:cs="Aptos" w:eastAsia="Aptos" w:hAnsi="Aptos"/>
          <w:rtl w:val="0"/>
        </w:rPr>
        <w:t xml:space="preserve">(3), 33-49. </w:t>
      </w:r>
    </w:p>
    <w:p w:rsidR="00000000" w:rsidDel="00000000" w:rsidP="00000000" w:rsidRDefault="00000000" w:rsidRPr="00000000" w14:paraId="000001D0">
      <w:pPr>
        <w:rPr>
          <w:rFonts w:ascii="Aptos" w:cs="Aptos" w:eastAsia="Aptos" w:hAnsi="Aptos"/>
        </w:rPr>
      </w:pPr>
      <w:r w:rsidDel="00000000" w:rsidR="00000000" w:rsidRPr="00000000">
        <w:rPr>
          <w:rFonts w:ascii="Aptos" w:cs="Aptos" w:eastAsia="Aptos" w:hAnsi="Aptos"/>
          <w:rtl w:val="0"/>
        </w:rPr>
        <w:br w:type="textWrapping"/>
        <w:t xml:space="preserve">Sutton-Brown, C. A. (2014). Photovoice: A Methodological Guide. </w:t>
      </w:r>
      <w:r w:rsidDel="00000000" w:rsidR="00000000" w:rsidRPr="00000000">
        <w:rPr>
          <w:rFonts w:ascii="Aptos" w:cs="Aptos" w:eastAsia="Aptos" w:hAnsi="Aptos"/>
          <w:i w:val="1"/>
          <w:rtl w:val="0"/>
        </w:rPr>
        <w:t xml:space="preserve">Photography and Culture, 7</w:t>
      </w:r>
      <w:r w:rsidDel="00000000" w:rsidR="00000000" w:rsidRPr="00000000">
        <w:rPr>
          <w:rFonts w:ascii="Aptos" w:cs="Aptos" w:eastAsia="Aptos" w:hAnsi="Aptos"/>
          <w:rtl w:val="0"/>
        </w:rPr>
        <w:t xml:space="preserve">(2), 169-185. doi:10.2752/175145214X13999922103165</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pStyle w:val="Heading2"/>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pStyle w:val="Heading2"/>
        <w:rPr/>
      </w:pPr>
      <w:bookmarkStart w:colFirst="0" w:colLast="0" w:name="_heading=h.knn62elwi5o2" w:id="17"/>
      <w:bookmarkEnd w:id="17"/>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1"/>
        <w:spacing w:after="0" w:before="240" w:lineRule="auto"/>
        <w:rPr>
          <w:rFonts w:ascii="Tahoma" w:cs="Tahoma" w:eastAsia="Tahoma" w:hAnsi="Tahoma"/>
          <w:color w:val="ffffff"/>
          <w:sz w:val="32"/>
          <w:szCs w:val="32"/>
        </w:rPr>
      </w:pPr>
      <w:bookmarkStart w:colFirst="0" w:colLast="0" w:name="_heading=h.nnl6x1nr8t9n" w:id="18"/>
      <w:bookmarkEnd w:id="18"/>
      <w:r w:rsidDel="00000000" w:rsidR="00000000" w:rsidRPr="00000000">
        <w:rPr>
          <w:rtl w:val="0"/>
        </w:rPr>
        <w:t xml:space="preserve">Session 16: Accountability—data for whom? Using GE data to strengthen programming and women’s/girl’s participation</w:t>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rFonts w:ascii="Aptos" w:cs="Aptos" w:eastAsia="Aptos" w:hAnsi="Aptos"/>
        </w:rPr>
      </w:pPr>
      <w:r w:rsidDel="00000000" w:rsidR="00000000" w:rsidRPr="00000000">
        <w:rPr>
          <w:rFonts w:ascii="Aptos" w:cs="Aptos" w:eastAsia="Aptos" w:hAnsi="Aptos"/>
          <w:b w:val="1"/>
          <w:rtl w:val="0"/>
        </w:rPr>
        <w:t xml:space="preserve">ACCOUNTABILITY</w:t>
      </w:r>
      <w:r w:rsidDel="00000000" w:rsidR="00000000" w:rsidRPr="00000000">
        <w:rPr>
          <w:rFonts w:ascii="Aptos" w:cs="Aptos" w:eastAsia="Aptos" w:hAnsi="Aptos"/>
          <w:rtl w:val="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p>
    <w:p w:rsidR="00000000" w:rsidDel="00000000" w:rsidP="00000000" w:rsidRDefault="00000000" w:rsidRPr="00000000" w14:paraId="000001DA">
      <w:pPr>
        <w:rPr>
          <w:rFonts w:ascii="Aptos" w:cs="Aptos" w:eastAsia="Aptos" w:hAnsi="Aptos"/>
        </w:rPr>
      </w:pPr>
      <w:r w:rsidDel="00000000" w:rsidR="00000000" w:rsidRPr="00000000">
        <w:rPr>
          <w:rtl w:val="0"/>
        </w:rPr>
      </w:r>
    </w:p>
    <w:p w:rsidR="00000000" w:rsidDel="00000000" w:rsidP="00000000" w:rsidRDefault="00000000" w:rsidRPr="00000000" w14:paraId="000001DB">
      <w:pPr>
        <w:rPr/>
      </w:pPr>
      <w:r w:rsidDel="00000000" w:rsidR="00000000" w:rsidRPr="00000000">
        <w:rPr>
          <w:rFonts w:ascii="Tahoma" w:cs="Tahoma" w:eastAsia="Tahoma" w:hAnsi="Tahoma"/>
          <w:sz w:val="20"/>
          <w:szCs w:val="20"/>
        </w:rPr>
        <w:drawing>
          <wp:inline distB="0" distT="0" distL="0" distR="0">
            <wp:extent cx="5054440" cy="3123262"/>
            <wp:effectExtent b="0" l="0" r="0" t="0"/>
            <wp:docPr descr="Diagram&#10;&#10;Description automatically generated" id="1918145470" name="image5.png"/>
            <a:graphic>
              <a:graphicData uri="http://schemas.openxmlformats.org/drawingml/2006/picture">
                <pic:pic>
                  <pic:nvPicPr>
                    <pic:cNvPr descr="Diagram&#10;&#10;Description automatically generated" id="0" name="image5.png"/>
                    <pic:cNvPicPr preferRelativeResize="0"/>
                  </pic:nvPicPr>
                  <pic:blipFill>
                    <a:blip r:embed="rId25"/>
                    <a:srcRect b="0" l="0" r="0" t="0"/>
                    <a:stretch>
                      <a:fillRect/>
                    </a:stretch>
                  </pic:blipFill>
                  <pic:spPr>
                    <a:xfrm>
                      <a:off x="0" y="0"/>
                      <a:ext cx="5054440" cy="3123262"/>
                    </a:xfrm>
                    <a:prstGeom prst="rect"/>
                    <a:ln/>
                  </pic:spPr>
                </pic:pic>
              </a:graphicData>
            </a:graphic>
          </wp:inline>
        </w:drawing>
      </w:r>
      <w:r w:rsidDel="00000000" w:rsidR="00000000" w:rsidRPr="00000000">
        <w:rPr>
          <w:rtl w:val="0"/>
        </w:rPr>
      </w:r>
    </w:p>
    <w:sectPr>
      <w:headerReference r:id="rId26" w:type="default"/>
      <w:footerReference r:id="rId27" w:type="default"/>
      <w:footerReference r:id="rId28" w:type="even"/>
      <w:pgSz w:h="12240" w:w="15840"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Play">
    <w:embedRegular w:fontKey="{00000000-0000-0000-0000-000000000000}" r:id="rId1" w:subsetted="0"/>
    <w:embedBold w:fontKey="{00000000-0000-0000-0000-000000000000}" r:id="rId2" w:subsetted="0"/>
  </w:font>
  <w:font w:name="Aptos"/>
  <w:font w:name="Tahoma">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center" w:leader="none" w:pos="4680"/>
        <w:tab w:val="right" w:leader="none" w:pos="9360"/>
      </w:tabs>
      <w:rPr>
        <w:rFonts w:ascii="Aptos" w:cs="Aptos" w:eastAsia="Aptos" w:hAnsi="Aptos"/>
        <w:color w:val="000000"/>
        <w:sz w:val="20"/>
        <w:szCs w:val="20"/>
      </w:rPr>
    </w:pPr>
    <w:r w:rsidDel="00000000" w:rsidR="00000000" w:rsidRPr="00000000">
      <w:rPr>
        <w:rFonts w:ascii="Aptos" w:cs="Aptos" w:eastAsia="Aptos" w:hAnsi="Aptos"/>
        <w:color w:val="000000"/>
        <w:sz w:val="20"/>
        <w:szCs w:val="20"/>
      </w:rPr>
      <w:drawing>
        <wp:inline distB="0" distT="0" distL="0" distR="0">
          <wp:extent cx="8229600" cy="22225"/>
          <wp:effectExtent b="0" l="0" r="0" t="0"/>
          <wp:docPr id="191814547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229600" cy="2222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center" w:leader="none" w:pos="4680"/>
        <w:tab w:val="right" w:leader="none" w:pos="9360"/>
      </w:tabs>
      <w:ind w:right="360"/>
      <w:jc w:val="center"/>
      <w:rPr>
        <w:color w:val="000000"/>
      </w:rPr>
    </w:pPr>
    <w:r w:rsidDel="00000000" w:rsidR="00000000" w:rsidRPr="00000000">
      <w:rPr>
        <w:rFonts w:ascii="Helvetica Neue" w:cs="Helvetica Neue" w:eastAsia="Helvetica Neue" w:hAnsi="Helvetica Neue"/>
        <w:color w:val="2f2f2f"/>
        <w:sz w:val="13"/>
        <w:szCs w:val="13"/>
        <w:highlight w:val="white"/>
        <w:rtl w:val="0"/>
      </w:rPr>
      <w:t xml:space="preserve">Copyright © 2020 Canadian Partnership for Women and Children's Health</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 </w:t>
      </w:r>
      <w:hyperlink r:id="rId1">
        <w:r w:rsidDel="00000000" w:rsidR="00000000" w:rsidRPr="00000000">
          <w:rPr>
            <w:rFonts w:ascii="Calibri" w:cs="Calibri" w:eastAsia="Calibri" w:hAnsi="Calibri"/>
            <w:color w:val="0563c1"/>
            <w:sz w:val="20"/>
            <w:szCs w:val="20"/>
            <w:u w:val="single"/>
            <w:rtl w:val="0"/>
          </w:rPr>
          <w:t xml:space="preserve">https://www.equilo.io/gender-analysis</w:t>
        </w:r>
      </w:hyperlink>
      <w:r w:rsidDel="00000000" w:rsidR="00000000" w:rsidRPr="00000000">
        <w:rPr>
          <w:sz w:val="20"/>
          <w:szCs w:val="20"/>
          <w:rtl w:val="0"/>
        </w:rPr>
        <w:t xml:space="preserve"> </w:t>
      </w:r>
    </w:p>
  </w:footnote>
  <w:footnote w:id="1">
    <w:p w:rsidR="00000000" w:rsidDel="00000000" w:rsidP="00000000" w:rsidRDefault="00000000" w:rsidRPr="00000000" w14:paraId="000001E3">
      <w:pPr>
        <w:rPr>
          <w:rFonts w:ascii="Aptos" w:cs="Aptos" w:eastAsia="Aptos" w:hAnsi="Aptos"/>
          <w:sz w:val="16"/>
          <w:szCs w:val="16"/>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Oxfam GB: A Quick Guide to Monitoring, Evaluation, Accountability and Learning in Fragile Contexts (no date) </w:t>
      </w:r>
    </w:p>
  </w:footnote>
  <w:footnote w:id="2">
    <w:p w:rsidR="00000000" w:rsidDel="00000000" w:rsidP="00000000" w:rsidRDefault="00000000" w:rsidRPr="00000000" w14:paraId="000001E4">
      <w:pPr>
        <w:rPr>
          <w:sz w:val="20"/>
          <w:szCs w:val="20"/>
        </w:rPr>
      </w:pPr>
      <w:r w:rsidDel="00000000" w:rsidR="00000000" w:rsidRPr="00000000">
        <w:rPr>
          <w:rStyle w:val="FootnoteReference"/>
          <w:vertAlign w:val="superscript"/>
        </w:rPr>
        <w:footnoteRef/>
      </w:r>
      <w:r w:rsidDel="00000000" w:rsidR="00000000" w:rsidRPr="00000000">
        <w:rPr>
          <w:rFonts w:ascii="Aptos" w:cs="Aptos" w:eastAsia="Aptos" w:hAnsi="Aptos"/>
          <w:sz w:val="16"/>
          <w:szCs w:val="16"/>
          <w:rtl w:val="0"/>
        </w:rPr>
        <w:t xml:space="preserve"> Note that some participants may rightly observe that the terms ‘upward’ and ‘downward’ accountability employ a language of hierarchy that implies an associated importance which would be interrogated and rejected by many feminist approaches.</w:t>
      </w:r>
      <w:r w:rsidDel="00000000" w:rsidR="00000000" w:rsidRPr="00000000">
        <w:rPr>
          <w:rFonts w:ascii="Tahoma" w:cs="Tahoma" w:eastAsia="Tahoma" w:hAnsi="Tahoma"/>
          <w:sz w:val="16"/>
          <w:szCs w:val="16"/>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172720</wp:posOffset>
          </wp:positionV>
          <wp:extent cx="9424035" cy="271145"/>
          <wp:effectExtent b="0" l="0" r="0" t="0"/>
          <wp:wrapSquare wrapText="bothSides" distB="0" distT="0" distL="114300" distR="114300"/>
          <wp:docPr id="191814546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24035" cy="2711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rFonts w:ascii="Tahoma" w:cs="Tahoma" w:eastAsia="Tahoma" w:hAnsi="Tahoma"/>
        <w:color w:val="000000"/>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b w:val="1"/>
      <w:color w:val="993365"/>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e284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993365"/>
      <w:sz w:val="28"/>
      <w:szCs w:val="28"/>
      <w:u w:val="single"/>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b w:val="1"/>
      <w:color w:val="993365"/>
      <w:sz w:val="40"/>
      <w:szCs w:val="40"/>
    </w:rPr>
  </w:style>
  <w:style w:type="paragraph" w:styleId="Heading2">
    <w:name w:val="heading 2"/>
    <w:basedOn w:val="Normal"/>
    <w:next w:val="Normal"/>
    <w:pPr>
      <w:keepNext w:val="1"/>
      <w:keepLines w:val="1"/>
      <w:spacing w:after="80" w:before="160" w:lineRule="auto"/>
    </w:pPr>
    <w:rPr>
      <w:rFonts w:ascii="Play" w:cs="Play" w:eastAsia="Play" w:hAnsi="Play"/>
      <w:b w:val="1"/>
      <w:color w:val="0e284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993365"/>
      <w:sz w:val="28"/>
      <w:szCs w:val="28"/>
      <w:u w:val="single"/>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sid w:val="005765FC"/>
    <w:pPr>
      <w:spacing w:after="0" w:line="240" w:lineRule="auto"/>
    </w:pPr>
    <w:rPr>
      <w:rFonts w:ascii="Times New Roman" w:cs="Times New Roman" w:eastAsia="Times New Roman" w:hAnsi="Times New Roman"/>
      <w:kern w:val="0"/>
    </w:rPr>
  </w:style>
  <w:style w:type="paragraph" w:styleId="Heading1">
    <w:name w:val="heading 1"/>
    <w:basedOn w:val="Normal"/>
    <w:next w:val="Normal"/>
    <w:link w:val="Heading1Char"/>
    <w:uiPriority w:val="9"/>
    <w:qFormat w:val="1"/>
    <w:rsid w:val="00FD57AB"/>
    <w:pPr>
      <w:keepNext w:val="1"/>
      <w:keepLines w:val="1"/>
      <w:spacing w:after="80" w:before="360"/>
      <w:outlineLvl w:val="0"/>
    </w:pPr>
    <w:rPr>
      <w:rFonts w:asciiTheme="majorHAnsi" w:cstheme="majorBidi" w:eastAsiaTheme="majorEastAsia" w:hAnsiTheme="majorHAnsi"/>
      <w:b w:val="1"/>
      <w:color w:val="993365"/>
      <w:sz w:val="40"/>
      <w:szCs w:val="40"/>
    </w:rPr>
  </w:style>
  <w:style w:type="paragraph" w:styleId="Heading2">
    <w:name w:val="heading 2"/>
    <w:basedOn w:val="Normal"/>
    <w:next w:val="Normal"/>
    <w:link w:val="Heading2Char"/>
    <w:uiPriority w:val="9"/>
    <w:unhideWhenUsed w:val="1"/>
    <w:qFormat w:val="1"/>
    <w:rsid w:val="00FD57AB"/>
    <w:pPr>
      <w:keepNext w:val="1"/>
      <w:keepLines w:val="1"/>
      <w:spacing w:after="80" w:before="160"/>
      <w:outlineLvl w:val="1"/>
    </w:pPr>
    <w:rPr>
      <w:rFonts w:asciiTheme="majorHAnsi" w:cstheme="majorBidi" w:eastAsiaTheme="majorEastAsia" w:hAnsiTheme="majorHAnsi"/>
      <w:b w:val="1"/>
      <w:color w:val="0e2841" w:themeColor="text2"/>
      <w:sz w:val="32"/>
      <w:szCs w:val="32"/>
    </w:rPr>
  </w:style>
  <w:style w:type="paragraph" w:styleId="Heading3">
    <w:name w:val="heading 3"/>
    <w:basedOn w:val="Normal"/>
    <w:next w:val="Normal"/>
    <w:link w:val="Heading3Char"/>
    <w:uiPriority w:val="9"/>
    <w:unhideWhenUsed w:val="1"/>
    <w:qFormat w:val="1"/>
    <w:rsid w:val="000916F2"/>
    <w:pPr>
      <w:keepNext w:val="1"/>
      <w:keepLines w:val="1"/>
      <w:spacing w:after="80" w:before="160"/>
      <w:outlineLvl w:val="2"/>
    </w:pPr>
    <w:rPr>
      <w:rFonts w:ascii="Aptos" w:hAnsi="Aptos" w:cstheme="majorBidi" w:eastAsiaTheme="majorEastAsia"/>
      <w:color w:val="993365"/>
      <w:sz w:val="28"/>
      <w:szCs w:val="28"/>
      <w:u w:val="single"/>
    </w:rPr>
  </w:style>
  <w:style w:type="paragraph" w:styleId="Heading4">
    <w:name w:val="heading 4"/>
    <w:basedOn w:val="Normal"/>
    <w:next w:val="Normal"/>
    <w:link w:val="Heading4Char"/>
    <w:uiPriority w:val="9"/>
    <w:semiHidden w:val="1"/>
    <w:unhideWhenUsed w:val="1"/>
    <w:qFormat w:val="1"/>
    <w:rsid w:val="000F629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0F629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0F629F"/>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0F629F"/>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0F629F"/>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0F629F"/>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D57AB"/>
    <w:rPr>
      <w:rFonts w:asciiTheme="majorHAnsi" w:cstheme="majorBidi" w:eastAsiaTheme="majorEastAsia" w:hAnsiTheme="majorHAnsi"/>
      <w:b w:val="1"/>
      <w:color w:val="993365"/>
      <w:sz w:val="40"/>
      <w:szCs w:val="40"/>
    </w:rPr>
  </w:style>
  <w:style w:type="character" w:styleId="Heading2Char" w:customStyle="1">
    <w:name w:val="Heading 2 Char"/>
    <w:basedOn w:val="DefaultParagraphFont"/>
    <w:link w:val="Heading2"/>
    <w:uiPriority w:val="9"/>
    <w:rsid w:val="00FD57AB"/>
    <w:rPr>
      <w:rFonts w:asciiTheme="majorHAnsi" w:cstheme="majorBidi" w:eastAsiaTheme="majorEastAsia" w:hAnsiTheme="majorHAnsi"/>
      <w:b w:val="1"/>
      <w:color w:val="0e2841" w:themeColor="text2"/>
      <w:sz w:val="32"/>
      <w:szCs w:val="32"/>
    </w:rPr>
  </w:style>
  <w:style w:type="character" w:styleId="Heading3Char" w:customStyle="1">
    <w:name w:val="Heading 3 Char"/>
    <w:basedOn w:val="DefaultParagraphFont"/>
    <w:link w:val="Heading3"/>
    <w:uiPriority w:val="9"/>
    <w:rsid w:val="000916F2"/>
    <w:rPr>
      <w:rFonts w:ascii="Aptos" w:hAnsi="Aptos" w:cstheme="majorBidi" w:eastAsiaTheme="majorEastAsia"/>
      <w:color w:val="993365"/>
      <w:kern w:val="0"/>
      <w:sz w:val="28"/>
      <w:szCs w:val="28"/>
      <w:u w:val="single"/>
    </w:rPr>
  </w:style>
  <w:style w:type="character" w:styleId="Heading4Char" w:customStyle="1">
    <w:name w:val="Heading 4 Char"/>
    <w:basedOn w:val="DefaultParagraphFont"/>
    <w:link w:val="Heading4"/>
    <w:uiPriority w:val="9"/>
    <w:semiHidden w:val="1"/>
    <w:rsid w:val="000F629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0F629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0F629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0F629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0F629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0F629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0F629F"/>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0F629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0F629F"/>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0F629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0F629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0F629F"/>
    <w:rPr>
      <w:i w:val="1"/>
      <w:iCs w:val="1"/>
      <w:color w:val="404040" w:themeColor="text1" w:themeTint="0000BF"/>
    </w:rPr>
  </w:style>
  <w:style w:type="paragraph" w:styleId="ListParagraph">
    <w:name w:val="List Paragraph"/>
    <w:basedOn w:val="Normal"/>
    <w:uiPriority w:val="34"/>
    <w:qFormat w:val="1"/>
    <w:rsid w:val="000F629F"/>
    <w:pPr>
      <w:ind w:left="720"/>
      <w:contextualSpacing w:val="1"/>
    </w:pPr>
  </w:style>
  <w:style w:type="character" w:styleId="IntenseEmphasis">
    <w:name w:val="Intense Emphasis"/>
    <w:basedOn w:val="DefaultParagraphFont"/>
    <w:uiPriority w:val="21"/>
    <w:qFormat w:val="1"/>
    <w:rsid w:val="000F629F"/>
    <w:rPr>
      <w:i w:val="1"/>
      <w:iCs w:val="1"/>
      <w:color w:val="0f4761" w:themeColor="accent1" w:themeShade="0000BF"/>
    </w:rPr>
  </w:style>
  <w:style w:type="paragraph" w:styleId="IntenseQuote">
    <w:name w:val="Intense Quote"/>
    <w:basedOn w:val="Normal"/>
    <w:next w:val="Normal"/>
    <w:link w:val="IntenseQuoteChar"/>
    <w:uiPriority w:val="30"/>
    <w:qFormat w:val="1"/>
    <w:rsid w:val="000F629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0F629F"/>
    <w:rPr>
      <w:i w:val="1"/>
      <w:iCs w:val="1"/>
      <w:color w:val="0f4761" w:themeColor="accent1" w:themeShade="0000BF"/>
    </w:rPr>
  </w:style>
  <w:style w:type="character" w:styleId="IntenseReference">
    <w:name w:val="Intense Reference"/>
    <w:basedOn w:val="DefaultParagraphFont"/>
    <w:uiPriority w:val="32"/>
    <w:qFormat w:val="1"/>
    <w:rsid w:val="000F629F"/>
    <w:rPr>
      <w:b w:val="1"/>
      <w:bCs w:val="1"/>
      <w:smallCaps w:val="1"/>
      <w:color w:val="0f4761" w:themeColor="accent1" w:themeShade="0000BF"/>
      <w:spacing w:val="5"/>
    </w:rPr>
  </w:style>
  <w:style w:type="paragraph" w:styleId="TOCHeading">
    <w:name w:val="TOC Heading"/>
    <w:basedOn w:val="Heading1"/>
    <w:next w:val="Normal"/>
    <w:uiPriority w:val="39"/>
    <w:unhideWhenUsed w:val="1"/>
    <w:qFormat w:val="1"/>
    <w:rsid w:val="000F629F"/>
    <w:pPr>
      <w:spacing w:after="0" w:before="480" w:line="276" w:lineRule="auto"/>
      <w:outlineLvl w:val="9"/>
    </w:pPr>
    <w:rPr>
      <w:b w:val="0"/>
      <w:bCs w:val="1"/>
      <w:sz w:val="28"/>
      <w:szCs w:val="28"/>
      <w:lang w:val="en-US"/>
    </w:rPr>
  </w:style>
  <w:style w:type="paragraph" w:styleId="TOC1">
    <w:name w:val="toc 1"/>
    <w:basedOn w:val="Normal"/>
    <w:next w:val="Normal"/>
    <w:autoRedefine w:val="1"/>
    <w:uiPriority w:val="39"/>
    <w:unhideWhenUsed w:val="1"/>
    <w:rsid w:val="000F629F"/>
    <w:pPr>
      <w:spacing w:before="120"/>
    </w:pPr>
    <w:rPr>
      <w:rFonts w:asciiTheme="minorHAnsi" w:hAnsiTheme="minorHAnsi"/>
      <w:b w:val="1"/>
      <w:bCs w:val="1"/>
      <w:i w:val="1"/>
      <w:iCs w:val="1"/>
    </w:rPr>
  </w:style>
  <w:style w:type="paragraph" w:styleId="TOC2">
    <w:name w:val="toc 2"/>
    <w:basedOn w:val="Normal"/>
    <w:next w:val="Normal"/>
    <w:autoRedefine w:val="1"/>
    <w:uiPriority w:val="39"/>
    <w:unhideWhenUsed w:val="1"/>
    <w:rsid w:val="000F629F"/>
    <w:pPr>
      <w:spacing w:before="120"/>
      <w:ind w:left="240"/>
    </w:pPr>
    <w:rPr>
      <w:rFonts w:asciiTheme="minorHAnsi" w:hAnsiTheme="minorHAnsi"/>
      <w:b w:val="1"/>
      <w:bCs w:val="1"/>
      <w:sz w:val="22"/>
      <w:szCs w:val="22"/>
    </w:rPr>
  </w:style>
  <w:style w:type="paragraph" w:styleId="TOC3">
    <w:name w:val="toc 3"/>
    <w:basedOn w:val="Normal"/>
    <w:next w:val="Normal"/>
    <w:autoRedefine w:val="1"/>
    <w:uiPriority w:val="39"/>
    <w:unhideWhenUsed w:val="1"/>
    <w:rsid w:val="000F629F"/>
    <w:pPr>
      <w:ind w:left="480"/>
    </w:pPr>
    <w:rPr>
      <w:rFonts w:asciiTheme="minorHAnsi" w:hAnsiTheme="minorHAnsi"/>
      <w:sz w:val="20"/>
      <w:szCs w:val="20"/>
    </w:rPr>
  </w:style>
  <w:style w:type="paragraph" w:styleId="TOC4">
    <w:name w:val="toc 4"/>
    <w:basedOn w:val="Normal"/>
    <w:next w:val="Normal"/>
    <w:autoRedefine w:val="1"/>
    <w:uiPriority w:val="39"/>
    <w:semiHidden w:val="1"/>
    <w:unhideWhenUsed w:val="1"/>
    <w:rsid w:val="000F629F"/>
    <w:pPr>
      <w:ind w:left="720"/>
    </w:pPr>
    <w:rPr>
      <w:rFonts w:asciiTheme="minorHAnsi" w:hAnsiTheme="minorHAnsi"/>
      <w:sz w:val="20"/>
      <w:szCs w:val="20"/>
    </w:rPr>
  </w:style>
  <w:style w:type="paragraph" w:styleId="TOC5">
    <w:name w:val="toc 5"/>
    <w:basedOn w:val="Normal"/>
    <w:next w:val="Normal"/>
    <w:autoRedefine w:val="1"/>
    <w:uiPriority w:val="39"/>
    <w:semiHidden w:val="1"/>
    <w:unhideWhenUsed w:val="1"/>
    <w:rsid w:val="000F629F"/>
    <w:pPr>
      <w:ind w:left="960"/>
    </w:pPr>
    <w:rPr>
      <w:rFonts w:asciiTheme="minorHAnsi" w:hAnsiTheme="minorHAnsi"/>
      <w:sz w:val="20"/>
      <w:szCs w:val="20"/>
    </w:rPr>
  </w:style>
  <w:style w:type="paragraph" w:styleId="TOC6">
    <w:name w:val="toc 6"/>
    <w:basedOn w:val="Normal"/>
    <w:next w:val="Normal"/>
    <w:autoRedefine w:val="1"/>
    <w:uiPriority w:val="39"/>
    <w:semiHidden w:val="1"/>
    <w:unhideWhenUsed w:val="1"/>
    <w:rsid w:val="000F629F"/>
    <w:pPr>
      <w:ind w:left="12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0F629F"/>
    <w:pPr>
      <w:ind w:left="1440"/>
    </w:pPr>
    <w:rPr>
      <w:rFonts w:asciiTheme="minorHAnsi" w:hAnsiTheme="minorHAnsi"/>
      <w:sz w:val="20"/>
      <w:szCs w:val="20"/>
    </w:rPr>
  </w:style>
  <w:style w:type="paragraph" w:styleId="TOC8">
    <w:name w:val="toc 8"/>
    <w:basedOn w:val="Normal"/>
    <w:next w:val="Normal"/>
    <w:autoRedefine w:val="1"/>
    <w:uiPriority w:val="39"/>
    <w:semiHidden w:val="1"/>
    <w:unhideWhenUsed w:val="1"/>
    <w:rsid w:val="000F629F"/>
    <w:pPr>
      <w:ind w:left="1680"/>
    </w:pPr>
    <w:rPr>
      <w:rFonts w:asciiTheme="minorHAnsi" w:hAnsiTheme="minorHAnsi"/>
      <w:sz w:val="20"/>
      <w:szCs w:val="20"/>
    </w:rPr>
  </w:style>
  <w:style w:type="paragraph" w:styleId="TOC9">
    <w:name w:val="toc 9"/>
    <w:basedOn w:val="Normal"/>
    <w:next w:val="Normal"/>
    <w:autoRedefine w:val="1"/>
    <w:uiPriority w:val="39"/>
    <w:semiHidden w:val="1"/>
    <w:unhideWhenUsed w:val="1"/>
    <w:rsid w:val="000F629F"/>
    <w:pPr>
      <w:ind w:left="1920"/>
    </w:pPr>
    <w:rPr>
      <w:rFonts w:asciiTheme="minorHAnsi" w:hAnsiTheme="minorHAnsi"/>
      <w:sz w:val="20"/>
      <w:szCs w:val="20"/>
    </w:rPr>
  </w:style>
  <w:style w:type="paragraph" w:styleId="Header">
    <w:name w:val="header"/>
    <w:basedOn w:val="Normal"/>
    <w:link w:val="HeaderChar"/>
    <w:uiPriority w:val="99"/>
    <w:unhideWhenUsed w:val="1"/>
    <w:rsid w:val="000F629F"/>
    <w:pPr>
      <w:tabs>
        <w:tab w:val="center" w:pos="4680"/>
        <w:tab w:val="right" w:pos="9360"/>
      </w:tabs>
    </w:pPr>
  </w:style>
  <w:style w:type="character" w:styleId="HeaderChar" w:customStyle="1">
    <w:name w:val="Header Char"/>
    <w:basedOn w:val="DefaultParagraphFont"/>
    <w:link w:val="Header"/>
    <w:uiPriority w:val="99"/>
    <w:rsid w:val="000F629F"/>
  </w:style>
  <w:style w:type="paragraph" w:styleId="Footer">
    <w:name w:val="footer"/>
    <w:basedOn w:val="Normal"/>
    <w:link w:val="FooterChar"/>
    <w:uiPriority w:val="99"/>
    <w:unhideWhenUsed w:val="1"/>
    <w:rsid w:val="000F629F"/>
    <w:pPr>
      <w:tabs>
        <w:tab w:val="center" w:pos="4680"/>
        <w:tab w:val="right" w:pos="9360"/>
      </w:tabs>
    </w:pPr>
  </w:style>
  <w:style w:type="character" w:styleId="FooterChar" w:customStyle="1">
    <w:name w:val="Footer Char"/>
    <w:basedOn w:val="DefaultParagraphFont"/>
    <w:link w:val="Footer"/>
    <w:uiPriority w:val="99"/>
    <w:rsid w:val="000F629F"/>
  </w:style>
  <w:style w:type="character" w:styleId="FootnoteReference">
    <w:name w:val="footnote reference"/>
    <w:basedOn w:val="DefaultParagraphFont"/>
    <w:uiPriority w:val="99"/>
    <w:semiHidden w:val="1"/>
    <w:unhideWhenUsed w:val="1"/>
    <w:rsid w:val="000F629F"/>
    <w:rPr>
      <w:vertAlign w:val="superscript"/>
    </w:rPr>
  </w:style>
  <w:style w:type="character" w:styleId="Hyperlink">
    <w:name w:val="Hyperlink"/>
    <w:basedOn w:val="DefaultParagraphFont"/>
    <w:uiPriority w:val="99"/>
    <w:unhideWhenUsed w:val="1"/>
    <w:rsid w:val="000F629F"/>
    <w:rPr>
      <w:color w:val="467886" w:themeColor="hyperlink"/>
      <w:u w:val="single"/>
    </w:rPr>
  </w:style>
  <w:style w:type="table" w:styleId="TableGrid">
    <w:name w:val="Table Grid"/>
    <w:basedOn w:val="TableNormal"/>
    <w:uiPriority w:val="39"/>
    <w:rsid w:val="000F62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uiPriority w:val="99"/>
    <w:semiHidden w:val="1"/>
    <w:unhideWhenUsed w:val="1"/>
    <w:rsid w:val="00F458BC"/>
  </w:style>
  <w:style w:type="paragraph" w:styleId="FootnoteText">
    <w:name w:val="footnote text"/>
    <w:basedOn w:val="Normal"/>
    <w:link w:val="FootnoteTextChar"/>
    <w:uiPriority w:val="99"/>
    <w:semiHidden w:val="1"/>
    <w:unhideWhenUsed w:val="1"/>
    <w:rsid w:val="00BB27F1"/>
    <w:rPr>
      <w:sz w:val="20"/>
      <w:szCs w:val="20"/>
    </w:rPr>
  </w:style>
  <w:style w:type="character" w:styleId="FootnoteTextChar" w:customStyle="1">
    <w:name w:val="Footnote Text Char"/>
    <w:basedOn w:val="DefaultParagraphFont"/>
    <w:link w:val="FootnoteText"/>
    <w:uiPriority w:val="99"/>
    <w:semiHidden w:val="1"/>
    <w:rsid w:val="00BB27F1"/>
    <w:rPr>
      <w:sz w:val="20"/>
      <w:szCs w:val="20"/>
    </w:rPr>
  </w:style>
  <w:style w:type="character" w:styleId="UnresolvedMention">
    <w:name w:val="Unresolved Mention"/>
    <w:basedOn w:val="DefaultParagraphFont"/>
    <w:uiPriority w:val="99"/>
    <w:semiHidden w:val="1"/>
    <w:unhideWhenUsed w:val="1"/>
    <w:rsid w:val="00BB27F1"/>
    <w:rPr>
      <w:color w:val="605e5c"/>
      <w:shd w:color="auto" w:fill="e1dfdd" w:val="clear"/>
    </w:rPr>
  </w:style>
  <w:style w:type="character" w:styleId="apple-converted-space" w:customStyle="1">
    <w:name w:val="apple-converted-space"/>
    <w:basedOn w:val="DefaultParagraphFont"/>
    <w:rsid w:val="00C93A86"/>
  </w:style>
  <w:style w:type="paragraph" w:styleId="NormalWeb">
    <w:name w:val="Normal (Web)"/>
    <w:basedOn w:val="Normal"/>
    <w:uiPriority w:val="99"/>
    <w:unhideWhenUsed w:val="1"/>
    <w:rsid w:val="0009160F"/>
    <w:pPr>
      <w:spacing w:after="100" w:afterAutospacing="1" w:before="100" w:beforeAutospacing="1"/>
    </w:pPr>
  </w:style>
  <w:style w:type="character" w:styleId="apple-tab-span" w:customStyle="1">
    <w:name w:val="apple-tab-span"/>
    <w:basedOn w:val="DefaultParagraphFont"/>
    <w:rsid w:val="00946730"/>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ternational.gc.ca/world-monde/assets/pdfs/funding-financement/how-to-guide.pdf" TargetMode="External"/><Relationship Id="rId22" Type="http://schemas.openxmlformats.org/officeDocument/2006/relationships/hyperlink" Target="https://www.participatorymethods.org/sites/participatorymethods.org/files/all%20together%20now_int%20HIVAIDS.pdf" TargetMode="External"/><Relationship Id="rId21" Type="http://schemas.openxmlformats.org/officeDocument/2006/relationships/hyperlink" Target="https://learn.tearfund.org/en/resources/publications/footsteps/footsteps_31-40/footsteps_36/the_bead_game/" TargetMode="External"/><Relationship Id="rId24" Type="http://schemas.openxmlformats.org/officeDocument/2006/relationships/hyperlink" Target="https://www.odi.org/sites/odi.org.uk/files/odi-assets/publications-opinion-files/9809.pdf" TargetMode="External"/><Relationship Id="rId23" Type="http://schemas.openxmlformats.org/officeDocument/2006/relationships/hyperlink" Target="https://care.org/wp-content/uploads/2020/05/FP-2013-CARE_CommunityScoreCardToolki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fc-swc.gc.ca/gba-acs/index-en.html" TargetMode="External"/><Relationship Id="rId26" Type="http://schemas.openxmlformats.org/officeDocument/2006/relationships/header" Target="header1.xml"/><Relationship Id="rId25" Type="http://schemas.openxmlformats.org/officeDocument/2006/relationships/image" Target="media/image5.png"/><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hyperlink" Target="https://resourcecentre.savethechildren.net/sites/default/files/documents/genderequalitytoolkit_es_20final.pdf" TargetMode="External"/><Relationship Id="rId10" Type="http://schemas.openxmlformats.org/officeDocument/2006/relationships/hyperlink" Target="https://www.equilo.io/gender-analysis" TargetMode="External"/><Relationship Id="rId13" Type="http://schemas.openxmlformats.org/officeDocument/2006/relationships/hyperlink" Target="https://www.international.gc.ca/world-monde/funding-financement/gender_analysis-analyse_comparative.aspx?lang=eng" TargetMode="External"/><Relationship Id="rId12" Type="http://schemas.openxmlformats.org/officeDocument/2006/relationships/hyperlink" Target="https://ringsgenderresearch.org/wp-content/uploads/2018/07/Ten-Gender-Analysis-Frameworks-and-Tools-to-Aid-with-HSR.pdf" TargetMode="External"/><Relationship Id="rId15" Type="http://schemas.openxmlformats.org/officeDocument/2006/relationships/hyperlink" Target="https://www.ndi.org/sites/default/files/Guide%20to%20Gender%20Analysis%20Frameworks.pdf" TargetMode="External"/><Relationship Id="rId14" Type="http://schemas.openxmlformats.org/officeDocument/2006/relationships/hyperlink" Target="https://gender.jhpiego.org/analysistoolkit/gender-analysis-framework/" TargetMode="External"/><Relationship Id="rId17" Type="http://schemas.openxmlformats.org/officeDocument/2006/relationships/hyperlink" Target="https://agriprofocus.com/upload/CASCAPE_Manual_Gender_Analysis_Tools_FINAL1456840468.pdf" TargetMode="External"/><Relationship Id="rId16" Type="http://schemas.openxmlformats.org/officeDocument/2006/relationships/hyperlink" Target="https://www.equilo.io/gender-analysis" TargetMode="External"/><Relationship Id="rId19" Type="http://schemas.openxmlformats.org/officeDocument/2006/relationships/image" Target="media/image4.png"/><Relationship Id="rId18" Type="http://schemas.openxmlformats.org/officeDocument/2006/relationships/hyperlink" Target="https://oxfamilibrary.openrepository.com/bitstream/handle/10546/620318/dp-feminist-principles-meal-260717-en.pdf?sequence=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quilo.io/gender-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rckMOJ1QqcotTv0P1vo+MLTaA==">CgMxLjAyDWguejQ0d2M0cXU5OWMyDmguMnR2aHg3ZmI5aTdnMg5oLjUwNnd0bHMxaGdycTIOaC51eHJ1dGl1NHZ6dG0yDmgubTVmdHJpd2ZxcXZ2Mg5oLnhuMWdmdmM4cGs3NjINaC5ia2l4YmYydDBpdzIOaC53anJ6NmI2YXFlZ3EyDmgucDA3dWU4NGZvbTB5Mg5oLjM4YmV5eGlnc3c4cjIOaC5nMXAxZGs2OTFsMXQyDmguZHdvMG9sbGpseDd6Mg5oLnphdXNnZmhicGdvOTINaC5zcWkyYWNqMHhtMDIOaC5hYm1uMXltdTc1a2oyDmguNjd5MjNwdzdjZ3piMg5oLmMzeWRsNGFqNm5hczIOaC5rbm42MmVsd2k1bzIyDmgubm5sNngxbnI4dDluOAByITFFaVEzNUtJR0NQQWp2UDdPLXlPeTg2MklLVHVzQzlm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2025-03-30T17:04:00Z</dcterms:created>
  <dc:creator>Erica Fotheringham</dc:creator>
</cp:coreProperties>
</file>