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2">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3">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4">
      <w:pPr>
        <w:jc w:val="center"/>
        <w:rPr>
          <w:rFonts w:ascii="Proxima Nova" w:cs="Proxima Nova" w:eastAsia="Proxima Nova" w:hAnsi="Proxima Nova"/>
          <w:b w:val="1"/>
          <w:bCs w:val="1"/>
          <w:sz w:val="36"/>
          <w:szCs w:val="36"/>
        </w:rPr>
      </w:pPr>
      <w:r w:rsidDel="00000000" w:rsidR="00000000" w:rsidRPr="00000000">
        <w:rPr>
          <w:rFonts w:ascii="Proxima Nova" w:cs="Proxima Nova" w:eastAsia="Proxima Nova" w:hAnsi="Proxima Nova"/>
          <w:b w:val="1"/>
          <w:bCs w:val="1"/>
          <w:sz w:val="36"/>
          <w:szCs w:val="36"/>
          <w:rtl w:val="0"/>
        </w:rPr>
        <w:t xml:space="preserve">Inclusion of Women and Girls with Disabilities into Health and Gender Equality Programming</w:t>
      </w:r>
    </w:p>
    <w:p w:rsidR="00000000" w:rsidDel="00000000" w:rsidP="00000000" w:rsidRDefault="00000000" w:rsidRPr="00000000" w14:paraId="0000000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6">
      <w:pPr>
        <w:jc w:val="center"/>
        <w:rPr>
          <w:rFonts w:ascii="Proxima Nova" w:cs="Proxima Nova" w:eastAsia="Proxima Nova" w:hAnsi="Proxima Nova"/>
          <w:b w:val="1"/>
          <w:bCs w:val="1"/>
          <w:color w:val="993365"/>
          <w:sz w:val="22"/>
          <w:szCs w:val="22"/>
        </w:rPr>
      </w:pPr>
      <w:r w:rsidDel="00000000" w:rsidR="00000000" w:rsidRPr="00000000">
        <w:rPr>
          <w:rFonts w:ascii="Proxima Nova" w:cs="Proxima Nova" w:eastAsia="Proxima Nova" w:hAnsi="Proxima Nova"/>
          <w:b w:val="1"/>
          <w:bCs w:val="1"/>
          <w:color w:val="993365"/>
          <w:sz w:val="22"/>
          <w:szCs w:val="22"/>
          <w:rtl w:val="0"/>
        </w:rPr>
        <w:t xml:space="preserve">Participant Package - Webinar 2</w:t>
      </w:r>
    </w:p>
    <w:p w:rsidR="00000000" w:rsidDel="00000000" w:rsidP="00000000" w:rsidRDefault="00000000" w:rsidRPr="00000000" w14:paraId="00000007">
      <w:pPr>
        <w:pStyle w:val="Heading1"/>
        <w:pBdr>
          <w:bottom w:space="0" w:sz="0" w:val="nil"/>
        </w:pBdr>
        <w:shd w:fill="auto" w:val="clear"/>
        <w:jc w:val="center"/>
        <w:rPr>
          <w:rFonts w:ascii="Proxima Nova" w:cs="Proxima Nova" w:eastAsia="Proxima Nova" w:hAnsi="Proxima Nova"/>
        </w:rPr>
      </w:pPr>
      <w:bookmarkStart w:colFirst="0" w:colLast="0" w:name="_heading=h.d4ve41s8v8e0" w:id="0"/>
      <w:bookmarkEnd w:id="0"/>
      <w:r w:rsidDel="00000000" w:rsidR="00000000" w:rsidRPr="00000000">
        <w:rPr>
          <w:rFonts w:ascii="Proxima Nova" w:cs="Proxima Nova" w:eastAsia="Proxima Nova" w:hAnsi="Proxima Nova"/>
          <w:rtl w:val="0"/>
        </w:rPr>
        <w:t xml:space="preserve">CORE ELEMENTS OF DISABILITY INCLUSION</w:t>
      </w:r>
      <w:r w:rsidDel="00000000" w:rsidR="00000000" w:rsidRPr="00000000">
        <w:rPr>
          <w:rFonts w:ascii="Proxima Nova" w:cs="Proxima Nova" w:eastAsia="Proxima Nova" w:hAnsi="Proxima Nova"/>
          <w:vertAlign w:val="superscript"/>
        </w:rPr>
        <w:footnoteReference w:customMarkFollows="0" w:id="0"/>
      </w:r>
      <w:r w:rsidDel="00000000" w:rsidR="00000000" w:rsidRPr="00000000">
        <w:rPr>
          <w:rtl w:val="0"/>
        </w:rPr>
      </w:r>
    </w:p>
    <w:p w:rsidR="00000000" w:rsidDel="00000000" w:rsidP="00000000" w:rsidRDefault="00000000" w:rsidRPr="00000000" w14:paraId="00000008">
      <w:pPr>
        <w:spacing w:before="160"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9">
      <w:pPr>
        <w:spacing w:before="16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The following are the core elements that promote disability inclusion in development and humanitarian programming. There is no hierarchy of the different elements. They are all equally important and often interlink.</w:t>
      </w:r>
    </w:p>
    <w:p w:rsidR="00000000" w:rsidDel="00000000" w:rsidP="00000000" w:rsidRDefault="00000000" w:rsidRPr="00000000" w14:paraId="0000000A">
      <w:pPr>
        <w:spacing w:before="160"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B">
      <w:pPr>
        <w:spacing w:before="160"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C">
      <w:pPr>
        <w:rPr>
          <w:rFonts w:ascii="Proxima Nova" w:cs="Proxima Nova" w:eastAsia="Proxima Nova" w:hAnsi="Proxima Nova"/>
          <w:b w:val="1"/>
          <w:bCs w:val="1"/>
          <w:color w:val="c00000"/>
          <w:sz w:val="40"/>
          <w:szCs w:val="40"/>
        </w:rPr>
      </w:pPr>
      <w:r w:rsidDel="00000000" w:rsidR="00000000" w:rsidRPr="00000000">
        <w:rPr>
          <w:rFonts w:ascii="Proxima Nova" w:cs="Proxima Nova" w:eastAsia="Proxima Nova" w:hAnsi="Proxima Nova"/>
          <w:b w:val="1"/>
          <w:bCs w:val="1"/>
          <w:color w:val="c00000"/>
          <w:sz w:val="40"/>
          <w:szCs w:val="40"/>
        </w:rPr>
        <mc:AlternateContent>
          <mc:Choice Requires="wpg">
            <w:drawing>
              <wp:inline distB="114300" distT="114300" distL="114300" distR="114300">
                <wp:extent cx="6400800" cy="3035300"/>
                <wp:effectExtent b="0" l="0" r="0" t="0"/>
                <wp:docPr id="2060985726" name=""/>
                <a:graphic>
                  <a:graphicData uri="http://schemas.microsoft.com/office/word/2010/wordprocessingGroup">
                    <wpg:wgp>
                      <wpg:cNvGrpSpPr/>
                      <wpg:grpSpPr>
                        <a:xfrm>
                          <a:off x="121250" y="418900"/>
                          <a:ext cx="6400800" cy="3035300"/>
                          <a:chOff x="121250" y="418900"/>
                          <a:chExt cx="9068450" cy="4421500"/>
                        </a:xfrm>
                      </wpg:grpSpPr>
                      <wpg:grpSp>
                        <wpg:cNvGrpSpPr/>
                        <wpg:grpSpPr>
                          <a:xfrm>
                            <a:off x="124602" y="431032"/>
                            <a:ext cx="9335541" cy="4421745"/>
                            <a:chOff x="1344403" y="3355923"/>
                            <a:chExt cx="13133851" cy="6605535"/>
                          </a:xfrm>
                        </wpg:grpSpPr>
                        <wps:wsp>
                          <wps:cNvSpPr/>
                          <wps:cNvPr id="6" name="Shape 6"/>
                          <wps:spPr>
                            <a:xfrm rot="6449933">
                              <a:off x="4558214" y="2732060"/>
                              <a:ext cx="3199672" cy="6147628"/>
                            </a:xfrm>
                            <a:prstGeom prst="trapezoid">
                              <a:avLst>
                                <a:gd fmla="val 38512" name="adj"/>
                              </a:avLst>
                            </a:prstGeom>
                            <a:solidFill>
                              <a:srgbClr val="FFFFFF"/>
                            </a:solidFill>
                            <a:ln cap="flat" cmpd="sng" w="17000">
                              <a:solidFill>
                                <a:srgbClr val="4472C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20375" lIns="40775" spcFirstLastPara="1" rIns="40775" wrap="square" tIns="20375">
                            <a:noAutofit/>
                          </wps:bodyPr>
                        </wps:wsp>
                        <wps:wsp>
                          <wps:cNvSpPr/>
                          <wps:cNvPr id="7" name="Shape 7"/>
                          <wps:spPr>
                            <a:xfrm rot="4286224">
                              <a:off x="11724878" y="5307451"/>
                              <a:ext cx="2420951" cy="2442202"/>
                            </a:xfrm>
                            <a:prstGeom prst="pentagon">
                              <a:avLst>
                                <a:gd fmla="val 105146" name="hf"/>
                                <a:gd fmla="val 110557" name="vf"/>
                              </a:avLst>
                            </a:prstGeom>
                            <a:solidFill>
                              <a:srgbClr val="6FA8DC"/>
                            </a:solidFill>
                            <a:ln cap="flat" cmpd="sng" w="567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20375" lIns="40775" spcFirstLastPara="1" rIns="40775" wrap="square" tIns="20375">
                            <a:noAutofit/>
                          </wps:bodyPr>
                        </wps:wsp>
                        <wps:wsp>
                          <wps:cNvSpPr/>
                          <wps:cNvPr id="8" name="Shape 8"/>
                          <wps:spPr>
                            <a:xfrm rot="169413">
                              <a:off x="10725811" y="7598313"/>
                              <a:ext cx="2429950" cy="2304692"/>
                            </a:xfrm>
                            <a:prstGeom prst="pentagon">
                              <a:avLst>
                                <a:gd fmla="val 105146" name="hf"/>
                                <a:gd fmla="val 110557" name="vf"/>
                              </a:avLst>
                            </a:prstGeom>
                            <a:solidFill>
                              <a:srgbClr val="3D85C6"/>
                            </a:solidFill>
                            <a:ln cap="flat" cmpd="sng" w="567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20375" lIns="40775" spcFirstLastPara="1" rIns="40775" wrap="square" tIns="20375">
                            <a:noAutofit/>
                          </wps:bodyPr>
                        </wps:wsp>
                        <wps:wsp>
                          <wps:cNvSpPr/>
                          <wps:cNvPr id="9" name="Shape 9"/>
                          <wps:spPr>
                            <a:xfrm>
                              <a:off x="8381792" y="7542797"/>
                              <a:ext cx="2408100" cy="2377500"/>
                            </a:xfrm>
                            <a:prstGeom prst="pentagon">
                              <a:avLst>
                                <a:gd fmla="val 105146" name="hf"/>
                                <a:gd fmla="val 110557" name="vf"/>
                              </a:avLst>
                            </a:prstGeom>
                            <a:solidFill>
                              <a:srgbClr val="D5A6BD"/>
                            </a:solidFill>
                            <a:ln cap="flat" cmpd="sng" w="567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20375" lIns="40775" spcFirstLastPara="1" rIns="40775" wrap="square" tIns="20375">
                            <a:noAutofit/>
                          </wps:bodyPr>
                        </wps:wsp>
                        <wps:wsp>
                          <wps:cNvSpPr/>
                          <wps:cNvPr id="10" name="Shape 10"/>
                          <wps:spPr>
                            <a:xfrm>
                              <a:off x="9456450" y="3753933"/>
                              <a:ext cx="2555400" cy="2427900"/>
                            </a:xfrm>
                            <a:prstGeom prst="pentagon">
                              <a:avLst>
                                <a:gd fmla="val 105146" name="hf"/>
                                <a:gd fmla="val 110557" name="vf"/>
                              </a:avLst>
                            </a:prstGeom>
                            <a:solidFill>
                              <a:srgbClr val="9CC2E5"/>
                            </a:solidFill>
                            <a:ln cap="flat" cmpd="sng" w="567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20375" lIns="40775" spcFirstLastPara="1" rIns="40775" wrap="square" tIns="20375">
                            <a:noAutofit/>
                          </wps:bodyPr>
                        </wps:wsp>
                        <wps:wsp>
                          <wps:cNvSpPr/>
                          <wps:cNvPr id="11" name="Shape 11"/>
                          <wps:spPr>
                            <a:xfrm rot="10800000">
                              <a:off x="9468737" y="6203376"/>
                              <a:ext cx="2543100" cy="2292600"/>
                            </a:xfrm>
                            <a:prstGeom prst="pentagon">
                              <a:avLst>
                                <a:gd fmla="val 105146" name="hf"/>
                                <a:gd fmla="val 110557" name="vf"/>
                              </a:avLst>
                            </a:prstGeom>
                            <a:solidFill>
                              <a:srgbClr val="3A4888"/>
                            </a:solidFill>
                            <a:ln cap="flat" cmpd="sng" w="567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20375" lIns="40775" spcFirstLastPara="1" rIns="40775" wrap="square" tIns="20375">
                            <a:noAutofit/>
                          </wps:bodyPr>
                        </wps:wsp>
                        <wps:wsp>
                          <wps:cNvSpPr txBox="1"/>
                          <wps:cNvPr id="12" name="Shape 12"/>
                          <wps:spPr>
                            <a:xfrm>
                              <a:off x="9723295" y="4647132"/>
                              <a:ext cx="2034000" cy="379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7.642200469970703"/>
                                    <w:vertAlign w:val="baseline"/>
                                  </w:rPr>
                                  <w:t xml:space="preserve">Budgeting</w:t>
                                </w:r>
                              </w:p>
                            </w:txbxContent>
                          </wps:txbx>
                          <wps:bodyPr anchorCtr="0" anchor="t" bIns="20375" lIns="40775" spcFirstLastPara="1" rIns="40775" wrap="square" tIns="20375">
                            <a:spAutoFit/>
                          </wps:bodyPr>
                        </wps:wsp>
                        <wps:wsp>
                          <wps:cNvSpPr txBox="1"/>
                          <wps:cNvPr id="13" name="Shape 13"/>
                          <wps:spPr>
                            <a:xfrm>
                              <a:off x="11771313" y="6295370"/>
                              <a:ext cx="1874700" cy="604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7.642200469970703"/>
                                    <w:vertAlign w:val="baseline"/>
                                  </w:rPr>
                                  <w:t xml:space="preserve">Data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7.642200469970703"/>
                                    <w:vertAlign w:val="baseline"/>
                                  </w:rPr>
                                </w:r>
                                <w:r w:rsidDel="00000000" w:rsidR="00000000" w:rsidRPr="00000000">
                                  <w:rPr>
                                    <w:rFonts w:ascii="Calibri" w:cs="Calibri" w:eastAsia="Calibri" w:hAnsi="Calibri"/>
                                    <w:b w:val="0"/>
                                    <w:i w:val="0"/>
                                    <w:smallCaps w:val="0"/>
                                    <w:strike w:val="0"/>
                                    <w:color w:val="000000"/>
                                    <w:sz w:val="19.617000579833984"/>
                                    <w:vertAlign w:val="baseline"/>
                                  </w:rPr>
                                  <w:t xml:space="preserve"> </w:t>
                                </w:r>
                              </w:p>
                            </w:txbxContent>
                          </wps:txbx>
                          <wps:bodyPr anchorCtr="0" anchor="t" bIns="20375" lIns="40775" spcFirstLastPara="1" rIns="40775" wrap="square" tIns="20375">
                            <a:spAutoFit/>
                          </wps:bodyPr>
                        </wps:wsp>
                        <wps:wsp>
                          <wps:cNvSpPr txBox="1"/>
                          <wps:cNvPr id="14" name="Shape 14"/>
                          <wps:spPr>
                            <a:xfrm>
                              <a:off x="10802311" y="8495976"/>
                              <a:ext cx="2308800" cy="28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20375" lIns="40775" spcFirstLastPara="1" rIns="40775" wrap="square" tIns="20375">
                            <a:spAutoFit/>
                          </wps:bodyPr>
                        </wps:wsp>
                        <wps:wsp>
                          <wps:cNvSpPr txBox="1"/>
                          <wps:cNvPr id="15" name="Shape 15"/>
                          <wps:spPr>
                            <a:xfrm>
                              <a:off x="10802311" y="8598841"/>
                              <a:ext cx="2199600" cy="379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7.642200469970703"/>
                                    <w:vertAlign w:val="baseline"/>
                                  </w:rPr>
                                  <w:t xml:space="preserve">Partnership</w:t>
                                </w:r>
                              </w:p>
                            </w:txbxContent>
                          </wps:txbx>
                          <wps:bodyPr anchorCtr="0" anchor="t" bIns="20375" lIns="40775" spcFirstLastPara="1" rIns="40775" wrap="square" tIns="20375">
                            <a:spAutoFit/>
                          </wps:bodyPr>
                        </wps:wsp>
                        <wps:wsp>
                          <wps:cNvSpPr/>
                          <wps:cNvPr id="16" name="Shape 16"/>
                          <wps:spPr>
                            <a:xfrm rot="-4291441">
                              <a:off x="7371482" y="5448575"/>
                              <a:ext cx="2517142" cy="2258721"/>
                            </a:xfrm>
                            <a:prstGeom prst="pentagon">
                              <a:avLst>
                                <a:gd fmla="val 105146" name="hf"/>
                                <a:gd fmla="val 110557" name="vf"/>
                              </a:avLst>
                            </a:prstGeom>
                            <a:solidFill>
                              <a:srgbClr val="A64D79"/>
                            </a:solidFill>
                            <a:ln cap="flat" cmpd="sng" w="567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20375" lIns="40775" spcFirstLastPara="1" rIns="40775" wrap="square" tIns="20375">
                            <a:noAutofit/>
                          </wps:bodyPr>
                        </wps:wsp>
                        <wps:wsp>
                          <wps:cNvSpPr/>
                          <wps:cNvPr id="17" name="Shape 17"/>
                          <wps:spPr>
                            <a:xfrm rot="10800000">
                              <a:off x="1344403" y="3382154"/>
                              <a:ext cx="2947800" cy="2985900"/>
                            </a:xfrm>
                            <a:prstGeom prst="pentagon">
                              <a:avLst>
                                <a:gd fmla="val 105146" name="hf"/>
                                <a:gd fmla="val 110557" name="vf"/>
                              </a:avLst>
                            </a:prstGeom>
                            <a:solidFill>
                              <a:srgbClr val="4F1337"/>
                            </a:solidFill>
                            <a:ln cap="flat" cmpd="sng" w="5675">
                              <a:solidFill>
                                <a:srgbClr val="431C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20375" lIns="40775" spcFirstLastPara="1" rIns="40775" wrap="square" tIns="20375">
                            <a:noAutofit/>
                          </wps:bodyPr>
                        </wps:wsp>
                        <wps:wsp>
                          <wps:cNvSpPr txBox="1"/>
                          <wps:cNvPr id="18" name="Shape 18"/>
                          <wps:spPr>
                            <a:xfrm>
                              <a:off x="1786000" y="4267631"/>
                              <a:ext cx="2064600" cy="758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ffffff"/>
                                    <w:sz w:val="30.317399978637695"/>
                                    <w:vertAlign w:val="baseline"/>
                                  </w:rPr>
                                  <w:t xml:space="preserve">Disability Inclusive</w:t>
                                </w:r>
                              </w:p>
                            </w:txbxContent>
                          </wps:txbx>
                          <wps:bodyPr anchorCtr="0" anchor="t" bIns="20375" lIns="40775" spcFirstLastPara="1" rIns="40775" wrap="square" tIns="20375">
                            <a:spAutoFit/>
                          </wps:bodyPr>
                        </wps:wsp>
                        <wps:wsp>
                          <wps:cNvSpPr txBox="1"/>
                          <wps:cNvPr id="19" name="Shape 19"/>
                          <wps:spPr>
                            <a:xfrm>
                              <a:off x="8865542" y="8718453"/>
                              <a:ext cx="1508400" cy="37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roxima Nova" w:cs="Proxima Nova" w:eastAsia="Proxima Nova" w:hAnsi="Proxima Nova"/>
                                    <w:b w:val="0"/>
                                    <w:i w:val="0"/>
                                    <w:smallCaps w:val="0"/>
                                    <w:strike w:val="0"/>
                                    <w:color w:val="000000"/>
                                    <w:sz w:val="27.642200469970703"/>
                                    <w:vertAlign w:val="baseline"/>
                                  </w:rPr>
                                  <w:t xml:space="preserve">Participation</w:t>
                                </w:r>
                              </w:p>
                            </w:txbxContent>
                          </wps:txbx>
                          <wps:bodyPr anchorCtr="0" anchor="t" bIns="20375" lIns="40775" spcFirstLastPara="1" rIns="40775" wrap="square" tIns="20375">
                            <a:spAutoFit/>
                          </wps:bodyPr>
                        </wps:wsp>
                      </wpg:grpSp>
                      <wps:wsp>
                        <wps:cNvSpPr txBox="1"/>
                        <wps:cNvPr id="20" name="Shape 20"/>
                        <wps:spPr>
                          <a:xfrm>
                            <a:off x="4692025" y="2426499"/>
                            <a:ext cx="1416600" cy="292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6"/>
                                  <w:vertAlign w:val="baseline"/>
                                </w:rPr>
                                <w:t xml:space="preserve">Accessibility</w:t>
                              </w:r>
                            </w:p>
                          </w:txbxContent>
                        </wps:txbx>
                        <wps:bodyPr anchorCtr="0" anchor="t" bIns="45700" lIns="91425" spcFirstLastPara="1" rIns="91425" wrap="square" tIns="45700">
                          <a:spAutoFit/>
                        </wps:bodyPr>
                      </wps:wsp>
                    </wpg:wgp>
                  </a:graphicData>
                </a:graphic>
              </wp:inline>
            </w:drawing>
          </mc:Choice>
          <mc:Fallback>
            <w:drawing>
              <wp:inline distB="114300" distT="114300" distL="114300" distR="114300">
                <wp:extent cx="6400800" cy="3035300"/>
                <wp:effectExtent b="0" l="0" r="0" t="0"/>
                <wp:docPr id="206098572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00800" cy="3035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jc w:val="cente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E">
      <w:pPr>
        <w:rPr>
          <w:rFonts w:ascii="Proxima Nova" w:cs="Proxima Nova" w:eastAsia="Proxima Nova" w:hAnsi="Proxima Nova"/>
          <w:b w:val="1"/>
          <w:bCs w:val="1"/>
          <w:color w:val="c00000"/>
          <w:sz w:val="40"/>
          <w:szCs w:val="40"/>
        </w:rPr>
      </w:pPr>
      <w:r w:rsidDel="00000000" w:rsidR="00000000" w:rsidRPr="00000000">
        <w:rPr>
          <w:rtl w:val="0"/>
        </w:rPr>
      </w:r>
    </w:p>
    <w:p w:rsidR="00000000" w:rsidDel="00000000" w:rsidP="00000000" w:rsidRDefault="00000000" w:rsidRPr="00000000" w14:paraId="0000000F">
      <w:pPr>
        <w:pStyle w:val="Heading2"/>
        <w:rPr/>
      </w:pPr>
      <w:bookmarkStart w:colFirst="0" w:colLast="0" w:name="_heading=h.5jtkmzhrurs6" w:id="1"/>
      <w:bookmarkEnd w:id="1"/>
      <w:r w:rsidDel="00000000" w:rsidR="00000000" w:rsidRPr="00000000">
        <w:rPr>
          <w:rtl w:val="0"/>
        </w:rPr>
        <w:t xml:space="preserve">Accessibility</w:t>
      </w:r>
      <w:r w:rsidDel="00000000" w:rsidR="00000000" w:rsidRPr="00000000">
        <w:rPr>
          <w:rtl w:val="0"/>
        </w:rPr>
      </w:r>
    </w:p>
    <w:p w:rsidR="00000000" w:rsidDel="00000000" w:rsidP="00000000" w:rsidRDefault="00000000" w:rsidRPr="00000000" w14:paraId="00000010">
      <w:pPr>
        <w:spacing w:before="16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When you plan and implement project interventions and facilities make sure that you plan, budget and apply – where possible – principles of </w:t>
      </w:r>
      <w:r w:rsidDel="00000000" w:rsidR="00000000" w:rsidRPr="00000000">
        <w:rPr>
          <w:rFonts w:ascii="Proxima Nova" w:cs="Proxima Nova" w:eastAsia="Proxima Nova" w:hAnsi="Proxima Nova"/>
          <w:b w:val="1"/>
          <w:bCs w:val="1"/>
          <w:color w:val="993365"/>
          <w:sz w:val="22"/>
          <w:szCs w:val="22"/>
          <w:rtl w:val="0"/>
        </w:rPr>
        <w:t xml:space="preserve">universal design</w:t>
      </w:r>
      <w:r w:rsidDel="00000000" w:rsidR="00000000" w:rsidRPr="00000000">
        <w:rPr>
          <w:rFonts w:ascii="Proxima Nova" w:cs="Proxima Nova" w:eastAsia="Proxima Nova" w:hAnsi="Proxima Nova"/>
          <w:b w:val="1"/>
          <w:bCs w:val="1"/>
          <w:sz w:val="22"/>
          <w:szCs w:val="22"/>
          <w:vertAlign w:val="superscript"/>
        </w:rPr>
        <w:footnoteReference w:customMarkFollows="0" w:id="1"/>
      </w:r>
      <w:r w:rsidDel="00000000" w:rsidR="00000000" w:rsidRPr="00000000">
        <w:rPr>
          <w:rFonts w:ascii="Proxima Nova" w:cs="Proxima Nova" w:eastAsia="Proxima Nova" w:hAnsi="Proxima Nova"/>
          <w:sz w:val="22"/>
          <w:szCs w:val="22"/>
          <w:rtl w:val="0"/>
        </w:rPr>
        <w:t xml:space="preserve"> to ensure all of the interventions, events, activities and facilities are accessible for everyone including persons with disabilities, older persons, pregnant persons, children.</w:t>
      </w:r>
    </w:p>
    <w:p w:rsidR="00000000" w:rsidDel="00000000" w:rsidP="00000000" w:rsidRDefault="00000000" w:rsidRPr="00000000" w14:paraId="0000001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2">
      <w:pPr>
        <w:spacing w:after="8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Examples for Environmental Accessibilities include:</w:t>
      </w:r>
      <w:r w:rsidDel="00000000" w:rsidR="00000000" w:rsidRPr="00000000">
        <w:rPr>
          <w:rtl w:val="0"/>
        </w:rPr>
      </w:r>
    </w:p>
    <w:p w:rsidR="00000000" w:rsidDel="00000000" w:rsidP="00000000" w:rsidRDefault="00000000" w:rsidRPr="00000000" w14:paraId="00000013">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Buildings, roads, transportation, other indoor and outdoor facilities, including schools, sport facilities, housing, medical facilities and workplaces.</w:t>
      </w:r>
    </w:p>
    <w:p w:rsidR="00000000" w:rsidDel="00000000" w:rsidP="00000000" w:rsidRDefault="00000000" w:rsidRPr="00000000" w14:paraId="00000014">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Information, communications and other services, including electronic services and emergency services.</w:t>
      </w:r>
    </w:p>
    <w:p w:rsidR="00000000" w:rsidDel="00000000" w:rsidP="00000000" w:rsidRDefault="00000000" w:rsidRPr="00000000" w14:paraId="00000015">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16">
      <w:pPr>
        <w:spacing w:after="8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Examples for Attitudinal Accessibility include:</w:t>
      </w:r>
      <w:r w:rsidDel="00000000" w:rsidR="00000000" w:rsidRPr="00000000">
        <w:rPr>
          <w:rtl w:val="0"/>
        </w:rPr>
      </w:r>
    </w:p>
    <w:p w:rsidR="00000000" w:rsidDel="00000000" w:rsidP="00000000" w:rsidRDefault="00000000" w:rsidRPr="00000000" w14:paraId="00000017">
      <w:pPr>
        <w:numPr>
          <w:ilvl w:val="0"/>
          <w:numId w:val="14"/>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Willingness to engage</w:t>
      </w:r>
    </w:p>
    <w:p w:rsidR="00000000" w:rsidDel="00000000" w:rsidP="00000000" w:rsidRDefault="00000000" w:rsidRPr="00000000" w14:paraId="00000018">
      <w:pPr>
        <w:numPr>
          <w:ilvl w:val="0"/>
          <w:numId w:val="14"/>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Understanding specific requirements by persons with different impairments </w:t>
      </w:r>
    </w:p>
    <w:p w:rsidR="00000000" w:rsidDel="00000000" w:rsidP="00000000" w:rsidRDefault="00000000" w:rsidRPr="00000000" w14:paraId="00000019">
      <w:pPr>
        <w:numPr>
          <w:ilvl w:val="0"/>
          <w:numId w:val="14"/>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Adapting services and behaviour to remove barriers</w:t>
      </w:r>
    </w:p>
    <w:p w:rsidR="00000000" w:rsidDel="00000000" w:rsidP="00000000" w:rsidRDefault="00000000" w:rsidRPr="00000000" w14:paraId="0000001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b w:val="1"/>
          <w:bCs w:val="1"/>
          <w:color w:val="993365"/>
          <w:sz w:val="22"/>
          <w:szCs w:val="22"/>
          <w:rtl w:val="0"/>
        </w:rPr>
        <w:t xml:space="preserve">Reasonable accommodation</w:t>
      </w:r>
      <w:r w:rsidDel="00000000" w:rsidR="00000000" w:rsidRPr="00000000">
        <w:rPr>
          <w:rFonts w:ascii="Proxima Nova" w:cs="Proxima Nova" w:eastAsia="Proxima Nova" w:hAnsi="Proxima Nova"/>
          <w:color w:val="c00000"/>
          <w:sz w:val="22"/>
          <w:szCs w:val="22"/>
          <w:rtl w:val="0"/>
        </w:rPr>
        <w:t xml:space="preserve"> </w:t>
      </w:r>
      <w:r w:rsidDel="00000000" w:rsidR="00000000" w:rsidRPr="00000000">
        <w:rPr>
          <w:rFonts w:ascii="Proxima Nova" w:cs="Proxima Nova" w:eastAsia="Proxima Nova" w:hAnsi="Proxima Nova"/>
          <w:color w:val="000000"/>
          <w:sz w:val="22"/>
          <w:szCs w:val="22"/>
          <w:rtl w:val="0"/>
        </w:rPr>
        <w:t xml:space="preserve">usually works on a case-by-case basis and refers to the requirement of an individual person who may request modifications and/or forms of support in specific circumstances. It is usually provided to </w:t>
      </w:r>
      <w:r w:rsidDel="00000000" w:rsidR="00000000" w:rsidRPr="00000000">
        <w:rPr>
          <w:rFonts w:ascii="Proxima Nova" w:cs="Proxima Nova" w:eastAsia="Proxima Nova" w:hAnsi="Proxima Nova"/>
          <w:b w:val="1"/>
          <w:bCs w:val="1"/>
          <w:color w:val="993365"/>
          <w:sz w:val="22"/>
          <w:szCs w:val="22"/>
          <w:rtl w:val="0"/>
        </w:rPr>
        <w:t xml:space="preserve">ensure the individual can participate</w:t>
      </w:r>
      <w:r w:rsidDel="00000000" w:rsidR="00000000" w:rsidRPr="00000000">
        <w:rPr>
          <w:rFonts w:ascii="Proxima Nova" w:cs="Proxima Nova" w:eastAsia="Proxima Nova" w:hAnsi="Proxima Nova"/>
          <w:color w:val="000000"/>
          <w:sz w:val="22"/>
          <w:szCs w:val="22"/>
          <w:rtl w:val="0"/>
        </w:rPr>
        <w:t xml:space="preserve"> in for example, capacity building and training, travel and transportation, meetings, consultations and events, and workspaces, as well as considerations in the management of camps in refugee/displacement settings.</w:t>
      </w:r>
    </w:p>
    <w:p w:rsidR="00000000" w:rsidDel="00000000" w:rsidP="00000000" w:rsidRDefault="00000000" w:rsidRPr="00000000" w14:paraId="0000001C">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1D">
      <w:pPr>
        <w:spacing w:after="80" w:lineRule="auto"/>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Reasonable accommodation can be </w:t>
      </w:r>
      <w:r w:rsidDel="00000000" w:rsidR="00000000" w:rsidRPr="00000000">
        <w:rPr>
          <w:rFonts w:ascii="Proxima Nova" w:cs="Proxima Nova" w:eastAsia="Proxima Nova" w:hAnsi="Proxima Nova"/>
          <w:b w:val="1"/>
          <w:bCs w:val="1"/>
          <w:color w:val="993365"/>
          <w:sz w:val="22"/>
          <w:szCs w:val="22"/>
          <w:rtl w:val="0"/>
        </w:rPr>
        <w:t xml:space="preserve">temporary</w:t>
      </w:r>
      <w:r w:rsidDel="00000000" w:rsidR="00000000" w:rsidRPr="00000000">
        <w:rPr>
          <w:rFonts w:ascii="Proxima Nova" w:cs="Proxima Nova" w:eastAsia="Proxima Nova" w:hAnsi="Proxima Nova"/>
          <w:b w:val="1"/>
          <w:bCs w:val="1"/>
          <w:color w:val="000000"/>
          <w:sz w:val="22"/>
          <w:szCs w:val="22"/>
          <w:rtl w:val="0"/>
        </w:rPr>
        <w:t xml:space="preserve">,</w:t>
      </w:r>
      <w:r w:rsidDel="00000000" w:rsidR="00000000" w:rsidRPr="00000000">
        <w:rPr>
          <w:rFonts w:ascii="Proxima Nova" w:cs="Proxima Nova" w:eastAsia="Proxima Nova" w:hAnsi="Proxima Nova"/>
          <w:color w:val="000000"/>
          <w:sz w:val="22"/>
          <w:szCs w:val="22"/>
          <w:rtl w:val="0"/>
        </w:rPr>
        <w:t xml:space="preserve"> for example, </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A</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removable ramp for small steps or thresholds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C</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omputer screen-reading software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A</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sign language interpreter for a specific event or for as long as a consultant or employer with hearing disabilities requires assistance. </w:t>
      </w:r>
      <w:r w:rsidDel="00000000" w:rsidR="00000000" w:rsidRPr="00000000">
        <w:rPr>
          <w:rtl w:val="0"/>
        </w:rPr>
      </w:r>
    </w:p>
    <w:p w:rsidR="00000000" w:rsidDel="00000000" w:rsidP="00000000" w:rsidRDefault="00000000" w:rsidRPr="00000000" w14:paraId="00000021">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2">
      <w:pPr>
        <w:spacing w:after="80" w:lineRule="auto"/>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It can also become </w:t>
      </w:r>
      <w:r w:rsidDel="00000000" w:rsidR="00000000" w:rsidRPr="00000000">
        <w:rPr>
          <w:rFonts w:ascii="Proxima Nova" w:cs="Proxima Nova" w:eastAsia="Proxima Nova" w:hAnsi="Proxima Nova"/>
          <w:b w:val="1"/>
          <w:bCs w:val="1"/>
          <w:color w:val="993365"/>
          <w:sz w:val="22"/>
          <w:szCs w:val="22"/>
          <w:rtl w:val="0"/>
        </w:rPr>
        <w:t xml:space="preserve">systematic</w:t>
      </w:r>
      <w:r w:rsidDel="00000000" w:rsidR="00000000" w:rsidRPr="00000000">
        <w:rPr>
          <w:rFonts w:ascii="Proxima Nova" w:cs="Proxima Nova" w:eastAsia="Proxima Nova" w:hAnsi="Proxima Nova"/>
          <w:color w:val="000000"/>
          <w:sz w:val="22"/>
          <w:szCs w:val="22"/>
          <w:rtl w:val="0"/>
        </w:rPr>
        <w:t xml:space="preserve"> modifications that benefit a wider range of people, including those with disabilities, that may or may not have cost implications, for example,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I</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nfrastructural adaptations like permanent ramps or elevators in a building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A</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djustable working desks and ergo-dynamic chairs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Proxima Nova" w:cs="Proxima Nova" w:eastAsia="Proxima Nova" w:hAnsi="Proxima Nova"/>
          <w:i w:val="0"/>
          <w:iCs w:val="0"/>
          <w:smallCaps w:val="0"/>
          <w:strike w:val="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tructuring working days differently, for example,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arranging for flexible working hours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i w:val="0"/>
          <w:iCs w:val="0"/>
          <w:smallCaps w:val="0"/>
          <w:strike w:val="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providing a quiet break or work room/space in an office</w:t>
      </w:r>
    </w:p>
    <w:p w:rsidR="00000000" w:rsidDel="00000000" w:rsidP="00000000" w:rsidRDefault="00000000" w:rsidRPr="00000000" w14:paraId="00000028">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9">
      <w:pPr>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Accessibility and reasonable accommodation are linked. Accessibility standards can be implemented progressively and with more permanent features, anticipating such and similar reasonable accommodation requests in the future.</w:t>
      </w:r>
      <w:r w:rsidDel="00000000" w:rsidR="00000000" w:rsidRPr="00000000">
        <w:rPr>
          <w:rtl w:val="0"/>
        </w:rPr>
      </w:r>
    </w:p>
    <w:p w:rsidR="00000000" w:rsidDel="00000000" w:rsidP="00000000" w:rsidRDefault="00000000" w:rsidRPr="00000000" w14:paraId="0000002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B">
      <w:pPr>
        <w:pStyle w:val="Heading4"/>
        <w:rPr>
          <w:rFonts w:ascii="Proxima Nova" w:cs="Proxima Nova" w:eastAsia="Proxima Nova" w:hAnsi="Proxima Nova"/>
          <w:sz w:val="22"/>
          <w:szCs w:val="22"/>
        </w:rPr>
      </w:pPr>
      <w:bookmarkStart w:colFirst="0" w:colLast="0" w:name="_heading=h.tg4c107p46en" w:id="2"/>
      <w:bookmarkEnd w:id="2"/>
      <w:r w:rsidDel="00000000" w:rsidR="00000000" w:rsidRPr="00000000">
        <w:rPr>
          <w:rFonts w:ascii="Proxima Nova" w:cs="Proxima Nova" w:eastAsia="Proxima Nova" w:hAnsi="Proxima Nova"/>
          <w:sz w:val="22"/>
          <w:szCs w:val="22"/>
          <w:rtl w:val="0"/>
        </w:rPr>
        <w:t xml:space="preserve">Further resources:</w:t>
      </w:r>
    </w:p>
    <w:p w:rsidR="00000000" w:rsidDel="00000000" w:rsidP="00000000" w:rsidRDefault="00000000" w:rsidRPr="00000000" w14:paraId="0000002C">
      <w:pPr>
        <w:rPr>
          <w:rFonts w:ascii="Proxima Nova" w:cs="Proxima Nova" w:eastAsia="Proxima Nova" w:hAnsi="Proxima Nova"/>
          <w:b w:val="1"/>
          <w:bCs w:val="1"/>
          <w:i w:val="1"/>
          <w:iCs w:val="1"/>
          <w:color w:val="63763e"/>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This </w:t>
      </w:r>
      <w:hyperlink r:id="rId9">
        <w:r w:rsidDel="00000000" w:rsidR="00000000" w:rsidRPr="00000000">
          <w:rPr>
            <w:rFonts w:ascii="Proxima Nova" w:cs="Proxima Nova" w:eastAsia="Proxima Nova" w:hAnsi="Proxima Nova"/>
            <w:i w:val="0"/>
            <w:iCs w:val="0"/>
            <w:smallCaps w:val="0"/>
            <w:strike w:val="0"/>
            <w:color w:val="3a4888"/>
            <w:sz w:val="22"/>
            <w:szCs w:val="22"/>
            <w:u w:val="single"/>
            <w:shd w:fill="auto" w:val="clear"/>
            <w:vertAlign w:val="baseline"/>
            <w:rtl w:val="0"/>
          </w:rPr>
          <w:t xml:space="preserve">comprehensive guide by CBM Global and The World Blind Union</w:t>
        </w:r>
      </w:hyperlink>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provides practical support on how to deliver a whole-of-organisation approach towards accessibility to achieve 7 core accessibility commitments across built environments, information and communications, procurement of goods and services, training and capacity development, programmes, meetings and events, recruitment and human resource (HR) management. </w:t>
      </w:r>
    </w:p>
    <w:p w:rsidR="00000000" w:rsidDel="00000000" w:rsidP="00000000" w:rsidRDefault="00000000" w:rsidRPr="00000000" w14:paraId="0000002E">
      <w:pPr>
        <w:rPr>
          <w:rFonts w:ascii="Proxima Nova" w:cs="Proxima Nova" w:eastAsia="Proxima Nova" w:hAnsi="Proxima Nova"/>
          <w:b w:val="1"/>
          <w:bCs w:val="1"/>
          <w:color w:val="c00000"/>
        </w:rPr>
      </w:pPr>
      <w:r w:rsidDel="00000000" w:rsidR="00000000" w:rsidRPr="00000000">
        <w:rPr>
          <w:rtl w:val="0"/>
        </w:rPr>
      </w:r>
    </w:p>
    <w:p w:rsidR="00000000" w:rsidDel="00000000" w:rsidP="00000000" w:rsidRDefault="00000000" w:rsidRPr="00000000" w14:paraId="0000002F">
      <w:pPr>
        <w:pStyle w:val="Heading2"/>
        <w:rPr/>
      </w:pPr>
      <w:bookmarkStart w:colFirst="0" w:colLast="0" w:name="_heading=h.fxqhrwlsc9ls" w:id="3"/>
      <w:bookmarkEnd w:id="3"/>
      <w:r w:rsidDel="00000000" w:rsidR="00000000" w:rsidRPr="00000000">
        <w:rPr>
          <w:rtl w:val="0"/>
        </w:rPr>
        <w:t xml:space="preserve">Budget</w:t>
      </w:r>
      <w:r w:rsidDel="00000000" w:rsidR="00000000" w:rsidRPr="00000000">
        <w:rPr>
          <w:rtl w:val="0"/>
        </w:rPr>
      </w:r>
    </w:p>
    <w:p w:rsidR="00000000" w:rsidDel="00000000" w:rsidP="00000000" w:rsidRDefault="00000000" w:rsidRPr="00000000" w14:paraId="00000030">
      <w:pPr>
        <w:spacing w:before="16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Without an appropriate budget, inclusion is unlikely to happen. Disability inclusion isn’t automatically expensive, but it needs costing and planning throughout the project cycle so that funding proposals will include and justify the appropriate resources. Budgeting will need to consider accessibility and reasonable accommodation to ensure not only participation of persons with disabilities in the project but also enable collection of data, relevant partnerships and capacity development of a range of stakeholders, and support staff and internal process on inclusion. While it may be difficult to calculate exact costs required for disability-related expenses, it is recommended to include approximately 5% of the overall programme budget.</w:t>
      </w:r>
    </w:p>
    <w:p w:rsidR="00000000" w:rsidDel="00000000" w:rsidP="00000000" w:rsidRDefault="00000000" w:rsidRPr="00000000" w14:paraId="00000031">
      <w:pPr>
        <w:rPr>
          <w:rFonts w:ascii="Proxima Nova" w:cs="Proxima Nova" w:eastAsia="Proxima Nova" w:hAnsi="Proxima Nova"/>
        </w:rPr>
      </w:pPr>
      <w:r w:rsidDel="00000000" w:rsidR="00000000" w:rsidRPr="00000000">
        <w:rPr>
          <w:rtl w:val="0"/>
        </w:rPr>
      </w:r>
    </w:p>
    <w:tbl>
      <w:tblPr>
        <w:tblStyle w:val="Table1"/>
        <w:tblW w:w="10140.0" w:type="dxa"/>
        <w:jc w:val="left"/>
        <w:tblLayout w:type="fixed"/>
        <w:tblLook w:val="0400"/>
      </w:tblPr>
      <w:tblGrid>
        <w:gridCol w:w="2550"/>
        <w:gridCol w:w="3120"/>
        <w:gridCol w:w="4470"/>
        <w:tblGridChange w:id="0">
          <w:tblGrid>
            <w:gridCol w:w="2550"/>
            <w:gridCol w:w="3120"/>
            <w:gridCol w:w="4470"/>
          </w:tblGrid>
        </w:tblGridChange>
      </w:tblGrid>
      <w:tr>
        <w:trPr>
          <w:cantSplit w:val="0"/>
          <w:trHeight w:val="340" w:hRule="atLeast"/>
          <w:tblHeader w:val="0"/>
        </w:trPr>
        <w:tc>
          <w:tcPr>
            <w:tcBorders>
              <w:top w:color="000000" w:space="0" w:sz="4" w:val="single"/>
              <w:left w:color="000000" w:space="0" w:sz="4" w:val="single"/>
              <w:bottom w:color="000000" w:space="0" w:sz="6" w:val="single"/>
              <w:right w:color="000000" w:space="0" w:sz="4" w:val="single"/>
            </w:tcBorders>
            <w:shd w:fill="491a36" w:val="clear"/>
            <w:vAlign w:val="center"/>
          </w:tcPr>
          <w:p w:rsidR="00000000" w:rsidDel="00000000" w:rsidP="00000000" w:rsidRDefault="00000000" w:rsidRPr="00000000" w14:paraId="00000032">
            <w:pPr>
              <w:jc w:val="center"/>
              <w:rPr>
                <w:rFonts w:ascii="Proxima Nova" w:cs="Proxima Nova" w:eastAsia="Proxima Nova" w:hAnsi="Proxima Nova"/>
                <w:color w:val="ffffff"/>
                <w:sz w:val="22"/>
                <w:szCs w:val="22"/>
              </w:rPr>
            </w:pPr>
            <w:r w:rsidDel="00000000" w:rsidR="00000000" w:rsidRPr="00000000">
              <w:rPr>
                <w:rFonts w:ascii="Proxima Nova" w:cs="Proxima Nova" w:eastAsia="Proxima Nova" w:hAnsi="Proxima Nova"/>
                <w:color w:val="ffffff"/>
                <w:sz w:val="22"/>
                <w:szCs w:val="22"/>
                <w:rtl w:val="0"/>
              </w:rPr>
              <w:t xml:space="preserve">Budget for</w:t>
            </w:r>
          </w:p>
        </w:tc>
        <w:tc>
          <w:tcPr>
            <w:tcBorders>
              <w:top w:color="000000" w:space="0" w:sz="4" w:val="single"/>
              <w:left w:color="000000" w:space="0" w:sz="0" w:val="nil"/>
              <w:bottom w:color="000000" w:space="0" w:sz="0" w:val="nil"/>
              <w:right w:color="000000" w:space="0" w:sz="4" w:val="single"/>
            </w:tcBorders>
            <w:shd w:fill="491a36" w:val="clear"/>
            <w:vAlign w:val="center"/>
          </w:tcPr>
          <w:p w:rsidR="00000000" w:rsidDel="00000000" w:rsidP="00000000" w:rsidRDefault="00000000" w:rsidRPr="00000000" w14:paraId="00000033">
            <w:pPr>
              <w:jc w:val="center"/>
              <w:rPr>
                <w:rFonts w:ascii="Proxima Nova" w:cs="Proxima Nova" w:eastAsia="Proxima Nova" w:hAnsi="Proxima Nova"/>
                <w:color w:val="ffffff"/>
                <w:sz w:val="22"/>
                <w:szCs w:val="22"/>
              </w:rPr>
            </w:pPr>
            <w:r w:rsidDel="00000000" w:rsidR="00000000" w:rsidRPr="00000000">
              <w:rPr>
                <w:rFonts w:ascii="Proxima Nova" w:cs="Proxima Nova" w:eastAsia="Proxima Nova" w:hAnsi="Proxima Nova"/>
                <w:color w:val="ffffff"/>
                <w:sz w:val="22"/>
                <w:szCs w:val="22"/>
                <w:rtl w:val="0"/>
              </w:rPr>
              <w:t xml:space="preserve">Item</w:t>
            </w:r>
          </w:p>
        </w:tc>
        <w:tc>
          <w:tcPr>
            <w:tcBorders>
              <w:top w:color="000000" w:space="0" w:sz="4" w:val="single"/>
              <w:left w:color="000000" w:space="0" w:sz="0" w:val="nil"/>
              <w:bottom w:color="000000" w:space="0" w:sz="0" w:val="nil"/>
              <w:right w:color="000000" w:space="0" w:sz="4" w:val="single"/>
            </w:tcBorders>
            <w:shd w:fill="491a36" w:val="clear"/>
            <w:vAlign w:val="center"/>
          </w:tcPr>
          <w:p w:rsidR="00000000" w:rsidDel="00000000" w:rsidP="00000000" w:rsidRDefault="00000000" w:rsidRPr="00000000" w14:paraId="00000034">
            <w:pPr>
              <w:jc w:val="center"/>
              <w:rPr>
                <w:rFonts w:ascii="Proxima Nova" w:cs="Proxima Nova" w:eastAsia="Proxima Nova" w:hAnsi="Proxima Nova"/>
                <w:color w:val="ffffff"/>
                <w:sz w:val="22"/>
                <w:szCs w:val="22"/>
              </w:rPr>
            </w:pPr>
            <w:r w:rsidDel="00000000" w:rsidR="00000000" w:rsidRPr="00000000">
              <w:rPr>
                <w:rFonts w:ascii="Proxima Nova" w:cs="Proxima Nova" w:eastAsia="Proxima Nova" w:hAnsi="Proxima Nova"/>
                <w:color w:val="ffffff"/>
                <w:sz w:val="22"/>
                <w:szCs w:val="22"/>
                <w:rtl w:val="0"/>
              </w:rPr>
              <w:t xml:space="preserve">Occasion</w:t>
            </w:r>
          </w:p>
        </w:tc>
      </w:tr>
      <w:tr>
        <w:trPr>
          <w:cantSplit w:val="0"/>
          <w:trHeight w:val="360" w:hRule="atLeast"/>
          <w:tblHeader w:val="0"/>
        </w:trPr>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35">
            <w:pPr>
              <w:jc w:val="cente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36">
            <w:pPr>
              <w:jc w:val="cente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37">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Reasonable Accommodation</w:t>
            </w:r>
          </w:p>
          <w:p w:rsidR="00000000" w:rsidDel="00000000" w:rsidP="00000000" w:rsidRDefault="00000000" w:rsidRPr="00000000" w14:paraId="00000038">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&amp;</w:t>
            </w:r>
          </w:p>
          <w:p w:rsidR="00000000" w:rsidDel="00000000" w:rsidP="00000000" w:rsidRDefault="00000000" w:rsidRPr="00000000" w14:paraId="00000039">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 Accessibility</w:t>
            </w:r>
          </w:p>
          <w:p w:rsidR="00000000" w:rsidDel="00000000" w:rsidP="00000000" w:rsidRDefault="00000000" w:rsidRPr="00000000" w14:paraId="0000003A">
            <w:pPr>
              <w:jc w:val="cente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3B">
            <w:pPr>
              <w:jc w:val="cente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3C">
            <w:pPr>
              <w:jc w:val="cente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3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16"/>
                <w:szCs w:val="16"/>
                <w:rtl w:val="0"/>
              </w:rPr>
              <w:t xml:space="preserve">Reasonable accommodation is on a case-by-case basis, often in response to an individual need. These adjustments will be needed in environments that aren't accessible, the more accessible the environment, the less reasonable accommodation is necessary</w:t>
            </w:r>
            <w:r w:rsidDel="00000000" w:rsidR="00000000" w:rsidRPr="00000000">
              <w:rPr>
                <w:rtl w:val="0"/>
              </w:rPr>
            </w:r>
          </w:p>
        </w:tc>
        <w:tc>
          <w:tcPr>
            <w:vMerge w:val="restart"/>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3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Travel costs for persons with disabilities and their assistants as necessary</w:t>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 with government and other partners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for persons with disabilities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awareness sessions conducted by persons with disabilities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Consultation</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Data collection</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4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sz w:val="21"/>
                <w:szCs w:val="21"/>
                <w:rtl w:val="0"/>
              </w:rPr>
              <w:t xml:space="preserve">R</w:t>
            </w:r>
            <w:r w:rsidDel="00000000" w:rsidR="00000000" w:rsidRPr="00000000">
              <w:rPr>
                <w:rFonts w:ascii="Proxima Nova" w:cs="Proxima Nova" w:eastAsia="Proxima Nova" w:hAnsi="Proxima Nova"/>
                <w:color w:val="000000"/>
                <w:sz w:val="21"/>
                <w:szCs w:val="21"/>
                <w:rtl w:val="0"/>
              </w:rPr>
              <w:t xml:space="preserve">ecruitment of persons with disabilities for project</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5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Sign Language </w:t>
            </w:r>
            <w:r w:rsidDel="00000000" w:rsidR="00000000" w:rsidRPr="00000000">
              <w:rPr>
                <w:rFonts w:ascii="Proxima Nova" w:cs="Proxima Nova" w:eastAsia="Proxima Nova" w:hAnsi="Proxima Nova"/>
                <w:sz w:val="21"/>
                <w:szCs w:val="21"/>
                <w:rtl w:val="0"/>
              </w:rPr>
              <w:t xml:space="preserve">I</w:t>
            </w:r>
            <w:r w:rsidDel="00000000" w:rsidR="00000000" w:rsidRPr="00000000">
              <w:rPr>
                <w:rFonts w:ascii="Proxima Nova" w:cs="Proxima Nova" w:eastAsia="Proxima Nova" w:hAnsi="Proxima Nova"/>
                <w:color w:val="000000"/>
                <w:sz w:val="21"/>
                <w:szCs w:val="21"/>
                <w:rtl w:val="0"/>
              </w:rPr>
              <w:t xml:space="preserve">nterpreters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 with government</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for persons with disabilities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awareness sessions conducted by persons with disabilities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Consultation</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Data collection</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6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sz w:val="21"/>
                <w:szCs w:val="21"/>
                <w:rtl w:val="0"/>
              </w:rPr>
              <w:t xml:space="preserve">R</w:t>
            </w:r>
            <w:r w:rsidDel="00000000" w:rsidR="00000000" w:rsidRPr="00000000">
              <w:rPr>
                <w:rFonts w:ascii="Proxima Nova" w:cs="Proxima Nova" w:eastAsia="Proxima Nova" w:hAnsi="Proxima Nova"/>
                <w:color w:val="000000"/>
                <w:sz w:val="21"/>
                <w:szCs w:val="21"/>
                <w:rtl w:val="0"/>
              </w:rPr>
              <w:t xml:space="preserve">ecruitment of persons with disabilities for project</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6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Accessible venues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66">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Accessible technical material</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Material including diagrams and other visual readable by screen reading software</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Alt Text for photos and visuals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Language simple and inclusive</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Different formats, e.g. large print, easy-read versions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7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Accessible online events</w:t>
            </w:r>
          </w:p>
        </w:tc>
        <w:tc>
          <w:tcPr>
            <w:tcBorders>
              <w:top w:color="000000" w:space="0" w:sz="4"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7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sz w:val="21"/>
                <w:szCs w:val="21"/>
                <w:rtl w:val="0"/>
              </w:rPr>
              <w:t xml:space="preserve">C</w:t>
            </w:r>
            <w:r w:rsidDel="00000000" w:rsidR="00000000" w:rsidRPr="00000000">
              <w:rPr>
                <w:rFonts w:ascii="Proxima Nova" w:cs="Proxima Nova" w:eastAsia="Proxima Nova" w:hAnsi="Proxima Nova"/>
                <w:color w:val="000000"/>
                <w:sz w:val="21"/>
                <w:szCs w:val="21"/>
                <w:rtl w:val="0"/>
              </w:rPr>
              <w:t xml:space="preserve">aptions, sign language interpretation, different language translation</w:t>
            </w:r>
          </w:p>
        </w:tc>
      </w:tr>
      <w:tr>
        <w:trPr>
          <w:cantSplit w:val="0"/>
          <w:trHeight w:val="767.958984375" w:hRule="atLeast"/>
          <w:tblHeader w:val="0"/>
        </w:trPr>
        <w:tc>
          <w:tcPr>
            <w:vMerge w:val="restart"/>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76">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Specific targeted activities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Disability awareness raising events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sz w:val="21"/>
                <w:szCs w:val="21"/>
                <w:rtl w:val="0"/>
              </w:rPr>
              <w:t xml:space="preserve">C</w:t>
            </w:r>
            <w:r w:rsidDel="00000000" w:rsidR="00000000" w:rsidRPr="00000000">
              <w:rPr>
                <w:rFonts w:ascii="Proxima Nova" w:cs="Proxima Nova" w:eastAsia="Proxima Nova" w:hAnsi="Proxima Nova"/>
                <w:color w:val="000000"/>
                <w:sz w:val="21"/>
                <w:szCs w:val="21"/>
                <w:rtl w:val="0"/>
              </w:rPr>
              <w:t xml:space="preserve">ommunities and other stakeholders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sz w:val="21"/>
                <w:szCs w:val="21"/>
                <w:rtl w:val="0"/>
              </w:rPr>
              <w:t xml:space="preserve">P</w:t>
            </w:r>
            <w:r w:rsidDel="00000000" w:rsidR="00000000" w:rsidRPr="00000000">
              <w:rPr>
                <w:rFonts w:ascii="Proxima Nova" w:cs="Proxima Nova" w:eastAsia="Proxima Nova" w:hAnsi="Proxima Nova"/>
                <w:color w:val="000000"/>
                <w:sz w:val="21"/>
                <w:szCs w:val="21"/>
                <w:rtl w:val="0"/>
              </w:rPr>
              <w:t xml:space="preserve">artnership development</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sz w:val="21"/>
                <w:szCs w:val="21"/>
                <w:rtl w:val="0"/>
              </w:rPr>
              <w:t xml:space="preserve">C</w:t>
            </w:r>
            <w:r w:rsidDel="00000000" w:rsidR="00000000" w:rsidRPr="00000000">
              <w:rPr>
                <w:rFonts w:ascii="Proxima Nova" w:cs="Proxima Nova" w:eastAsia="Proxima Nova" w:hAnsi="Proxima Nova"/>
                <w:color w:val="000000"/>
                <w:sz w:val="21"/>
                <w:szCs w:val="21"/>
                <w:rtl w:val="0"/>
              </w:rPr>
              <w:t xml:space="preserve">apacity development of OPD/Self Help Groups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8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Support to activities, including, for example accessibility audits</w:t>
            </w:r>
          </w:p>
        </w:tc>
        <w:tc>
          <w:tcPr>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81">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sz w:val="21"/>
                <w:szCs w:val="21"/>
                <w:rtl w:val="0"/>
              </w:rPr>
              <w:t xml:space="preserve">I</w:t>
            </w:r>
            <w:r w:rsidDel="00000000" w:rsidR="00000000" w:rsidRPr="00000000">
              <w:rPr>
                <w:rFonts w:ascii="Proxima Nova" w:cs="Proxima Nova" w:eastAsia="Proxima Nova" w:hAnsi="Proxima Nova"/>
                <w:color w:val="000000"/>
                <w:sz w:val="21"/>
                <w:szCs w:val="21"/>
                <w:rtl w:val="0"/>
              </w:rPr>
              <w:t xml:space="preserve">mplemented by OPDs/SHGs</w:t>
            </w:r>
          </w:p>
        </w:tc>
      </w:tr>
      <w:tr>
        <w:trPr>
          <w:cantSplit w:val="0"/>
          <w:trHeight w:val="360" w:hRule="atLeast"/>
          <w:tblHeader w:val="0"/>
        </w:trPr>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Human Resources</w:t>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Disability focal point</w:t>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Disability expertise for project</w:t>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4"/>
        <w:rPr>
          <w:rFonts w:ascii="Proxima Nova" w:cs="Proxima Nova" w:eastAsia="Proxima Nova" w:hAnsi="Proxima Nova"/>
          <w:vertAlign w:val="baseline"/>
        </w:rPr>
      </w:pPr>
      <w:bookmarkStart w:colFirst="0" w:colLast="0" w:name="_heading=h.ic4fn1wp71m9" w:id="4"/>
      <w:bookmarkEnd w:id="4"/>
      <w:r w:rsidDel="00000000" w:rsidR="00000000" w:rsidRPr="00000000">
        <w:rPr>
          <w:rFonts w:ascii="Proxima Nova" w:cs="Proxima Nova" w:eastAsia="Proxima Nova" w:hAnsi="Proxima Nova"/>
          <w:vertAlign w:val="baseline"/>
          <w:rtl w:val="0"/>
        </w:rPr>
        <w:t xml:space="preserve">Further resources:</w:t>
      </w:r>
    </w:p>
    <w:p w:rsidR="00000000" w:rsidDel="00000000" w:rsidP="00000000" w:rsidRDefault="00000000" w:rsidRPr="00000000" w14:paraId="00000087">
      <w:pPr>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hyperlink r:id="rId10">
        <w:r w:rsidDel="00000000" w:rsidR="00000000" w:rsidRPr="00000000">
          <w:rPr>
            <w:rFonts w:ascii="Proxima Nova" w:cs="Proxima Nova" w:eastAsia="Proxima Nova" w:hAnsi="Proxima Nova"/>
            <w:i w:val="0"/>
            <w:iCs w:val="0"/>
            <w:smallCaps w:val="0"/>
            <w:strike w:val="0"/>
            <w:color w:val="3a4888"/>
            <w:sz w:val="22"/>
            <w:szCs w:val="22"/>
            <w:u w:val="single"/>
            <w:shd w:fill="auto" w:val="clear"/>
            <w:vertAlign w:val="baseline"/>
            <w:rtl w:val="0"/>
          </w:rPr>
          <w:t xml:space="preserve">UNHCR Inclusive budgeting Tip Sheet</w:t>
        </w:r>
      </w:hyperlink>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9">
      <w:pPr>
        <w:pStyle w:val="Heading2"/>
        <w:spacing w:after="200" w:line="252.00000000000003" w:lineRule="auto"/>
        <w:rPr/>
      </w:pPr>
      <w:bookmarkStart w:colFirst="0" w:colLast="0" w:name="_heading=h.4sw78la977uo" w:id="5"/>
      <w:bookmarkEnd w:id="5"/>
      <w:r w:rsidDel="00000000" w:rsidR="00000000" w:rsidRPr="00000000">
        <w:rPr>
          <w:rtl w:val="0"/>
        </w:rPr>
        <w:t xml:space="preserve">Data</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Data is essential for making information about disability visible, and to generate evidence that can influence decision makers to act. Good quality data collection is also a crucial step for monitoring and evaluating programmes. By identifying who does and who does not benefit from programmes, </w:t>
      </w:r>
      <w:r w:rsidDel="00000000" w:rsidR="00000000" w:rsidRPr="00000000">
        <w:rPr>
          <w:rFonts w:ascii="Proxima Nova" w:cs="Proxima Nova" w:eastAsia="Proxima Nova" w:hAnsi="Proxima Nova"/>
          <w:sz w:val="22"/>
          <w:szCs w:val="22"/>
          <w:rtl w:val="0"/>
        </w:rPr>
        <w:t xml:space="preserve">organizations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can adapt and improve project activities to ensure they are more inclusive.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recommended approach to disability identification, data collection and disaggregation are using the </w:t>
      </w:r>
      <w:hyperlink r:id="rId11">
        <w:r w:rsidDel="00000000" w:rsidR="00000000" w:rsidRPr="00000000">
          <w:rPr>
            <w:rFonts w:ascii="Proxima Nova" w:cs="Proxima Nova" w:eastAsia="Proxima Nova" w:hAnsi="Proxima Nova"/>
            <w:i w:val="0"/>
            <w:iCs w:val="0"/>
            <w:smallCaps w:val="0"/>
            <w:strike w:val="0"/>
            <w:color w:val="3a4888"/>
            <w:sz w:val="22"/>
            <w:szCs w:val="22"/>
            <w:u w:val="single"/>
            <w:shd w:fill="auto" w:val="clear"/>
            <w:vertAlign w:val="baseline"/>
            <w:rtl w:val="0"/>
          </w:rPr>
          <w:t xml:space="preserve">Washington Group Questions</w:t>
        </w:r>
      </w:hyperlink>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which are based on the social model of disability.</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WGQ </w:t>
      </w:r>
      <w:r w:rsidDel="00000000" w:rsidR="00000000" w:rsidRPr="00000000">
        <w:rPr>
          <w:rFonts w:ascii="Proxima Nova" w:cs="Proxima Nova" w:eastAsia="Proxima Nova" w:hAnsi="Proxima Nova"/>
          <w:sz w:val="22"/>
          <w:szCs w:val="22"/>
          <w:rtl w:val="0"/>
        </w:rPr>
        <w:t xml:space="preserve">uses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different sets, from six questions in the short set to extended questionnaires for children, asking questions about the level of difficulties people have doing various activities in daily life. The WGSS is shown in the table below, comprising three elements: (1) the introductory statement; (2) the six questions; and (3) the four response categories for each of the six questions.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Pr>
        <w:drawing>
          <wp:inline distB="0" distT="0" distL="0" distR="0">
            <wp:extent cx="5748338" cy="2020684"/>
            <wp:effectExtent b="0" l="0" r="0" t="0"/>
            <wp:docPr descr="A questionnaire with text on it&#10;&#10;AI-generated content may be incorrect." id="2060985733" name="image4.jpg"/>
            <a:graphic>
              <a:graphicData uri="http://schemas.openxmlformats.org/drawingml/2006/picture">
                <pic:pic>
                  <pic:nvPicPr>
                    <pic:cNvPr descr="A questionnaire with text on it&#10;&#10;AI-generated content may be incorrect." id="0" name="image4.jpg"/>
                    <pic:cNvPicPr preferRelativeResize="0"/>
                  </pic:nvPicPr>
                  <pic:blipFill>
                    <a:blip r:embed="rId12"/>
                    <a:srcRect b="0" l="0" r="0" t="0"/>
                    <a:stretch>
                      <a:fillRect/>
                    </a:stretch>
                  </pic:blipFill>
                  <pic:spPr>
                    <a:xfrm>
                      <a:off x="0" y="0"/>
                      <a:ext cx="5748338" cy="2020684"/>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WGSS can be incorporated into a range of data collection processes and tools and used at all stages of the project management cycle, for example:</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Situation and barrier/power analyses</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Project/programme baseline and end-line surveys/evaluations</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Regular service-level information, monitoring whether services are reaching persons with disabilities and to implement in response to barrier/power analyses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147638</wp:posOffset>
                </wp:positionV>
                <wp:extent cx="1689100" cy="520700"/>
                <wp:effectExtent b="0" l="0" r="0" t="0"/>
                <wp:wrapNone/>
                <wp:docPr id="2060985723" name=""/>
                <a:graphic>
                  <a:graphicData uri="http://schemas.microsoft.com/office/word/2010/wordprocessingShape">
                    <wps:wsp>
                      <wps:cNvSpPr/>
                      <wps:cNvPr id="2" name="Shape 2"/>
                      <wps:spPr>
                        <a:xfrm>
                          <a:off x="4507800" y="3526000"/>
                          <a:ext cx="1676400" cy="508000"/>
                        </a:xfrm>
                        <a:prstGeom prst="roundRect">
                          <a:avLst>
                            <a:gd fmla="val 16667" name="adj"/>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Prevalence and patterns of prevalence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147638</wp:posOffset>
                </wp:positionV>
                <wp:extent cx="1689100" cy="520700"/>
                <wp:effectExtent b="0" l="0" r="0" t="0"/>
                <wp:wrapNone/>
                <wp:docPr id="206098572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689100" cy="520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127000</wp:posOffset>
                </wp:positionV>
                <wp:extent cx="4400550" cy="571500"/>
                <wp:effectExtent b="0" l="0" r="0" t="0"/>
                <wp:wrapNone/>
                <wp:docPr id="2060985730" name=""/>
                <a:graphic>
                  <a:graphicData uri="http://schemas.microsoft.com/office/word/2010/wordprocessingShape">
                    <wps:wsp>
                      <wps:cNvSpPr/>
                      <wps:cNvPr id="25" name="Shape 25"/>
                      <wps:spPr>
                        <a:xfrm>
                          <a:off x="3153890" y="3457057"/>
                          <a:ext cx="4384221" cy="645886"/>
                        </a:xfrm>
                        <a:prstGeom prst="roundRect">
                          <a:avLst>
                            <a:gd fmla="val 16667" name="adj"/>
                          </a:avLst>
                        </a:prstGeom>
                        <a:solidFill>
                          <a:srgbClr val="3A4888"/>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t xml:space="preserve">How many people have a disability? What are their characteristics? Where do they live?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r>
                            <w:r w:rsidDel="00000000" w:rsidR="00000000" w:rsidRPr="00000000">
                              <w:rPr>
                                <w:rFonts w:ascii="Calibri" w:cs="Calibri" w:eastAsia="Calibri" w:hAnsi="Calibri"/>
                                <w:b w:val="0"/>
                                <w:i w:val="0"/>
                                <w:smallCaps w:val="0"/>
                                <w:strike w:val="0"/>
                                <w:color w:val="ffffff"/>
                                <w:sz w:val="21"/>
                                <w:vertAlign w:val="baseline"/>
                              </w:rPr>
                              <w:t xml:space="preserve">Utilise validated data methods e.g., Washington Group question sets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127000</wp:posOffset>
                </wp:positionV>
                <wp:extent cx="4400550" cy="571500"/>
                <wp:effectExtent b="0" l="0" r="0" t="0"/>
                <wp:wrapNone/>
                <wp:docPr id="206098573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4400550" cy="571500"/>
                        </a:xfrm>
                        <a:prstGeom prst="rect"/>
                        <a:ln/>
                      </pic:spPr>
                    </pic:pic>
                  </a:graphicData>
                </a:graphic>
              </wp:anchor>
            </w:drawing>
          </mc:Fallback>
        </mc:AlternateConten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100013</wp:posOffset>
                </wp:positionV>
                <wp:extent cx="1689100" cy="520700"/>
                <wp:effectExtent b="0" l="0" r="0" t="0"/>
                <wp:wrapNone/>
                <wp:docPr id="2060985732" name=""/>
                <a:graphic>
                  <a:graphicData uri="http://schemas.microsoft.com/office/word/2010/wordprocessingShape">
                    <wps:wsp>
                      <wps:cNvSpPr/>
                      <wps:cNvPr id="27" name="Shape 27"/>
                      <wps:spPr>
                        <a:xfrm>
                          <a:off x="4507800" y="3526000"/>
                          <a:ext cx="1676400" cy="508000"/>
                        </a:xfrm>
                        <a:prstGeom prst="roundRect">
                          <a:avLst>
                            <a:gd fmla="val 16667" name="adj"/>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Disaggregation of OC by disability status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100013</wp:posOffset>
                </wp:positionV>
                <wp:extent cx="1689100" cy="520700"/>
                <wp:effectExtent b="0" l="0" r="0" t="0"/>
                <wp:wrapNone/>
                <wp:docPr id="206098573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689100" cy="520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76200</wp:posOffset>
                </wp:positionV>
                <wp:extent cx="4400550" cy="571500"/>
                <wp:effectExtent b="0" l="0" r="0" t="0"/>
                <wp:wrapNone/>
                <wp:docPr id="2060985724" name=""/>
                <a:graphic>
                  <a:graphicData uri="http://schemas.microsoft.com/office/word/2010/wordprocessingShape">
                    <wps:wsp>
                      <wps:cNvSpPr/>
                      <wps:cNvPr id="3" name="Shape 3"/>
                      <wps:spPr>
                        <a:xfrm>
                          <a:off x="3153572" y="3457058"/>
                          <a:ext cx="4384856" cy="645885"/>
                        </a:xfrm>
                        <a:prstGeom prst="roundRect">
                          <a:avLst>
                            <a:gd fmla="val 16667" name="adj"/>
                          </a:avLst>
                        </a:prstGeom>
                        <a:solidFill>
                          <a:srgbClr val="3A4888"/>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t xml:space="preserve">What are the gaps in poverty, employment, education, health, social protection, etc.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r>
                            <w:r w:rsidDel="00000000" w:rsidR="00000000" w:rsidRPr="00000000">
                              <w:rPr>
                                <w:rFonts w:ascii="Calibri" w:cs="Calibri" w:eastAsia="Calibri" w:hAnsi="Calibri"/>
                                <w:b w:val="0"/>
                                <w:i w:val="0"/>
                                <w:smallCaps w:val="0"/>
                                <w:strike w:val="0"/>
                                <w:color w:val="ffffff"/>
                                <w:sz w:val="21"/>
                                <w:vertAlign w:val="baseline"/>
                              </w:rPr>
                              <w:t xml:space="preserve">Importance of intersectionality, by gender, age, location, ethnicity</w:t>
                            </w:r>
                            <w:r w:rsidDel="00000000" w:rsidR="00000000" w:rsidRPr="00000000">
                              <w:rPr>
                                <w:rFonts w:ascii="Calibri" w:cs="Calibri" w:eastAsia="Calibri" w:hAnsi="Calibri"/>
                                <w:b w:val="0"/>
                                <w:i w:val="0"/>
                                <w:smallCaps w:val="0"/>
                                <w:strike w:val="0"/>
                                <w:color w:val="ffffff"/>
                                <w:sz w:val="24"/>
                                <w:vertAlign w:val="baseline"/>
                              </w:rPr>
                              <w:t xml:space="preserv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76200</wp:posOffset>
                </wp:positionV>
                <wp:extent cx="4400550" cy="571500"/>
                <wp:effectExtent b="0" l="0" r="0" t="0"/>
                <wp:wrapNone/>
                <wp:docPr id="206098572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400550" cy="571500"/>
                        </a:xfrm>
                        <a:prstGeom prst="rect"/>
                        <a:ln/>
                      </pic:spPr>
                    </pic:pic>
                  </a:graphicData>
                </a:graphic>
              </wp:anchor>
            </w:drawing>
          </mc:Fallback>
        </mc:AlternateConten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50800</wp:posOffset>
                </wp:positionV>
                <wp:extent cx="1689100" cy="520700"/>
                <wp:effectExtent b="0" l="0" r="0" t="0"/>
                <wp:wrapNone/>
                <wp:docPr id="2060985729" name=""/>
                <a:graphic>
                  <a:graphicData uri="http://schemas.microsoft.com/office/word/2010/wordprocessingShape">
                    <wps:wsp>
                      <wps:cNvSpPr/>
                      <wps:cNvPr id="24" name="Shape 24"/>
                      <wps:spPr>
                        <a:xfrm>
                          <a:off x="4507800" y="3526000"/>
                          <a:ext cx="1676400" cy="508000"/>
                        </a:xfrm>
                        <a:prstGeom prst="roundRect">
                          <a:avLst>
                            <a:gd fmla="val 16667" name="adj"/>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Barriers to participation?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50800</wp:posOffset>
                </wp:positionV>
                <wp:extent cx="1689100" cy="520700"/>
                <wp:effectExtent b="0" l="0" r="0" t="0"/>
                <wp:wrapNone/>
                <wp:docPr id="206098572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689100" cy="520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50800</wp:posOffset>
                </wp:positionV>
                <wp:extent cx="4400550" cy="571500"/>
                <wp:effectExtent b="0" l="0" r="0" t="0"/>
                <wp:wrapNone/>
                <wp:docPr id="2060985731" name=""/>
                <a:graphic>
                  <a:graphicData uri="http://schemas.microsoft.com/office/word/2010/wordprocessingShape">
                    <wps:wsp>
                      <wps:cNvSpPr/>
                      <wps:cNvPr id="26" name="Shape 26"/>
                      <wps:spPr>
                        <a:xfrm>
                          <a:off x="3153980" y="3500600"/>
                          <a:ext cx="4384040" cy="558800"/>
                        </a:xfrm>
                        <a:prstGeom prst="roundRect">
                          <a:avLst>
                            <a:gd fmla="val 16667" name="adj"/>
                          </a:avLst>
                        </a:prstGeom>
                        <a:solidFill>
                          <a:srgbClr val="3A4888"/>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t xml:space="preserve">Inaccessible infrastructure, inaccessible information, attitudes, laws and institutions, unaffordability of services…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50800</wp:posOffset>
                </wp:positionV>
                <wp:extent cx="4400550" cy="571500"/>
                <wp:effectExtent b="0" l="0" r="0" t="0"/>
                <wp:wrapNone/>
                <wp:docPr id="206098573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4400550" cy="571500"/>
                        </a:xfrm>
                        <a:prstGeom prst="rect"/>
                        <a:ln/>
                      </pic:spPr>
                    </pic:pic>
                  </a:graphicData>
                </a:graphic>
              </wp:anchor>
            </w:drawing>
          </mc:Fallback>
        </mc:AlternateConten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342900</wp:posOffset>
                </wp:positionV>
                <wp:extent cx="1689100" cy="520700"/>
                <wp:effectExtent b="0" l="0" r="0" t="0"/>
                <wp:wrapNone/>
                <wp:docPr id="2060985725" name=""/>
                <a:graphic>
                  <a:graphicData uri="http://schemas.microsoft.com/office/word/2010/wordprocessingShape">
                    <wps:wsp>
                      <wps:cNvSpPr/>
                      <wps:cNvPr id="4" name="Shape 4"/>
                      <wps:spPr>
                        <a:xfrm>
                          <a:off x="4507800" y="3526000"/>
                          <a:ext cx="1676400" cy="508000"/>
                        </a:xfrm>
                        <a:prstGeom prst="roundRect">
                          <a:avLst>
                            <a:gd fmla="val 16667" name="adj"/>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Support requirements for inclusion?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342900</wp:posOffset>
                </wp:positionV>
                <wp:extent cx="1689100" cy="520700"/>
                <wp:effectExtent b="0" l="0" r="0" t="0"/>
                <wp:wrapNone/>
                <wp:docPr id="206098572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689100" cy="520700"/>
                        </a:xfrm>
                        <a:prstGeom prst="rect"/>
                        <a:ln/>
                      </pic:spPr>
                    </pic:pic>
                  </a:graphicData>
                </a:graphic>
              </wp:anchor>
            </w:drawing>
          </mc:Fallback>
        </mc:AlternateContent>
      </w:r>
    </w:p>
    <w:p w:rsidR="00000000" w:rsidDel="00000000" w:rsidP="00000000" w:rsidRDefault="00000000" w:rsidRPr="00000000" w14:paraId="000000A0">
      <w:pPr>
        <w:rPr>
          <w:rFonts w:ascii="Proxima Nova" w:cs="Proxima Nova" w:eastAsia="Proxima Nova" w:hAnsi="Proxima Nova"/>
          <w:b w:val="1"/>
          <w:bCs w:val="1"/>
          <w:color w:val="c00000"/>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1743075</wp:posOffset>
                </wp:positionH>
                <wp:positionV relativeFrom="paragraph">
                  <wp:posOffset>143842</wp:posOffset>
                </wp:positionV>
                <wp:extent cx="4400550" cy="571500"/>
                <wp:effectExtent b="0" l="0" r="0" t="0"/>
                <wp:wrapNone/>
                <wp:docPr id="2060985728" name=""/>
                <a:graphic>
                  <a:graphicData uri="http://schemas.microsoft.com/office/word/2010/wordprocessingShape">
                    <wps:wsp>
                      <wps:cNvSpPr/>
                      <wps:cNvPr id="23" name="Shape 23"/>
                      <wps:spPr>
                        <a:xfrm>
                          <a:off x="3153980" y="3457058"/>
                          <a:ext cx="4384040" cy="645885"/>
                        </a:xfrm>
                        <a:prstGeom prst="roundRect">
                          <a:avLst>
                            <a:gd fmla="val 16667" name="adj"/>
                          </a:avLst>
                        </a:prstGeom>
                        <a:solidFill>
                          <a:srgbClr val="3A4888"/>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t xml:space="preserve">What kind of human assistance, assistive devices, home/workplace adaptations (…) do people require for basic survival and to promote participation?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1743075</wp:posOffset>
                </wp:positionH>
                <wp:positionV relativeFrom="paragraph">
                  <wp:posOffset>143842</wp:posOffset>
                </wp:positionV>
                <wp:extent cx="4400550" cy="571500"/>
                <wp:effectExtent b="0" l="0" r="0" t="0"/>
                <wp:wrapNone/>
                <wp:docPr id="206098572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400550" cy="571500"/>
                        </a:xfrm>
                        <a:prstGeom prst="rect"/>
                        <a:ln/>
                      </pic:spPr>
                    </pic:pic>
                  </a:graphicData>
                </a:graphic>
              </wp:anchor>
            </w:drawing>
          </mc:Fallback>
        </mc:AlternateConten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4"/>
        <w:rPr/>
      </w:pPr>
      <w:bookmarkStart w:colFirst="0" w:colLast="0" w:name="_heading=h.bvdc373y699z" w:id="6"/>
      <w:bookmarkEnd w:id="6"/>
      <w:r w:rsidDel="00000000" w:rsidR="00000000" w:rsidRPr="00000000">
        <w:rPr>
          <w:rtl w:val="0"/>
        </w:rPr>
      </w:r>
    </w:p>
    <w:p w:rsidR="00000000" w:rsidDel="00000000" w:rsidP="00000000" w:rsidRDefault="00000000" w:rsidRPr="00000000" w14:paraId="000000A5">
      <w:pPr>
        <w:pStyle w:val="Heading4"/>
        <w:rPr/>
      </w:pPr>
      <w:bookmarkStart w:colFirst="0" w:colLast="0" w:name="_heading=h.ck2tuqq3wlcj" w:id="7"/>
      <w:bookmarkEnd w:id="7"/>
      <w:r w:rsidDel="00000000" w:rsidR="00000000" w:rsidRPr="00000000">
        <w:rPr>
          <w:rtl w:val="0"/>
        </w:rPr>
        <w:t xml:space="preserve">Further resources: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6"/>
        </w:numPr>
        <w:ind w:left="720" w:hanging="360"/>
        <w:rPr>
          <w:rFonts w:ascii="Proxima Nova" w:cs="Proxima Nova" w:eastAsia="Proxima Nova" w:hAnsi="Proxima Nova"/>
          <w:b w:val="0"/>
          <w:bCs w:val="0"/>
          <w:color w:val="000000"/>
          <w:sz w:val="22"/>
          <w:szCs w:val="22"/>
        </w:rPr>
      </w:pPr>
      <w:hyperlink r:id="rId13">
        <w:r w:rsidDel="00000000" w:rsidR="00000000" w:rsidRPr="00000000">
          <w:rPr>
            <w:rFonts w:ascii="Proxima Nova" w:cs="Proxima Nova" w:eastAsia="Proxima Nova" w:hAnsi="Proxima Nova"/>
            <w:color w:val="1155cc"/>
            <w:sz w:val="22"/>
            <w:szCs w:val="22"/>
            <w:u w:val="single"/>
            <w:rtl w:val="0"/>
          </w:rPr>
          <w:t xml:space="preserve">Using the Washington Group questions on disability data in development programs: A learning brief</w:t>
        </w:r>
      </w:hyperlink>
      <w:r w:rsidDel="00000000" w:rsidR="00000000" w:rsidRPr="00000000">
        <w:rPr>
          <w:rFonts w:ascii="Proxima Nova" w:cs="Proxima Nova" w:eastAsia="Proxima Nova" w:hAnsi="Proxima Nova"/>
          <w:sz w:val="22"/>
          <w:szCs w:val="22"/>
          <w:rtl w:val="0"/>
        </w:rPr>
        <w:t xml:space="preserve">, 2023</w:t>
      </w:r>
    </w:p>
    <w:p w:rsidR="00000000" w:rsidDel="00000000" w:rsidP="00000000" w:rsidRDefault="00000000" w:rsidRPr="00000000" w14:paraId="000000A8">
      <w:pPr>
        <w:numPr>
          <w:ilvl w:val="0"/>
          <w:numId w:val="16"/>
        </w:numPr>
        <w:ind w:left="720" w:hanging="360"/>
        <w:rPr>
          <w:rFonts w:ascii="Proxima Nova" w:cs="Proxima Nova" w:eastAsia="Proxima Nova" w:hAnsi="Proxima Nova"/>
          <w:b w:val="0"/>
          <w:bCs w:val="0"/>
          <w:color w:val="000000"/>
          <w:sz w:val="22"/>
          <w:szCs w:val="22"/>
        </w:rPr>
      </w:pPr>
      <w:hyperlink r:id="rId14">
        <w:r w:rsidDel="00000000" w:rsidR="00000000" w:rsidRPr="00000000">
          <w:rPr>
            <w:rFonts w:ascii="Proxima Nova" w:cs="Proxima Nova" w:eastAsia="Proxima Nova" w:hAnsi="Proxima Nova"/>
            <w:color w:val="1155cc"/>
            <w:sz w:val="22"/>
            <w:szCs w:val="22"/>
            <w:u w:val="single"/>
            <w:rtl w:val="0"/>
          </w:rPr>
          <w:t xml:space="preserve">How to ask the Washington Group Questions</w:t>
        </w:r>
      </w:hyperlink>
      <w:r w:rsidDel="00000000" w:rsidR="00000000" w:rsidRPr="00000000">
        <w:rPr>
          <w:rFonts w:ascii="Proxima Nova" w:cs="Proxima Nova" w:eastAsia="Proxima Nova" w:hAnsi="Proxima Nova"/>
          <w:sz w:val="22"/>
          <w:szCs w:val="22"/>
          <w:rtl w:val="0"/>
        </w:rPr>
        <w:t xml:space="preserve">, 2018</w:t>
      </w:r>
    </w:p>
    <w:p w:rsidR="00000000" w:rsidDel="00000000" w:rsidP="00000000" w:rsidRDefault="00000000" w:rsidRPr="00000000" w14:paraId="000000A9">
      <w:pPr>
        <w:numPr>
          <w:ilvl w:val="0"/>
          <w:numId w:val="16"/>
        </w:numPr>
        <w:ind w:left="720" w:hanging="360"/>
        <w:rPr>
          <w:rFonts w:ascii="Proxima Nova" w:cs="Proxima Nova" w:eastAsia="Proxima Nova" w:hAnsi="Proxima Nova"/>
          <w:b w:val="0"/>
          <w:bCs w:val="0"/>
          <w:color w:val="000000"/>
          <w:sz w:val="22"/>
          <w:szCs w:val="22"/>
        </w:rPr>
      </w:pPr>
      <w:hyperlink r:id="rId15">
        <w:r w:rsidDel="00000000" w:rsidR="00000000" w:rsidRPr="00000000">
          <w:rPr>
            <w:rFonts w:ascii="Proxima Nova" w:cs="Proxima Nova" w:eastAsia="Proxima Nova" w:hAnsi="Proxima Nova"/>
            <w:color w:val="1155cc"/>
            <w:sz w:val="22"/>
            <w:szCs w:val="22"/>
            <w:u w:val="single"/>
            <w:rtl w:val="0"/>
          </w:rPr>
          <w:t xml:space="preserve">Measuring Using the Washington Group Questions – Easy Read version</w:t>
        </w:r>
      </w:hyperlink>
      <w:r w:rsidDel="00000000" w:rsidR="00000000" w:rsidRPr="00000000">
        <w:rPr>
          <w:rFonts w:ascii="Proxima Nova" w:cs="Proxima Nova" w:eastAsia="Proxima Nova" w:hAnsi="Proxima Nova"/>
          <w:sz w:val="22"/>
          <w:szCs w:val="22"/>
          <w:rtl w:val="0"/>
        </w:rPr>
        <w:t xml:space="preserve">, 2018</w:t>
      </w:r>
    </w:p>
    <w:p w:rsidR="00000000" w:rsidDel="00000000" w:rsidP="00000000" w:rsidRDefault="00000000" w:rsidRPr="00000000" w14:paraId="000000AA">
      <w:pPr>
        <w:rPr>
          <w:rFonts w:ascii="Aptos" w:cs="Aptos" w:eastAsia="Aptos" w:hAnsi="Aptos"/>
          <w:b w:val="1"/>
          <w:bCs w:val="1"/>
          <w:color w:val="c00000"/>
          <w:sz w:val="28"/>
          <w:szCs w:val="28"/>
        </w:rPr>
      </w:pPr>
      <w:r w:rsidDel="00000000" w:rsidR="00000000" w:rsidRPr="00000000">
        <w:rPr>
          <w:rtl w:val="0"/>
        </w:rPr>
      </w:r>
    </w:p>
    <w:p w:rsidR="00000000" w:rsidDel="00000000" w:rsidP="00000000" w:rsidRDefault="00000000" w:rsidRPr="00000000" w14:paraId="000000AB">
      <w:pPr>
        <w:pStyle w:val="Heading3"/>
        <w:rPr>
          <w:color w:val="000000"/>
        </w:rPr>
      </w:pPr>
      <w:bookmarkStart w:colFirst="0" w:colLast="0" w:name="_heading=h.wcgjjk2cs58" w:id="8"/>
      <w:bookmarkEnd w:id="8"/>
      <w:r w:rsidDel="00000000" w:rsidR="00000000" w:rsidRPr="00000000">
        <w:rPr>
          <w:rtl w:val="0"/>
        </w:rPr>
        <w:t xml:space="preserve">Situation Analysis and Indicators</w:t>
      </w:r>
      <w:r w:rsidDel="00000000" w:rsidR="00000000" w:rsidRPr="00000000">
        <w:rPr>
          <w:color w:val="000000"/>
          <w:vertAlign w:val="superscript"/>
        </w:rPr>
        <w:footnoteReference w:customMarkFollows="0" w:id="2"/>
      </w:r>
      <w:r w:rsidDel="00000000" w:rsidR="00000000" w:rsidRPr="00000000">
        <w:rPr>
          <w:rtl w:val="0"/>
        </w:rPr>
      </w:r>
    </w:p>
    <w:p w:rsidR="00000000" w:rsidDel="00000000" w:rsidP="00000000" w:rsidRDefault="00000000" w:rsidRPr="00000000" w14:paraId="000000AC">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Any questions or review about knowledge, attitudes and/or practice relating to education, health/SRHR, GBV or other relevant thematic areas should also include questions and probes about:</w:t>
      </w:r>
    </w:p>
    <w:p w:rsidR="00000000" w:rsidDel="00000000" w:rsidP="00000000" w:rsidRDefault="00000000" w:rsidRPr="00000000" w14:paraId="000000AD">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AE">
      <w:pPr>
        <w:numPr>
          <w:ilvl w:val="0"/>
          <w:numId w:val="1"/>
        </w:numPr>
        <w:ind w:left="720" w:hanging="360"/>
        <w:rPr>
          <w:rFonts w:ascii="Calibri" w:cs="Calibri" w:eastAsia="Calibri" w:hAnsi="Calibri"/>
          <w:b w:val="0"/>
          <w:bCs w:val="0"/>
          <w:color w:val="000000"/>
          <w:sz w:val="22"/>
          <w:szCs w:val="22"/>
        </w:rPr>
      </w:pPr>
      <w:r w:rsidDel="00000000" w:rsidR="00000000" w:rsidRPr="00000000">
        <w:rPr>
          <w:rFonts w:ascii="Proxima Nova" w:cs="Proxima Nova" w:eastAsia="Proxima Nova" w:hAnsi="Proxima Nova"/>
          <w:b w:val="1"/>
          <w:bCs w:val="1"/>
          <w:sz w:val="22"/>
          <w:szCs w:val="22"/>
          <w:rtl w:val="0"/>
        </w:rPr>
        <w:t xml:space="preserve">Accessibility </w:t>
      </w:r>
      <w:r w:rsidDel="00000000" w:rsidR="00000000" w:rsidRPr="00000000">
        <w:rPr>
          <w:rFonts w:ascii="Proxima Nova" w:cs="Proxima Nova" w:eastAsia="Proxima Nova" w:hAnsi="Proxima Nova"/>
          <w:sz w:val="22"/>
          <w:szCs w:val="22"/>
          <w:rtl w:val="0"/>
        </w:rPr>
        <w:t xml:space="preserve">– are services accessible to persons with disabilities in terms of physical access, accessible information, diverse and/or alternative communication?</w:t>
      </w:r>
    </w:p>
    <w:p w:rsidR="00000000" w:rsidDel="00000000" w:rsidP="00000000" w:rsidRDefault="00000000" w:rsidRPr="00000000" w14:paraId="000000AF">
      <w:pPr>
        <w:numPr>
          <w:ilvl w:val="0"/>
          <w:numId w:val="1"/>
        </w:numPr>
        <w:ind w:left="720" w:hanging="360"/>
        <w:rPr>
          <w:rFonts w:ascii="Calibri" w:cs="Calibri" w:eastAsia="Calibri" w:hAnsi="Calibri"/>
          <w:b w:val="0"/>
          <w:bCs w:val="0"/>
          <w:color w:val="000000"/>
          <w:sz w:val="22"/>
          <w:szCs w:val="22"/>
        </w:rPr>
      </w:pPr>
      <w:r w:rsidDel="00000000" w:rsidR="00000000" w:rsidRPr="00000000">
        <w:rPr>
          <w:rFonts w:ascii="Proxima Nova" w:cs="Proxima Nova" w:eastAsia="Proxima Nova" w:hAnsi="Proxima Nova"/>
          <w:b w:val="1"/>
          <w:bCs w:val="1"/>
          <w:sz w:val="22"/>
          <w:szCs w:val="22"/>
          <w:rtl w:val="0"/>
        </w:rPr>
        <w:t xml:space="preserve">Attitudes</w:t>
      </w:r>
      <w:r w:rsidDel="00000000" w:rsidR="00000000" w:rsidRPr="00000000">
        <w:rPr>
          <w:rFonts w:ascii="Proxima Nova" w:cs="Proxima Nova" w:eastAsia="Proxima Nova" w:hAnsi="Proxima Nova"/>
          <w:sz w:val="22"/>
          <w:szCs w:val="22"/>
          <w:rtl w:val="0"/>
        </w:rPr>
        <w:t xml:space="preserve"> – are girls and boys and non-binary children and young and older persons with disabilities welcome, are they supported to participate and express themselves, are treated fairly and respectfully relative to their peers without disabilities?</w:t>
      </w:r>
    </w:p>
    <w:p w:rsidR="00000000" w:rsidDel="00000000" w:rsidP="00000000" w:rsidRDefault="00000000" w:rsidRPr="00000000" w14:paraId="000000B0">
      <w:pPr>
        <w:numPr>
          <w:ilvl w:val="0"/>
          <w:numId w:val="1"/>
        </w:numPr>
        <w:ind w:left="720" w:hanging="360"/>
        <w:rPr>
          <w:rFonts w:ascii="Calibri" w:cs="Calibri" w:eastAsia="Calibri" w:hAnsi="Calibri"/>
          <w:b w:val="0"/>
          <w:bCs w:val="0"/>
          <w:color w:val="000000"/>
          <w:sz w:val="22"/>
          <w:szCs w:val="22"/>
        </w:rPr>
      </w:pPr>
      <w:r w:rsidDel="00000000" w:rsidR="00000000" w:rsidRPr="00000000">
        <w:rPr>
          <w:rFonts w:ascii="Proxima Nova" w:cs="Proxima Nova" w:eastAsia="Proxima Nova" w:hAnsi="Proxima Nova"/>
          <w:b w:val="1"/>
          <w:bCs w:val="1"/>
          <w:sz w:val="22"/>
          <w:szCs w:val="22"/>
          <w:rtl w:val="0"/>
        </w:rPr>
        <w:t xml:space="preserve">Provision of specific measures</w:t>
      </w:r>
      <w:r w:rsidDel="00000000" w:rsidR="00000000" w:rsidRPr="00000000">
        <w:rPr>
          <w:rFonts w:ascii="Proxima Nova" w:cs="Proxima Nova" w:eastAsia="Proxima Nova" w:hAnsi="Proxima Nova"/>
          <w:sz w:val="22"/>
          <w:szCs w:val="22"/>
          <w:rtl w:val="0"/>
        </w:rPr>
        <w:t xml:space="preserve"> – are policies and systems in place to include diverse persons with disabilities as a rule and principle, rather than a case-by-case scenario, if that.</w:t>
      </w:r>
    </w:p>
    <w:p w:rsidR="00000000" w:rsidDel="00000000" w:rsidP="00000000" w:rsidRDefault="00000000" w:rsidRPr="00000000" w14:paraId="000000B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B2">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Below are some examples of adapted questions:</w:t>
      </w:r>
    </w:p>
    <w:p w:rsidR="00000000" w:rsidDel="00000000" w:rsidP="00000000" w:rsidRDefault="00000000" w:rsidRPr="00000000" w14:paraId="000000B3">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B4">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Original Question: </w:t>
        <w:br w:type="textWrapping"/>
      </w:r>
      <w:r w:rsidDel="00000000" w:rsidR="00000000" w:rsidRPr="00000000">
        <w:rPr>
          <w:rFonts w:ascii="Proxima Nova" w:cs="Proxima Nova" w:eastAsia="Proxima Nova" w:hAnsi="Proxima Nova"/>
          <w:sz w:val="22"/>
          <w:szCs w:val="22"/>
          <w:rtl w:val="0"/>
        </w:rPr>
        <w:t xml:space="preserve">What are the government policies, strategies, and action plans for women’s rights and gender equality? </w:t>
      </w:r>
    </w:p>
    <w:p w:rsidR="00000000" w:rsidDel="00000000" w:rsidP="00000000" w:rsidRDefault="00000000" w:rsidRPr="00000000" w14:paraId="000000B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B6">
      <w:pPr>
        <w:rPr>
          <w:rFonts w:ascii="Proxima Nova" w:cs="Proxima Nova" w:eastAsia="Proxima Nova" w:hAnsi="Proxima Nova"/>
          <w:color w:val="993365"/>
          <w:sz w:val="22"/>
          <w:szCs w:val="22"/>
        </w:rPr>
      </w:pPr>
      <w:r w:rsidDel="00000000" w:rsidR="00000000" w:rsidRPr="00000000">
        <w:rPr>
          <w:rFonts w:ascii="Proxima Nova" w:cs="Proxima Nova" w:eastAsia="Proxima Nova" w:hAnsi="Proxima Nova"/>
          <w:b w:val="1"/>
          <w:bCs w:val="1"/>
          <w:sz w:val="22"/>
          <w:szCs w:val="22"/>
          <w:rtl w:val="0"/>
        </w:rPr>
        <w:t xml:space="preserve">Disability-inclusive rephrasing or probing: </w:t>
        <w:br w:type="textWrapping"/>
      </w:r>
      <w:r w:rsidDel="00000000" w:rsidR="00000000" w:rsidRPr="00000000">
        <w:rPr>
          <w:rFonts w:ascii="Proxima Nova" w:cs="Proxima Nova" w:eastAsia="Proxima Nova" w:hAnsi="Proxima Nova"/>
          <w:sz w:val="22"/>
          <w:szCs w:val="22"/>
          <w:rtl w:val="0"/>
        </w:rPr>
        <w:t xml:space="preserve">What are the government policies, strategies, and action plans for women’s rights, </w:t>
      </w:r>
      <w:r w:rsidDel="00000000" w:rsidR="00000000" w:rsidRPr="00000000">
        <w:rPr>
          <w:rFonts w:ascii="Proxima Nova" w:cs="Proxima Nova" w:eastAsia="Proxima Nova" w:hAnsi="Proxima Nova"/>
          <w:color w:val="993365"/>
          <w:sz w:val="22"/>
          <w:szCs w:val="22"/>
          <w:rtl w:val="0"/>
        </w:rPr>
        <w:t xml:space="preserve">and to what extent are women with disabilities included, e.g. through specific articles, or explicit mention of the specific situation of women with disabilities? </w:t>
      </w:r>
    </w:p>
    <w:p w:rsidR="00000000" w:rsidDel="00000000" w:rsidP="00000000" w:rsidRDefault="00000000" w:rsidRPr="00000000" w14:paraId="000000B7">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Probe: </w:t>
      </w:r>
      <w:r w:rsidDel="00000000" w:rsidR="00000000" w:rsidRPr="00000000">
        <w:rPr>
          <w:rFonts w:ascii="Proxima Nova" w:cs="Proxima Nova" w:eastAsia="Proxima Nova" w:hAnsi="Proxima Nova"/>
          <w:color w:val="993365"/>
          <w:sz w:val="22"/>
          <w:szCs w:val="22"/>
          <w:rtl w:val="0"/>
        </w:rPr>
        <w:t xml:space="preserve">Do budgets for the implementation of policies, strategies and action plans include reasonable accommodation for the inclusion of women with different disabilities?</w:t>
      </w:r>
      <w:r w:rsidDel="00000000" w:rsidR="00000000" w:rsidRPr="00000000">
        <w:rPr>
          <w:rFonts w:ascii="Proxima Nova" w:cs="Proxima Nova" w:eastAsia="Proxima Nova" w:hAnsi="Proxima Nova"/>
          <w:color w:val="7030a0"/>
          <w:sz w:val="22"/>
          <w:szCs w:val="22"/>
          <w:u w:val="single"/>
          <w:rtl w:val="0"/>
        </w:rPr>
        <w:t xml:space="preserve"> </w:t>
      </w:r>
      <w:r w:rsidDel="00000000" w:rsidR="00000000" w:rsidRPr="00000000">
        <w:rPr>
          <w:rtl w:val="0"/>
        </w:rPr>
      </w:r>
    </w:p>
    <w:p w:rsidR="00000000" w:rsidDel="00000000" w:rsidP="00000000" w:rsidRDefault="00000000" w:rsidRPr="00000000" w14:paraId="000000B8">
      <w:pPr>
        <w:rPr>
          <w:rFonts w:ascii="Proxima Nova" w:cs="Proxima Nova" w:eastAsia="Proxima Nova" w:hAnsi="Proxima Nova"/>
          <w:i w:val="1"/>
          <w:iCs w:val="1"/>
          <w:sz w:val="22"/>
          <w:szCs w:val="22"/>
        </w:rPr>
      </w:pPr>
      <w:r w:rsidDel="00000000" w:rsidR="00000000" w:rsidRPr="00000000">
        <w:rPr>
          <w:rtl w:val="0"/>
        </w:rPr>
      </w:r>
    </w:p>
    <w:p w:rsidR="00000000" w:rsidDel="00000000" w:rsidP="00000000" w:rsidRDefault="00000000" w:rsidRPr="00000000" w14:paraId="000000B9">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Original Question</w:t>
      </w:r>
      <w:r w:rsidDel="00000000" w:rsidR="00000000" w:rsidRPr="00000000">
        <w:rPr>
          <w:rFonts w:ascii="Proxima Nova" w:cs="Proxima Nova" w:eastAsia="Proxima Nova" w:hAnsi="Proxima Nova"/>
          <w:sz w:val="22"/>
          <w:szCs w:val="22"/>
          <w:rtl w:val="0"/>
        </w:rPr>
        <w:t xml:space="preserve">: </w:t>
        <w:br w:type="textWrapping"/>
        <w:t xml:space="preserve">Are there safe spaces for women, and to participate in recreational activities, and/or receive counselling etc?</w:t>
      </w:r>
    </w:p>
    <w:p w:rsidR="00000000" w:rsidDel="00000000" w:rsidP="00000000" w:rsidRDefault="00000000" w:rsidRPr="00000000" w14:paraId="000000B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BB">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Disability-inclusive rephrasing or probing:</w:t>
      </w:r>
      <w:r w:rsidDel="00000000" w:rsidR="00000000" w:rsidRPr="00000000">
        <w:rPr>
          <w:rtl w:val="0"/>
        </w:rPr>
      </w:r>
    </w:p>
    <w:p w:rsidR="00000000" w:rsidDel="00000000" w:rsidP="00000000" w:rsidRDefault="00000000" w:rsidRPr="00000000" w14:paraId="000000BC">
      <w:pPr>
        <w:rPr>
          <w:rFonts w:ascii="Proxima Nova" w:cs="Proxima Nova" w:eastAsia="Proxima Nova" w:hAnsi="Proxima Nova"/>
          <w:color w:val="993365"/>
          <w:sz w:val="22"/>
          <w:szCs w:val="22"/>
        </w:rPr>
      </w:pPr>
      <w:r w:rsidDel="00000000" w:rsidR="00000000" w:rsidRPr="00000000">
        <w:rPr>
          <w:rFonts w:ascii="Proxima Nova" w:cs="Proxima Nova" w:eastAsia="Proxima Nova" w:hAnsi="Proxima Nova"/>
          <w:sz w:val="22"/>
          <w:szCs w:val="22"/>
          <w:rtl w:val="0"/>
        </w:rPr>
        <w:t xml:space="preserve">Are there safe </w:t>
      </w:r>
      <w:r w:rsidDel="00000000" w:rsidR="00000000" w:rsidRPr="00000000">
        <w:rPr>
          <w:rFonts w:ascii="Proxima Nova" w:cs="Proxima Nova" w:eastAsia="Proxima Nova" w:hAnsi="Proxima Nova"/>
          <w:color w:val="993365"/>
          <w:sz w:val="22"/>
          <w:szCs w:val="22"/>
          <w:rtl w:val="0"/>
        </w:rPr>
        <w:t xml:space="preserve">and disability-accessible</w:t>
      </w:r>
      <w:r w:rsidDel="00000000" w:rsidR="00000000" w:rsidRPr="00000000">
        <w:rPr>
          <w:rFonts w:ascii="Proxima Nova" w:cs="Proxima Nova" w:eastAsia="Proxima Nova" w:hAnsi="Proxima Nova"/>
          <w:color w:val="7030a0"/>
          <w:sz w:val="22"/>
          <w:szCs w:val="22"/>
          <w:rtl w:val="0"/>
        </w:rPr>
        <w:t xml:space="preserve"> </w:t>
      </w:r>
      <w:r w:rsidDel="00000000" w:rsidR="00000000" w:rsidRPr="00000000">
        <w:rPr>
          <w:rFonts w:ascii="Proxima Nova" w:cs="Proxima Nova" w:eastAsia="Proxima Nova" w:hAnsi="Proxima Nova"/>
          <w:sz w:val="22"/>
          <w:szCs w:val="22"/>
          <w:rtl w:val="0"/>
        </w:rPr>
        <w:t xml:space="preserve">spaces for women, to participate in recreational activities, and/or receive counselling etc</w:t>
      </w:r>
      <w:r w:rsidDel="00000000" w:rsidR="00000000" w:rsidRPr="00000000">
        <w:rPr>
          <w:rFonts w:ascii="Proxima Nova" w:cs="Proxima Nova" w:eastAsia="Proxima Nova" w:hAnsi="Proxima Nova"/>
          <w:b w:val="1"/>
          <w:bCs w:val="1"/>
          <w:sz w:val="22"/>
          <w:szCs w:val="22"/>
          <w:rtl w:val="0"/>
        </w:rPr>
        <w:t xml:space="preserve">.  </w:t>
      </w:r>
      <w:r w:rsidDel="00000000" w:rsidR="00000000" w:rsidRPr="00000000">
        <w:rPr>
          <w:rFonts w:ascii="Proxima Nova" w:cs="Proxima Nova" w:eastAsia="Proxima Nova" w:hAnsi="Proxima Nova"/>
          <w:color w:val="993365"/>
          <w:sz w:val="22"/>
          <w:szCs w:val="22"/>
          <w:rtl w:val="0"/>
        </w:rPr>
        <w:t xml:space="preserve">Are these activities inclusive and adapted to so that women with different disabilities can participate? Are counselling sessions accessible to provide appropriate channels of communication for women with hearing or intellectual disabilities?</w:t>
      </w:r>
      <w:r w:rsidDel="00000000" w:rsidR="00000000" w:rsidRPr="00000000">
        <w:rPr>
          <w:rtl w:val="0"/>
        </w:rPr>
      </w:r>
    </w:p>
    <w:p w:rsidR="00000000" w:rsidDel="00000000" w:rsidP="00000000" w:rsidRDefault="00000000" w:rsidRPr="00000000" w14:paraId="000000BD">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BE">
      <w:pPr>
        <w:pStyle w:val="Heading4"/>
        <w:rPr/>
      </w:pPr>
      <w:bookmarkStart w:colFirst="0" w:colLast="0" w:name="_heading=h.fd507icg6vht" w:id="9"/>
      <w:bookmarkEnd w:id="9"/>
      <w:r w:rsidDel="00000000" w:rsidR="00000000" w:rsidRPr="00000000">
        <w:rPr>
          <w:rtl w:val="0"/>
        </w:rPr>
        <w:t xml:space="preserve">Further resources: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numPr>
          <w:ilvl w:val="0"/>
          <w:numId w:val="15"/>
        </w:numPr>
        <w:ind w:left="720" w:hanging="360"/>
        <w:rPr>
          <w:rFonts w:ascii="Proxima Nova" w:cs="Proxima Nova" w:eastAsia="Proxima Nova" w:hAnsi="Proxima Nova"/>
          <w:sz w:val="22"/>
          <w:szCs w:val="22"/>
          <w:u w:val="none"/>
        </w:rPr>
      </w:pPr>
      <w:hyperlink r:id="rId16">
        <w:r w:rsidDel="00000000" w:rsidR="00000000" w:rsidRPr="00000000">
          <w:rPr>
            <w:rFonts w:ascii="Proxima Nova" w:cs="Proxima Nova" w:eastAsia="Proxima Nova" w:hAnsi="Proxima Nova"/>
            <w:color w:val="3a4888"/>
            <w:sz w:val="22"/>
            <w:szCs w:val="22"/>
            <w:u w:val="single"/>
            <w:rtl w:val="0"/>
          </w:rPr>
          <w:t xml:space="preserve">UNICEF Guidelines for Disability Situation Analyses</w:t>
        </w:r>
      </w:hyperlink>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C1">
      <w:pPr>
        <w:numPr>
          <w:ilvl w:val="0"/>
          <w:numId w:val="15"/>
        </w:numPr>
        <w:ind w:left="720" w:hanging="360"/>
        <w:rPr>
          <w:rFonts w:ascii="Proxima Nova" w:cs="Proxima Nova" w:eastAsia="Proxima Nova" w:hAnsi="Proxima Nova"/>
          <w:sz w:val="22"/>
          <w:szCs w:val="22"/>
          <w:u w:val="none"/>
        </w:rPr>
      </w:pPr>
      <w:hyperlink r:id="rId17">
        <w:r w:rsidDel="00000000" w:rsidR="00000000" w:rsidRPr="00000000">
          <w:rPr>
            <w:rFonts w:ascii="Proxima Nova" w:cs="Proxima Nova" w:eastAsia="Proxima Nova" w:hAnsi="Proxima Nova"/>
            <w:color w:val="3a4888"/>
            <w:sz w:val="22"/>
            <w:szCs w:val="22"/>
            <w:u w:val="single"/>
            <w:rtl w:val="0"/>
          </w:rPr>
          <w:t xml:space="preserve">UNFPA: Situational Analysis: Access to Sexual and Reproductive Health and Rights (SRHR) for Young Persons with Disabilities in East and Southern Africa</w:t>
        </w:r>
      </w:hyperlink>
      <w:r w:rsidDel="00000000" w:rsidR="00000000" w:rsidRPr="00000000">
        <w:rPr>
          <w:rFonts w:ascii="Proxima Nova" w:cs="Proxima Nova" w:eastAsia="Proxima Nova" w:hAnsi="Proxima Nova"/>
          <w:color w:val="425168"/>
          <w:sz w:val="22"/>
          <w:szCs w:val="22"/>
          <w:rtl w:val="0"/>
        </w:rPr>
        <w:t xml:space="preserve"> </w:t>
      </w:r>
    </w:p>
    <w:p w:rsidR="00000000" w:rsidDel="00000000" w:rsidP="00000000" w:rsidRDefault="00000000" w:rsidRPr="00000000" w14:paraId="000000C2">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C3">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Like specific questions in situation analyses to intentionally learn about the specific and comparative situation of persons with disabilities, </w:t>
      </w:r>
      <w:r w:rsidDel="00000000" w:rsidR="00000000" w:rsidRPr="00000000">
        <w:rPr>
          <w:rFonts w:ascii="Proxima Nova" w:cs="Proxima Nova" w:eastAsia="Proxima Nova" w:hAnsi="Proxima Nova"/>
          <w:b w:val="1"/>
          <w:bCs w:val="1"/>
          <w:color w:val="993365"/>
          <w:sz w:val="22"/>
          <w:szCs w:val="22"/>
          <w:rtl w:val="0"/>
        </w:rPr>
        <w:t xml:space="preserve">disability-inclusive indicators</w:t>
      </w:r>
      <w:r w:rsidDel="00000000" w:rsidR="00000000" w:rsidRPr="00000000">
        <w:rPr>
          <w:rFonts w:ascii="Proxima Nova" w:cs="Proxima Nova" w:eastAsia="Proxima Nova" w:hAnsi="Proxima Nova"/>
          <w:color w:val="c00000"/>
          <w:sz w:val="22"/>
          <w:szCs w:val="22"/>
          <w:rtl w:val="0"/>
        </w:rPr>
        <w:t xml:space="preserve"> </w:t>
      </w:r>
      <w:r w:rsidDel="00000000" w:rsidR="00000000" w:rsidRPr="00000000">
        <w:rPr>
          <w:rFonts w:ascii="Proxima Nova" w:cs="Proxima Nova" w:eastAsia="Proxima Nova" w:hAnsi="Proxima Nova"/>
          <w:sz w:val="22"/>
          <w:szCs w:val="22"/>
          <w:rtl w:val="0"/>
        </w:rPr>
        <w:t xml:space="preserve">are important to promote the monitoring and evaluation of activities, outputs and outcomes along the project cycle. If indicators do not specifically refer to disaggregation or disability inclusion chances are small that M&amp;E activities will actively and consistently collect data on participants with disabilities – with the high risk of persons with disabilities and their experiences and impact on their lives (good and/or bad) remain invisible and unaccounted.</w:t>
      </w:r>
    </w:p>
    <w:p w:rsidR="00000000" w:rsidDel="00000000" w:rsidP="00000000" w:rsidRDefault="00000000" w:rsidRPr="00000000" w14:paraId="000000C4">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C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Below are a few examples from the GBV sector:</w:t>
      </w:r>
    </w:p>
    <w:p w:rsidR="00000000" w:rsidDel="00000000" w:rsidP="00000000" w:rsidRDefault="00000000" w:rsidRPr="00000000" w14:paraId="000000C6">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C7">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Original Indicator: </w:t>
        <w:br w:type="textWrapping"/>
      </w:r>
      <w:r w:rsidDel="00000000" w:rsidR="00000000" w:rsidRPr="00000000">
        <w:rPr>
          <w:rFonts w:ascii="Proxima Nova" w:cs="Proxima Nova" w:eastAsia="Proxima Nova" w:hAnsi="Proxima Nova"/>
          <w:sz w:val="22"/>
          <w:szCs w:val="22"/>
          <w:rtl w:val="0"/>
        </w:rPr>
        <w:t xml:space="preserve">Proportion of health units with at least one service provider trained to care for and refer VWA/G survivors</w:t>
      </w:r>
    </w:p>
    <w:p w:rsidR="00000000" w:rsidDel="00000000" w:rsidP="00000000" w:rsidRDefault="00000000" w:rsidRPr="00000000" w14:paraId="000000C8">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Disability-inclusive indicator</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C9">
      <w:pPr>
        <w:rPr>
          <w:rFonts w:ascii="Proxima Nova" w:cs="Proxima Nova" w:eastAsia="Proxima Nova" w:hAnsi="Proxima Nova"/>
          <w:color w:val="7030a0"/>
          <w:sz w:val="22"/>
          <w:szCs w:val="22"/>
        </w:rPr>
      </w:pPr>
      <w:r w:rsidDel="00000000" w:rsidR="00000000" w:rsidRPr="00000000">
        <w:rPr>
          <w:rFonts w:ascii="Proxima Nova" w:cs="Proxima Nova" w:eastAsia="Proxima Nova" w:hAnsi="Proxima Nova"/>
          <w:sz w:val="22"/>
          <w:szCs w:val="22"/>
          <w:rtl w:val="0"/>
        </w:rPr>
        <w:t xml:space="preserve">Proportion of health units with at least one service provider trained to care for and refer VWA/G survivors </w:t>
      </w:r>
      <w:r w:rsidDel="00000000" w:rsidR="00000000" w:rsidRPr="00000000">
        <w:rPr>
          <w:rFonts w:ascii="Proxima Nova" w:cs="Proxima Nova" w:eastAsia="Proxima Nova" w:hAnsi="Proxima Nova"/>
          <w:color w:val="993365"/>
          <w:sz w:val="22"/>
          <w:szCs w:val="22"/>
          <w:rtl w:val="0"/>
        </w:rPr>
        <w:t xml:space="preserve">with disabilities</w:t>
      </w:r>
      <w:r w:rsidDel="00000000" w:rsidR="00000000" w:rsidRPr="00000000">
        <w:rPr>
          <w:rFonts w:ascii="Proxima Nova" w:cs="Proxima Nova" w:eastAsia="Proxima Nova" w:hAnsi="Proxima Nova"/>
          <w:color w:val="7030a0"/>
          <w:sz w:val="22"/>
          <w:szCs w:val="22"/>
          <w:rtl w:val="0"/>
        </w:rPr>
        <w:t xml:space="preserve"> </w:t>
      </w:r>
    </w:p>
    <w:p w:rsidR="00000000" w:rsidDel="00000000" w:rsidP="00000000" w:rsidRDefault="00000000" w:rsidRPr="00000000" w14:paraId="000000C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CB">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Original Indicator</w:t>
      </w:r>
      <w:r w:rsidDel="00000000" w:rsidR="00000000" w:rsidRPr="00000000">
        <w:rPr>
          <w:rtl w:val="0"/>
        </w:rPr>
      </w:r>
    </w:p>
    <w:p w:rsidR="00000000" w:rsidDel="00000000" w:rsidP="00000000" w:rsidRDefault="00000000" w:rsidRPr="00000000" w14:paraId="000000CC">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The proportion of VAW/G cases that were investigated by the police </w:t>
      </w:r>
    </w:p>
    <w:p w:rsidR="00000000" w:rsidDel="00000000" w:rsidP="00000000" w:rsidRDefault="00000000" w:rsidRPr="00000000" w14:paraId="000000CD">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Disability-inclusive rephrasing</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C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Proportion of sexual violence cases that were investigated by the police, </w:t>
      </w:r>
      <w:r w:rsidDel="00000000" w:rsidR="00000000" w:rsidRPr="00000000">
        <w:rPr>
          <w:rFonts w:ascii="Proxima Nova" w:cs="Proxima Nova" w:eastAsia="Proxima Nova" w:hAnsi="Proxima Nova"/>
          <w:color w:val="993365"/>
          <w:sz w:val="22"/>
          <w:szCs w:val="22"/>
          <w:rtl w:val="0"/>
        </w:rPr>
        <w:t xml:space="preserve">disaggregated by disability (or impairment type)</w:t>
      </w:r>
      <w:r w:rsidDel="00000000" w:rsidR="00000000" w:rsidRPr="00000000">
        <w:rPr>
          <w:rFonts w:ascii="Proxima Nova" w:cs="Proxima Nova" w:eastAsia="Proxima Nova" w:hAnsi="Proxima Nova"/>
          <w:color w:val="2e75b5"/>
          <w:sz w:val="22"/>
          <w:szCs w:val="22"/>
          <w:rtl w:val="0"/>
        </w:rPr>
        <w:t xml:space="preserve"> </w:t>
      </w:r>
      <w:r w:rsidDel="00000000" w:rsidR="00000000" w:rsidRPr="00000000">
        <w:rPr>
          <w:rFonts w:ascii="Proxima Nova" w:cs="Proxima Nova" w:eastAsia="Proxima Nova" w:hAnsi="Proxima Nova"/>
          <w:sz w:val="22"/>
          <w:szCs w:val="22"/>
          <w:rtl w:val="0"/>
        </w:rPr>
        <w:t xml:space="preserve">and age</w:t>
      </w:r>
    </w:p>
    <w:p w:rsidR="00000000" w:rsidDel="00000000" w:rsidP="00000000" w:rsidRDefault="00000000" w:rsidRPr="00000000" w14:paraId="000000CF">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D0">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Original Indicator:</w:t>
      </w:r>
      <w:r w:rsidDel="00000000" w:rsidR="00000000" w:rsidRPr="00000000">
        <w:rPr>
          <w:rtl w:val="0"/>
        </w:rPr>
      </w:r>
    </w:p>
    <w:p w:rsidR="00000000" w:rsidDel="00000000" w:rsidP="00000000" w:rsidRDefault="00000000" w:rsidRPr="00000000" w14:paraId="000000D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Proportion of law enforcement units following a nationally established protocol for VAW/G complaints </w:t>
      </w:r>
    </w:p>
    <w:p w:rsidR="00000000" w:rsidDel="00000000" w:rsidP="00000000" w:rsidRDefault="00000000" w:rsidRPr="00000000" w14:paraId="000000D2">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Disability-inclusive rephrasing</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D3">
      <w:pPr>
        <w:rPr>
          <w:rFonts w:ascii="Proxima Nova" w:cs="Proxima Nova" w:eastAsia="Proxima Nova" w:hAnsi="Proxima Nova"/>
          <w:color w:val="2e75b5"/>
          <w:sz w:val="22"/>
          <w:szCs w:val="22"/>
        </w:rPr>
      </w:pPr>
      <w:r w:rsidDel="00000000" w:rsidR="00000000" w:rsidRPr="00000000">
        <w:rPr>
          <w:rFonts w:ascii="Proxima Nova" w:cs="Proxima Nova" w:eastAsia="Proxima Nova" w:hAnsi="Proxima Nova"/>
          <w:sz w:val="22"/>
          <w:szCs w:val="22"/>
          <w:rtl w:val="0"/>
        </w:rPr>
        <w:t xml:space="preserve">Proportion of law enforcement units following a nationally established protocol for VAW/G complaints, </w:t>
      </w:r>
      <w:r w:rsidDel="00000000" w:rsidR="00000000" w:rsidRPr="00000000">
        <w:rPr>
          <w:rFonts w:ascii="Proxima Nova" w:cs="Proxima Nova" w:eastAsia="Proxima Nova" w:hAnsi="Proxima Nova"/>
          <w:color w:val="993365"/>
          <w:sz w:val="22"/>
          <w:szCs w:val="22"/>
          <w:rtl w:val="0"/>
        </w:rPr>
        <w:t xml:space="preserve">disaggregated by disability (or impairment type)</w:t>
      </w:r>
      <w:r w:rsidDel="00000000" w:rsidR="00000000" w:rsidRPr="00000000">
        <w:rPr>
          <w:rFonts w:ascii="Proxima Nova" w:cs="Proxima Nova" w:eastAsia="Proxima Nova" w:hAnsi="Proxima Nova"/>
          <w:color w:val="7030a0"/>
          <w:sz w:val="22"/>
          <w:szCs w:val="22"/>
          <w:rtl w:val="0"/>
        </w:rPr>
        <w:t xml:space="preserve">.</w:t>
      </w:r>
      <w:r w:rsidDel="00000000" w:rsidR="00000000" w:rsidRPr="00000000">
        <w:rPr>
          <w:rtl w:val="0"/>
        </w:rPr>
      </w:r>
    </w:p>
    <w:p w:rsidR="00000000" w:rsidDel="00000000" w:rsidP="00000000" w:rsidRDefault="00000000" w:rsidRPr="00000000" w14:paraId="000000D4">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D5">
      <w:pPr>
        <w:rPr>
          <w:rFonts w:ascii="Proxima Nova" w:cs="Proxima Nova" w:eastAsia="Proxima Nova" w:hAnsi="Proxima Nova"/>
          <w:color w:val="993365"/>
          <w:sz w:val="22"/>
          <w:szCs w:val="22"/>
        </w:rPr>
      </w:pPr>
      <w:r w:rsidDel="00000000" w:rsidR="00000000" w:rsidRPr="00000000">
        <w:rPr>
          <w:rFonts w:ascii="Proxima Nova" w:cs="Proxima Nova" w:eastAsia="Proxima Nova" w:hAnsi="Proxima Nova"/>
          <w:b w:val="1"/>
          <w:bCs w:val="1"/>
          <w:sz w:val="22"/>
          <w:szCs w:val="22"/>
          <w:rtl w:val="0"/>
        </w:rPr>
        <w:t xml:space="preserve">Comment: if this a multi-country programme</w:t>
      </w:r>
      <w:r w:rsidDel="00000000" w:rsidR="00000000" w:rsidRPr="00000000">
        <w:rPr>
          <w:rFonts w:ascii="Proxima Nova" w:cs="Proxima Nova" w:eastAsia="Proxima Nova" w:hAnsi="Proxima Nova"/>
          <w:sz w:val="22"/>
          <w:szCs w:val="22"/>
          <w:rtl w:val="0"/>
        </w:rPr>
        <w:t xml:space="preserve">, it might be worth to consider an indicator that relates to the level of disability inclusion within such national protocols, e.g. </w:t>
      </w:r>
      <w:r w:rsidDel="00000000" w:rsidR="00000000" w:rsidRPr="00000000">
        <w:rPr>
          <w:rFonts w:ascii="Proxima Nova" w:cs="Proxima Nova" w:eastAsia="Proxima Nova" w:hAnsi="Proxima Nova"/>
          <w:color w:val="993365"/>
          <w:sz w:val="22"/>
          <w:szCs w:val="22"/>
          <w:rtl w:val="0"/>
        </w:rPr>
        <w:t xml:space="preserve"># of countries that include a disability lens (or explicitly include women and girls with disabilities) in their national protocols on VAW/G</w:t>
      </w:r>
    </w:p>
    <w:p w:rsidR="00000000" w:rsidDel="00000000" w:rsidP="00000000" w:rsidRDefault="00000000" w:rsidRPr="00000000" w14:paraId="000000D6">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D7">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Original Indicator:</w:t>
      </w:r>
    </w:p>
    <w:p w:rsidR="00000000" w:rsidDel="00000000" w:rsidP="00000000" w:rsidRDefault="00000000" w:rsidRPr="00000000" w14:paraId="000000D8">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Number of shelters and hotlines available for women and children </w:t>
      </w:r>
    </w:p>
    <w:p w:rsidR="00000000" w:rsidDel="00000000" w:rsidP="00000000" w:rsidRDefault="00000000" w:rsidRPr="00000000" w14:paraId="000000D9">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Disability-inclusive rephrasing</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DA">
      <w:pPr>
        <w:rPr>
          <w:rFonts w:ascii="Proxima Nova" w:cs="Proxima Nova" w:eastAsia="Proxima Nova" w:hAnsi="Proxima Nova"/>
          <w:color w:val="7030a0"/>
          <w:sz w:val="22"/>
          <w:szCs w:val="22"/>
        </w:rPr>
      </w:pPr>
      <w:r w:rsidDel="00000000" w:rsidR="00000000" w:rsidRPr="00000000">
        <w:rPr>
          <w:rFonts w:ascii="Proxima Nova" w:cs="Proxima Nova" w:eastAsia="Proxima Nova" w:hAnsi="Proxima Nova"/>
          <w:sz w:val="22"/>
          <w:szCs w:val="22"/>
          <w:rtl w:val="0"/>
        </w:rPr>
        <w:t xml:space="preserve">Number of </w:t>
      </w:r>
      <w:r w:rsidDel="00000000" w:rsidR="00000000" w:rsidRPr="00000000">
        <w:rPr>
          <w:rFonts w:ascii="Proxima Nova" w:cs="Proxima Nova" w:eastAsia="Proxima Nova" w:hAnsi="Proxima Nova"/>
          <w:color w:val="993365"/>
          <w:sz w:val="22"/>
          <w:szCs w:val="22"/>
          <w:rtl w:val="0"/>
        </w:rPr>
        <w:t xml:space="preserve">disability-accessible</w:t>
      </w:r>
      <w:r w:rsidDel="00000000" w:rsidR="00000000" w:rsidRPr="00000000">
        <w:rPr>
          <w:rFonts w:ascii="Proxima Nova" w:cs="Proxima Nova" w:eastAsia="Proxima Nova" w:hAnsi="Proxima Nova"/>
          <w:color w:val="7030a0"/>
          <w:sz w:val="22"/>
          <w:szCs w:val="22"/>
          <w:rtl w:val="0"/>
        </w:rPr>
        <w:t xml:space="preserve"> </w:t>
      </w:r>
      <w:r w:rsidDel="00000000" w:rsidR="00000000" w:rsidRPr="00000000">
        <w:rPr>
          <w:rFonts w:ascii="Proxima Nova" w:cs="Proxima Nova" w:eastAsia="Proxima Nova" w:hAnsi="Proxima Nova"/>
          <w:sz w:val="22"/>
          <w:szCs w:val="22"/>
          <w:rtl w:val="0"/>
        </w:rPr>
        <w:t xml:space="preserve">shelters and hotlines available for women and </w:t>
      </w:r>
      <w:r w:rsidDel="00000000" w:rsidR="00000000" w:rsidRPr="00000000">
        <w:rPr>
          <w:rFonts w:ascii="Proxima Nova" w:cs="Proxima Nova" w:eastAsia="Proxima Nova" w:hAnsi="Proxima Nova"/>
          <w:color w:val="993365"/>
          <w:sz w:val="22"/>
          <w:szCs w:val="22"/>
          <w:rtl w:val="0"/>
        </w:rPr>
        <w:t xml:space="preserve">children with and without disabilities</w:t>
      </w:r>
      <w:r w:rsidDel="00000000" w:rsidR="00000000" w:rsidRPr="00000000">
        <w:rPr>
          <w:rFonts w:ascii="Proxima Nova" w:cs="Proxima Nova" w:eastAsia="Proxima Nova" w:hAnsi="Proxima Nova"/>
          <w:color w:val="7030a0"/>
          <w:sz w:val="22"/>
          <w:szCs w:val="22"/>
          <w:rtl w:val="0"/>
        </w:rPr>
        <w:t xml:space="preserve"> </w:t>
      </w:r>
    </w:p>
    <w:p w:rsidR="00000000" w:rsidDel="00000000" w:rsidP="00000000" w:rsidRDefault="00000000" w:rsidRPr="00000000" w14:paraId="000000DB">
      <w:pPr>
        <w:rPr>
          <w:rFonts w:ascii="Proxima Nova" w:cs="Proxima Nova" w:eastAsia="Proxima Nova" w:hAnsi="Proxima Nova"/>
          <w:color w:val="993365"/>
          <w:sz w:val="22"/>
          <w:szCs w:val="22"/>
        </w:rPr>
      </w:pPr>
      <w:r w:rsidDel="00000000" w:rsidR="00000000" w:rsidRPr="00000000">
        <w:rPr>
          <w:rFonts w:ascii="Proxima Nova" w:cs="Proxima Nova" w:eastAsia="Proxima Nova" w:hAnsi="Proxima Nova"/>
          <w:color w:val="3a4888"/>
          <w:sz w:val="22"/>
          <w:szCs w:val="22"/>
          <w:rtl w:val="0"/>
        </w:rPr>
        <w:t xml:space="preserve">Or:</w:t>
      </w:r>
      <w:r w:rsidDel="00000000" w:rsidR="00000000" w:rsidRPr="00000000">
        <w:rPr>
          <w:rFonts w:ascii="Proxima Nova" w:cs="Proxima Nova" w:eastAsia="Proxima Nova" w:hAnsi="Proxima Nova"/>
          <w:color w:val="2e75b5"/>
          <w:sz w:val="22"/>
          <w:szCs w:val="22"/>
          <w:rtl w:val="0"/>
        </w:rPr>
        <w:t xml:space="preserve"> </w:t>
      </w:r>
      <w:r w:rsidDel="00000000" w:rsidR="00000000" w:rsidRPr="00000000">
        <w:rPr>
          <w:rFonts w:ascii="Proxima Nova" w:cs="Proxima Nova" w:eastAsia="Proxima Nova" w:hAnsi="Proxima Nova"/>
          <w:sz w:val="22"/>
          <w:szCs w:val="22"/>
          <w:rtl w:val="0"/>
        </w:rPr>
        <w:t xml:space="preserve">Number of shelters and hotlines available for women and children, </w:t>
      </w:r>
      <w:r w:rsidDel="00000000" w:rsidR="00000000" w:rsidRPr="00000000">
        <w:rPr>
          <w:rFonts w:ascii="Proxima Nova" w:cs="Proxima Nova" w:eastAsia="Proxima Nova" w:hAnsi="Proxima Nova"/>
          <w:color w:val="993365"/>
          <w:sz w:val="22"/>
          <w:szCs w:val="22"/>
          <w:rtl w:val="0"/>
        </w:rPr>
        <w:t xml:space="preserve">disaggregated by impairment-specific accessibility</w:t>
      </w:r>
    </w:p>
    <w:p w:rsidR="00000000" w:rsidDel="00000000" w:rsidP="00000000" w:rsidRDefault="00000000" w:rsidRPr="00000000" w14:paraId="000000DC">
      <w:pPr>
        <w:pStyle w:val="Heading2"/>
        <w:rPr/>
      </w:pPr>
      <w:bookmarkStart w:colFirst="0" w:colLast="0" w:name="_heading=h.on2kjl8wwceq" w:id="10"/>
      <w:bookmarkEnd w:id="10"/>
      <w:r w:rsidDel="00000000" w:rsidR="00000000" w:rsidRPr="00000000">
        <w:rPr>
          <w:rtl w:val="0"/>
        </w:rPr>
        <w:t xml:space="preserve">Partnerships</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DD">
      <w:pPr>
        <w:pStyle w:val="Heading3"/>
        <w:rPr>
          <w:rFonts w:ascii="Proxima Nova" w:cs="Proxima Nova" w:eastAsia="Proxima Nova" w:hAnsi="Proxima Nova"/>
          <w:b w:val="1"/>
          <w:bCs w:val="1"/>
          <w:color w:val="993365"/>
        </w:rPr>
      </w:pPr>
      <w:bookmarkStart w:colFirst="0" w:colLast="0" w:name="_heading=h.55zcaua55q52" w:id="11"/>
      <w:bookmarkEnd w:id="11"/>
      <w:r w:rsidDel="00000000" w:rsidR="00000000" w:rsidRPr="00000000">
        <w:rPr>
          <w:rtl w:val="0"/>
        </w:rPr>
        <w:t xml:space="preserve">A Guide to</w:t>
      </w:r>
      <w:r w:rsidDel="00000000" w:rsidR="00000000" w:rsidRPr="00000000">
        <w:rPr>
          <w:sz w:val="32"/>
          <w:szCs w:val="32"/>
          <w:rtl w:val="0"/>
        </w:rPr>
        <w:t xml:space="preserve"> </w:t>
      </w:r>
      <w:r w:rsidDel="00000000" w:rsidR="00000000" w:rsidRPr="00000000">
        <w:rPr>
          <w:rtl w:val="0"/>
        </w:rPr>
        <w:t xml:space="preserve">Disability Organisations</w:t>
      </w:r>
      <w:r w:rsidDel="00000000" w:rsidR="00000000" w:rsidRPr="00000000">
        <w:rPr>
          <w:rtl w:val="0"/>
        </w:rPr>
      </w:r>
    </w:p>
    <w:p w:rsidR="00000000" w:rsidDel="00000000" w:rsidP="00000000" w:rsidRDefault="00000000" w:rsidRPr="00000000" w14:paraId="000000DE">
      <w:pPr>
        <w:spacing w:after="80" w:before="16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Persons with disabilities have been excluded from most decision-making processes. Families, communities - and development organisations - have tended to decide on their behalf, even when it directly affects their lives. That could be about undertaking physical therapy, having surgery, or being sent away to a "special needs" school.</w:t>
      </w:r>
    </w:p>
    <w:p w:rsidR="00000000" w:rsidDel="00000000" w:rsidP="00000000" w:rsidRDefault="00000000" w:rsidRPr="00000000" w14:paraId="000000DF">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E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As a result, they’re rarely consulted or involved in development planning. Few can take up leadership positions. In response, a disability movement has been growing around the world. Its aim is to represent the voice of persons with disabilities and lobby for greater inclusion. Conditions vary from country to country. But often there are national organisations for many of the main impairment groups - with branches or committees in towns and villages. If the movement has been established for a while, there may also be a federation or union representing all disabled people in national level policymaking.</w:t>
      </w:r>
    </w:p>
    <w:p w:rsidR="00000000" w:rsidDel="00000000" w:rsidP="00000000" w:rsidRDefault="00000000" w:rsidRPr="00000000" w14:paraId="000000E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E2">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Each organisation has a part to play, to ensure persons with disabilities benefit from development. All can be important resources for meeting the needs in your region. However, contacts for consultation about inclusion should be with organisations of people with disabilities themselves - through self-help groups, OPDs or national and international bodies.</w:t>
      </w:r>
    </w:p>
    <w:p w:rsidR="00000000" w:rsidDel="00000000" w:rsidP="00000000" w:rsidRDefault="00000000" w:rsidRPr="00000000" w14:paraId="000000E3">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E4">
      <w:pPr>
        <w:spacing w:after="80" w:lineRule="auto"/>
        <w:rPr>
          <w:rFonts w:ascii="Proxima Nova" w:cs="Proxima Nova" w:eastAsia="Proxima Nova" w:hAnsi="Proxima Nova"/>
          <w:i w:val="1"/>
          <w:iCs w:val="1"/>
          <w:sz w:val="22"/>
          <w:szCs w:val="22"/>
        </w:rPr>
      </w:pPr>
      <w:r w:rsidDel="00000000" w:rsidR="00000000" w:rsidRPr="00000000">
        <w:rPr>
          <w:rFonts w:ascii="Proxima Nova" w:cs="Proxima Nova" w:eastAsia="Proxima Nova" w:hAnsi="Proxima Nova"/>
          <w:b w:val="1"/>
          <w:bCs w:val="1"/>
          <w:sz w:val="22"/>
          <w:szCs w:val="22"/>
          <w:rtl w:val="0"/>
        </w:rPr>
        <w:t xml:space="preserve">Organisations of Disabled People (OPDs) </w:t>
      </w:r>
      <w:r w:rsidDel="00000000" w:rsidR="00000000" w:rsidRPr="00000000">
        <w:rPr>
          <w:rFonts w:ascii="Proxima Nova" w:cs="Proxima Nova" w:eastAsia="Proxima Nova" w:hAnsi="Proxima Nova"/>
          <w:sz w:val="22"/>
          <w:szCs w:val="22"/>
          <w:rtl w:val="0"/>
        </w:rPr>
        <w:t xml:space="preserve">- </w:t>
      </w:r>
      <w:r w:rsidDel="00000000" w:rsidR="00000000" w:rsidRPr="00000000">
        <w:rPr>
          <w:rFonts w:ascii="Proxima Nova" w:cs="Proxima Nova" w:eastAsia="Proxima Nova" w:hAnsi="Proxima Nova"/>
          <w:i w:val="1"/>
          <w:iCs w:val="1"/>
          <w:sz w:val="22"/>
          <w:szCs w:val="22"/>
          <w:rtl w:val="0"/>
        </w:rPr>
        <w:t xml:space="preserve">also known as Disabled Peoples’ Organisations (DPOs)</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A</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 organisations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OF</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persons with disabilities</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A</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 led and managed by persons with disabilities</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Many</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represent people with a particular impairment</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In countries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where the disability movement isn’t strong, there may only be two or three impairment groups represented</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Some</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national level DPOs are known for their lobbying, such as the National Union of Disabled People Uganda (NUDIPU), and Federation of Disability Organisations in Malawi (FEDOMA)</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Some</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are represented at regional and international level, like the Southern Africa Federation of the Disabled (SAFOD) and International Disability Alliance (IDA)</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Many</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can be small, relatively weak in capacity and focus on meeting the immediate needs of their members – linked to the high poverty levels and many are in and low historic levels of support</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The</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most important aspect of OPDs is their ability to understand the needs in their locality and to mobilise persons with disabilities</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W</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ith appropriate support, OPDs can be effective partners in community development programmes for mainstream initiatives.</w:t>
      </w:r>
    </w:p>
    <w:p w:rsidR="00000000" w:rsidDel="00000000" w:rsidP="00000000" w:rsidRDefault="00000000" w:rsidRPr="00000000" w14:paraId="000000EE">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EF">
      <w:pPr>
        <w:spacing w:after="80" w:lineRule="auto"/>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Self-Help Groups</w:t>
      </w:r>
    </w:p>
    <w:p w:rsidR="00000000" w:rsidDel="00000000" w:rsidP="00000000" w:rsidRDefault="00000000" w:rsidRPr="00000000" w14:paraId="000000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A</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 groups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OF </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persons with disabilities and/or caregivers not yet OPD registered</w:t>
      </w:r>
    </w:p>
    <w:p w:rsidR="00000000" w:rsidDel="00000000" w:rsidP="00000000" w:rsidRDefault="00000000" w:rsidRPr="00000000" w14:paraId="000000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T</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end to be more common in rural or semi-urban contexts where OPDs have yet to reach, or for groups who lack the resources to formally apply for registration</w:t>
      </w:r>
    </w:p>
    <w:p w:rsidR="00000000" w:rsidDel="00000000" w:rsidP="00000000" w:rsidRDefault="00000000" w:rsidRPr="00000000" w14:paraId="000000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P</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lay an important role </w:t>
      </w:r>
      <w:r w:rsidDel="00000000" w:rsidR="00000000" w:rsidRPr="00000000">
        <w:rPr>
          <w:rFonts w:ascii="Proxima Nova" w:cs="Proxima Nova" w:eastAsia="Proxima Nova" w:hAnsi="Proxima Nova"/>
          <w:sz w:val="22"/>
          <w:szCs w:val="22"/>
          <w:rtl w:val="0"/>
        </w:rPr>
        <w:t xml:space="preserve">at the local</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level in connecting children and adults with disabilities and caregivers with each other</w:t>
      </w:r>
    </w:p>
    <w:p w:rsidR="00000000" w:rsidDel="00000000" w:rsidP="00000000" w:rsidRDefault="00000000" w:rsidRPr="00000000" w14:paraId="000000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O</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ften offer social support and can be mobilised to provide assistance in during emergencies</w:t>
      </w:r>
    </w:p>
    <w:p w:rsidR="00000000" w:rsidDel="00000000" w:rsidP="00000000" w:rsidRDefault="00000000" w:rsidRPr="00000000" w14:paraId="000000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C</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an be an important link between people with disabilities and community development programmes or disaster resilience programmes and should be sought when carrying out mapping activities.</w:t>
      </w:r>
    </w:p>
    <w:p w:rsidR="00000000" w:rsidDel="00000000" w:rsidP="00000000" w:rsidRDefault="00000000" w:rsidRPr="00000000" w14:paraId="000000F5">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F6">
      <w:pPr>
        <w:spacing w:after="80" w:lineRule="auto"/>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Disability Non-Governmental Organisations (NGOs)</w:t>
      </w:r>
    </w:p>
    <w:p w:rsidR="00000000" w:rsidDel="00000000" w:rsidP="00000000" w:rsidRDefault="00000000" w:rsidRPr="00000000" w14:paraId="000000F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A</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 organisations working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FOR </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adults and children with disabilities</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include large international NGOs like SightSavers, CBM, Humanity and Inclusion (formerly Handicap International) Deafchild Worldwide, Sense International, Leonard Cheshire Disability, Sue Ryder Care, AbleChild Africa and ADD International</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ome specialise in particular impairments, some are more focused on building the capacity of persons with disabilities and their representative organisations</w:t>
      </w:r>
    </w:p>
    <w:p w:rsidR="00000000" w:rsidDel="00000000" w:rsidP="00000000" w:rsidRDefault="00000000" w:rsidRPr="00000000" w14:paraId="000000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Many</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national NGOs target people with disabilities specifically, e.g., Uganda Foundation for the Blind, and Association for People with Leprosy in Angola</w:t>
      </w:r>
    </w:p>
    <w:p w:rsidR="00000000" w:rsidDel="00000000" w:rsidP="00000000" w:rsidRDefault="00000000" w:rsidRPr="00000000" w14:paraId="000000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I</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nclude faith-based charities supporting special needs schools and classes, vocational training centres or working to help produce orthotics/prosthetics</w:t>
      </w:r>
    </w:p>
    <w:p w:rsidR="00000000" w:rsidDel="00000000" w:rsidP="00000000" w:rsidRDefault="00000000" w:rsidRPr="00000000" w14:paraId="000000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In many</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cases medical/rehabilitation needs may </w:t>
      </w:r>
      <w:r w:rsidDel="00000000" w:rsidR="00000000" w:rsidRPr="00000000">
        <w:rPr>
          <w:rFonts w:ascii="Proxima Nova" w:cs="Proxima Nova" w:eastAsia="Proxima Nova" w:hAnsi="Proxima Nova"/>
          <w:sz w:val="22"/>
          <w:szCs w:val="22"/>
          <w:rtl w:val="0"/>
        </w:rPr>
        <w:t xml:space="preserve">be the primary</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support focus</w:t>
      </w:r>
    </w:p>
    <w:p w:rsidR="00000000" w:rsidDel="00000000" w:rsidP="00000000" w:rsidRDefault="00000000" w:rsidRPr="00000000" w14:paraId="000000F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Many</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are transitioning towards rights-based approaches. Policy work and advocacy campaigns are often more advanced in this journey than programming operations of the larger disability NGOs, mainly due to the historical journeys of each organisation and the composition of their supporter base.</w:t>
      </w:r>
    </w:p>
    <w:p w:rsidR="00000000" w:rsidDel="00000000" w:rsidP="00000000" w:rsidRDefault="00000000" w:rsidRPr="00000000" w14:paraId="000000F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FF">
      <w:pPr>
        <w:pStyle w:val="Heading3"/>
        <w:rPr>
          <w:rFonts w:ascii="Proxima Nova" w:cs="Proxima Nova" w:eastAsia="Proxima Nova" w:hAnsi="Proxima Nova"/>
        </w:rPr>
      </w:pPr>
      <w:bookmarkStart w:colFirst="0" w:colLast="0" w:name="_heading=h.3sqskqus2eca" w:id="12"/>
      <w:bookmarkEnd w:id="12"/>
      <w:r w:rsidDel="00000000" w:rsidR="00000000" w:rsidRPr="00000000">
        <w:rPr>
          <w:rtl w:val="0"/>
        </w:rPr>
        <w:t xml:space="preserve">Partnerships – guiding principles</w:t>
      </w:r>
      <w:r w:rsidDel="00000000" w:rsidR="00000000" w:rsidRPr="00000000">
        <w:rPr>
          <w:rtl w:val="0"/>
        </w:rPr>
      </w:r>
    </w:p>
    <w:p w:rsidR="00000000" w:rsidDel="00000000" w:rsidP="00000000" w:rsidRDefault="00000000" w:rsidRPr="00000000" w14:paraId="0000010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While the organisational capacity and number of established OPDs varies between countries and within countries, it is important to try to link with them – either registered organisations or self-help groups. Distinguish between organisations </w:t>
      </w:r>
      <w:r w:rsidDel="00000000" w:rsidR="00000000" w:rsidRPr="00000000">
        <w:rPr>
          <w:rFonts w:ascii="Proxima Nova" w:cs="Proxima Nova" w:eastAsia="Proxima Nova" w:hAnsi="Proxima Nova"/>
          <w:b w:val="1"/>
          <w:bCs w:val="1"/>
          <w:sz w:val="22"/>
          <w:szCs w:val="22"/>
          <w:rtl w:val="0"/>
        </w:rPr>
        <w:t xml:space="preserve">working</w:t>
      </w:r>
      <w:r w:rsidDel="00000000" w:rsidR="00000000" w:rsidRPr="00000000">
        <w:rPr>
          <w:rFonts w:ascii="Proxima Nova" w:cs="Proxima Nova" w:eastAsia="Proxima Nova" w:hAnsi="Proxima Nova"/>
          <w:sz w:val="22"/>
          <w:szCs w:val="22"/>
          <w:rtl w:val="0"/>
        </w:rPr>
        <w:t xml:space="preserve"> </w:t>
      </w:r>
      <w:r w:rsidDel="00000000" w:rsidR="00000000" w:rsidRPr="00000000">
        <w:rPr>
          <w:rFonts w:ascii="Proxima Nova" w:cs="Proxima Nova" w:eastAsia="Proxima Nova" w:hAnsi="Proxima Nova"/>
          <w:b w:val="1"/>
          <w:bCs w:val="1"/>
          <w:sz w:val="22"/>
          <w:szCs w:val="22"/>
          <w:rtl w:val="0"/>
        </w:rPr>
        <w:t xml:space="preserve">for</w:t>
      </w:r>
      <w:r w:rsidDel="00000000" w:rsidR="00000000" w:rsidRPr="00000000">
        <w:rPr>
          <w:rFonts w:ascii="Proxima Nova" w:cs="Proxima Nova" w:eastAsia="Proxima Nova" w:hAnsi="Proxima Nova"/>
          <w:sz w:val="22"/>
          <w:szCs w:val="22"/>
          <w:rtl w:val="0"/>
        </w:rPr>
        <w:t xml:space="preserve"> persons with disabilities and membership organisations </w:t>
      </w:r>
      <w:r w:rsidDel="00000000" w:rsidR="00000000" w:rsidRPr="00000000">
        <w:rPr>
          <w:rFonts w:ascii="Proxima Nova" w:cs="Proxima Nova" w:eastAsia="Proxima Nova" w:hAnsi="Proxima Nova"/>
          <w:b w:val="1"/>
          <w:bCs w:val="1"/>
          <w:sz w:val="22"/>
          <w:szCs w:val="22"/>
          <w:rtl w:val="0"/>
        </w:rPr>
        <w:t xml:space="preserve">of </w:t>
      </w:r>
      <w:r w:rsidDel="00000000" w:rsidR="00000000" w:rsidRPr="00000000">
        <w:rPr>
          <w:rFonts w:ascii="Proxima Nova" w:cs="Proxima Nova" w:eastAsia="Proxima Nova" w:hAnsi="Proxima Nova"/>
          <w:sz w:val="22"/>
          <w:szCs w:val="22"/>
          <w:rtl w:val="0"/>
        </w:rPr>
        <w:t xml:space="preserve">persons with disabilities. Where possible support the latter to build mutually suitable partnership opportunities.</w:t>
      </w:r>
    </w:p>
    <w:p w:rsidR="00000000" w:rsidDel="00000000" w:rsidP="00000000" w:rsidRDefault="00000000" w:rsidRPr="00000000" w14:paraId="00000101">
      <w:pPr>
        <w:ind w:left="426"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2">
      <w:pPr>
        <w:spacing w:after="8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 two-pronged approach to partnerships including OPDs could comprise working with:</w:t>
      </w:r>
    </w:p>
    <w:p w:rsidR="00000000" w:rsidDel="00000000" w:rsidP="00000000" w:rsidRDefault="00000000" w:rsidRPr="00000000" w14:paraId="00000103">
      <w:pPr>
        <w:numPr>
          <w:ilvl w:val="0"/>
          <w:numId w:val="10"/>
        </w:numPr>
        <w:spacing w:after="0" w:line="240" w:lineRule="auto"/>
        <w:ind w:left="720"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sz w:val="22"/>
          <w:szCs w:val="22"/>
          <w:rtl w:val="0"/>
        </w:rPr>
        <w:t xml:space="preserve">N</w:t>
      </w:r>
      <w:r w:rsidDel="00000000" w:rsidR="00000000" w:rsidRPr="00000000">
        <w:rPr>
          <w:rFonts w:ascii="Proxima Nova" w:cs="Proxima Nova" w:eastAsia="Proxima Nova" w:hAnsi="Proxima Nova"/>
          <w:color w:val="000000"/>
          <w:sz w:val="22"/>
          <w:szCs w:val="22"/>
          <w:rtl w:val="0"/>
        </w:rPr>
        <w:t xml:space="preserve">etwork organisations/hubs which would include supporting them to cascade the capacity strengthening that they receive to their membership organisations on the ground who work directly with communities and</w:t>
      </w:r>
    </w:p>
    <w:p w:rsidR="00000000" w:rsidDel="00000000" w:rsidP="00000000" w:rsidRDefault="00000000" w:rsidRPr="00000000" w14:paraId="00000104">
      <w:pPr>
        <w:numPr>
          <w:ilvl w:val="0"/>
          <w:numId w:val="10"/>
        </w:numPr>
        <w:spacing w:after="0" w:line="240" w:lineRule="auto"/>
        <w:ind w:left="720"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sz w:val="22"/>
          <w:szCs w:val="22"/>
          <w:rtl w:val="0"/>
        </w:rPr>
        <w:t xml:space="preserve">G</w:t>
      </w:r>
      <w:r w:rsidDel="00000000" w:rsidR="00000000" w:rsidRPr="00000000">
        <w:rPr>
          <w:rFonts w:ascii="Proxima Nova" w:cs="Proxima Nova" w:eastAsia="Proxima Nova" w:hAnsi="Proxima Nova"/>
          <w:color w:val="000000"/>
          <w:sz w:val="22"/>
          <w:szCs w:val="22"/>
          <w:rtl w:val="0"/>
        </w:rPr>
        <w:t xml:space="preserve">rassroot organisations directly, </w:t>
      </w:r>
      <w:r w:rsidDel="00000000" w:rsidR="00000000" w:rsidRPr="00000000">
        <w:rPr>
          <w:rFonts w:ascii="Proxima Nova" w:cs="Proxima Nova" w:eastAsia="Proxima Nova" w:hAnsi="Proxima Nova"/>
          <w:sz w:val="22"/>
          <w:szCs w:val="22"/>
          <w:rtl w:val="0"/>
        </w:rPr>
        <w:t xml:space="preserve">who often already know what the gaps and resiliencies are in relation to their members’ requirements and opportunities for contribution. ‘Working with’ means acknowledging the resources the grassroot organisations invest in this collaboration and for which they may need financial support and or capacity strengthening for resource mobilisation to be able to implement their activities in support of the project and partnership.</w:t>
      </w:r>
      <w:r w:rsidDel="00000000" w:rsidR="00000000" w:rsidRPr="00000000">
        <w:rPr>
          <w:rtl w:val="0"/>
        </w:rPr>
      </w:r>
    </w:p>
    <w:p w:rsidR="00000000" w:rsidDel="00000000" w:rsidP="00000000" w:rsidRDefault="00000000" w:rsidRPr="00000000" w14:paraId="00000105">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106">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Preparedness for partnership</w:t>
      </w:r>
      <w:r w:rsidDel="00000000" w:rsidR="00000000" w:rsidRPr="00000000">
        <w:rPr>
          <w:rFonts w:ascii="Proxima Nova" w:cs="Proxima Nova" w:eastAsia="Proxima Nova" w:hAnsi="Proxima Nova"/>
          <w:sz w:val="22"/>
          <w:szCs w:val="22"/>
          <w:rtl w:val="0"/>
        </w:rPr>
        <w:t xml:space="preserve"> is time-intensive but important to establish and maintain a functional and trusting relationship with partners. In humanitarian work especially it could make a huge difference to prepare partners for emergencies before one happens: for example, to have a meaningful voice in a humanitarian cluster system, organisations need to know how a cluster system works and how development funding cycles work because development funding happens on a quicker time scale. OPDs need to know what to expect when an emergency happens so they can immediately engage . This needs discussion and negotiation with the organisations.</w:t>
      </w:r>
    </w:p>
    <w:p w:rsidR="00000000" w:rsidDel="00000000" w:rsidP="00000000" w:rsidRDefault="00000000" w:rsidRPr="00000000" w14:paraId="00000107">
      <w:pPr>
        <w:ind w:left="426"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8">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Investing in knowing potential partners </w:t>
      </w:r>
      <w:r w:rsidDel="00000000" w:rsidR="00000000" w:rsidRPr="00000000">
        <w:rPr>
          <w:rFonts w:ascii="Proxima Nova" w:cs="Proxima Nova" w:eastAsia="Proxima Nova" w:hAnsi="Proxima Nova"/>
          <w:sz w:val="22"/>
          <w:szCs w:val="22"/>
          <w:rtl w:val="0"/>
        </w:rPr>
        <w:t xml:space="preserve">is a key element. This may mean mapping civil space and analysing intersectional needs of partner organisations in regard to access, language and communication, gender/disability/age barriers and other gender identity factors that may affect the dynamics of your organisation’s relationship with those organisations. It may also require talking to people who these organisations work with to gauge legitimacy - for example, when local organisational practices may reflect the social norms and practices of the local population. This is particularly important in regard to gender equality, gender-based violence, and institutional abuse.</w:t>
      </w:r>
    </w:p>
    <w:p w:rsidR="00000000" w:rsidDel="00000000" w:rsidP="00000000" w:rsidRDefault="00000000" w:rsidRPr="00000000" w14:paraId="00000109">
      <w:pPr>
        <w:ind w:left="426"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A">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Building trust with organisations/groups</w:t>
      </w:r>
      <w:r w:rsidDel="00000000" w:rsidR="00000000" w:rsidRPr="00000000">
        <w:rPr>
          <w:rFonts w:ascii="Proxima Nova" w:cs="Proxima Nova" w:eastAsia="Proxima Nova" w:hAnsi="Proxima Nova"/>
          <w:sz w:val="22"/>
          <w:szCs w:val="22"/>
          <w:rtl w:val="0"/>
        </w:rPr>
        <w:t xml:space="preserve"> could include having a mutual appraisal process looking at capacities of both partners, also considering how to adapt to partners so your organisation can add value to them. Instead of rejecting potential partners on a yes/no approach to risk, a due diligence process should explore what partners would need to be able to do the project, identify any challenges - including partnership relationship risks (not only project risks), and find mitigating steps.</w:t>
      </w:r>
    </w:p>
    <w:p w:rsidR="00000000" w:rsidDel="00000000" w:rsidP="00000000" w:rsidRDefault="00000000" w:rsidRPr="00000000" w14:paraId="0000010B">
      <w:pPr>
        <w:ind w:left="426"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C">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Scaling models </w:t>
      </w:r>
      <w:r w:rsidDel="00000000" w:rsidR="00000000" w:rsidRPr="00000000">
        <w:rPr>
          <w:rFonts w:ascii="Proxima Nova" w:cs="Proxima Nova" w:eastAsia="Proxima Nova" w:hAnsi="Proxima Nova"/>
          <w:sz w:val="22"/>
          <w:szCs w:val="22"/>
          <w:rtl w:val="0"/>
        </w:rPr>
        <w:t xml:space="preserve">for smaller organisations could be helpful where there is a commitment to long-term support that meets the organisational needs of the partner organisation, while starting with small projects and testing out how dialogue with the organisation would work, considering accessibility in regard to, for example, communication and language, and technical material, to get to know the organisation and how to add value before going into a bigger partnership. Particularly when working with small OPDs or Self-Help Groups, it is important to remember that they identify as a social movement. Grassroot organisations in whatever form do not always benefit from formal registrations and structures that happen with other non-governmental organisations because they need to stay nimble and flexible to act quickly for the benefit of their members. Therefore, capacity building should be approached with power dynamics in mind, negotiating with the organisations or groups what is most useful and acceptable for all involved. </w:t>
      </w:r>
    </w:p>
    <w:p w:rsidR="00000000" w:rsidDel="00000000" w:rsidP="00000000" w:rsidRDefault="00000000" w:rsidRPr="00000000" w14:paraId="0000010D">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E">
      <w:pPr>
        <w:rPr>
          <w:rFonts w:ascii="Proxima Nova" w:cs="Proxima Nova" w:eastAsia="Proxima Nova" w:hAnsi="Proxima Nova"/>
          <w:b w:val="1"/>
          <w:bCs w:val="1"/>
          <w:color w:val="000000"/>
          <w:sz w:val="22"/>
          <w:szCs w:val="22"/>
        </w:rPr>
      </w:pPr>
      <w:r w:rsidDel="00000000" w:rsidR="00000000" w:rsidRPr="00000000">
        <w:rPr>
          <w:rFonts w:ascii="Proxima Nova" w:cs="Proxima Nova" w:eastAsia="Proxima Nova" w:hAnsi="Proxima Nova"/>
          <w:b w:val="1"/>
          <w:bCs w:val="1"/>
          <w:color w:val="000000"/>
          <w:sz w:val="22"/>
          <w:szCs w:val="22"/>
          <w:highlight w:val="white"/>
          <w:rtl w:val="0"/>
        </w:rPr>
        <w:t xml:space="preserve">To build truly equal partnerships, programmes should invest in time and training to ensure that people with disabilities have the skills and knowledge to engage in design, analytical input and interpreting data so that the process includes the </w:t>
      </w:r>
      <w:r w:rsidDel="00000000" w:rsidR="00000000" w:rsidRPr="00000000">
        <w:rPr>
          <w:rFonts w:ascii="Proxima Nova" w:cs="Proxima Nova" w:eastAsia="Proxima Nova" w:hAnsi="Proxima Nova"/>
          <w:b w:val="1"/>
          <w:bCs w:val="1"/>
          <w:sz w:val="22"/>
          <w:szCs w:val="22"/>
          <w:highlight w:val="white"/>
          <w:rtl w:val="0"/>
        </w:rPr>
        <w:t xml:space="preserve">participants' concerns</w:t>
      </w:r>
      <w:r w:rsidDel="00000000" w:rsidR="00000000" w:rsidRPr="00000000">
        <w:rPr>
          <w:rFonts w:ascii="Proxima Nova" w:cs="Proxima Nova" w:eastAsia="Proxima Nova" w:hAnsi="Proxima Nova"/>
          <w:b w:val="1"/>
          <w:bCs w:val="1"/>
          <w:color w:val="000000"/>
          <w:sz w:val="22"/>
          <w:szCs w:val="22"/>
          <w:highlight w:val="white"/>
          <w:rtl w:val="0"/>
        </w:rPr>
        <w:t xml:space="preserve"> and unique interpretations. </w:t>
      </w:r>
      <w:r w:rsidDel="00000000" w:rsidR="00000000" w:rsidRPr="00000000">
        <w:rPr>
          <w:rtl w:val="0"/>
        </w:rPr>
      </w:r>
    </w:p>
    <w:p w:rsidR="00000000" w:rsidDel="00000000" w:rsidP="00000000" w:rsidRDefault="00000000" w:rsidRPr="00000000" w14:paraId="0000010F">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0">
      <w:pPr>
        <w:pStyle w:val="Heading4"/>
        <w:spacing w:after="120" w:lineRule="auto"/>
        <w:rPr>
          <w:rFonts w:ascii="Proxima Nova" w:cs="Proxima Nova" w:eastAsia="Proxima Nova" w:hAnsi="Proxima Nova"/>
          <w:sz w:val="22"/>
          <w:szCs w:val="22"/>
        </w:rPr>
      </w:pPr>
      <w:bookmarkStart w:colFirst="0" w:colLast="0" w:name="_heading=h.6koi8yrklzmi" w:id="13"/>
      <w:bookmarkEnd w:id="13"/>
      <w:r w:rsidDel="00000000" w:rsidR="00000000" w:rsidRPr="00000000">
        <w:rPr>
          <w:rFonts w:ascii="Proxima Nova" w:cs="Proxima Nova" w:eastAsia="Proxima Nova" w:hAnsi="Proxima Nova"/>
          <w:sz w:val="22"/>
          <w:szCs w:val="22"/>
          <w:rtl w:val="0"/>
        </w:rPr>
        <w:t xml:space="preserve">Further resource: </w:t>
      </w:r>
    </w:p>
    <w:p w:rsidR="00000000" w:rsidDel="00000000" w:rsidP="00000000" w:rsidRDefault="00000000" w:rsidRPr="00000000" w14:paraId="00000111">
      <w:pPr>
        <w:numPr>
          <w:ilvl w:val="0"/>
          <w:numId w:val="2"/>
        </w:numPr>
        <w:ind w:left="720" w:hanging="360"/>
        <w:rPr>
          <w:rFonts w:ascii="Proxima Nova" w:cs="Proxima Nova" w:eastAsia="Proxima Nova" w:hAnsi="Proxima Nova"/>
          <w:sz w:val="22"/>
          <w:szCs w:val="22"/>
        </w:rPr>
      </w:pPr>
      <w:hyperlink r:id="rId18">
        <w:r w:rsidDel="00000000" w:rsidR="00000000" w:rsidRPr="00000000">
          <w:rPr>
            <w:rFonts w:ascii="Proxima Nova" w:cs="Proxima Nova" w:eastAsia="Proxima Nova" w:hAnsi="Proxima Nova"/>
            <w:color w:val="3a4888"/>
            <w:sz w:val="22"/>
            <w:szCs w:val="22"/>
            <w:u w:val="single"/>
            <w:rtl w:val="0"/>
          </w:rPr>
          <w:t xml:space="preserve">IDA report on meaningful participation of OPDs</w:t>
        </w:r>
      </w:hyperlink>
      <w:r w:rsidDel="00000000" w:rsidR="00000000" w:rsidRPr="00000000">
        <w:rPr>
          <w:rFonts w:ascii="Proxima Nova" w:cs="Proxima Nova" w:eastAsia="Proxima Nova" w:hAnsi="Proxima Nova"/>
          <w:sz w:val="22"/>
          <w:szCs w:val="22"/>
          <w:rtl w:val="0"/>
        </w:rPr>
        <w:t xml:space="preserve">. It provides rationale for partnership with and participation of OPDs and six core recommendations. </w:t>
      </w:r>
      <w:r w:rsidDel="00000000" w:rsidR="00000000" w:rsidRPr="00000000">
        <w:rPr>
          <w:rtl w:val="0"/>
        </w:rPr>
      </w:r>
    </w:p>
    <w:p w:rsidR="00000000" w:rsidDel="00000000" w:rsidP="00000000" w:rsidRDefault="00000000" w:rsidRPr="00000000" w14:paraId="00000112">
      <w:pPr>
        <w:pStyle w:val="Heading2"/>
        <w:rPr>
          <w:color w:val="000000"/>
        </w:rPr>
      </w:pPr>
      <w:bookmarkStart w:colFirst="0" w:colLast="0" w:name="_heading=h.f3kbaorlqkkp" w:id="14"/>
      <w:bookmarkEnd w:id="14"/>
      <w:r w:rsidDel="00000000" w:rsidR="00000000" w:rsidRPr="00000000">
        <w:rPr>
          <w:rtl w:val="0"/>
        </w:rPr>
        <w:t xml:space="preserve">Participation</w:t>
      </w:r>
      <w:r w:rsidDel="00000000" w:rsidR="00000000" w:rsidRPr="00000000">
        <w:rPr>
          <w:color w:val="000000"/>
          <w:vertAlign w:val="superscript"/>
        </w:rPr>
        <w:footnoteReference w:customMarkFollows="0" w:id="4"/>
      </w:r>
      <w:r w:rsidDel="00000000" w:rsidR="00000000" w:rsidRPr="00000000">
        <w:rPr>
          <w:rtl w:val="0"/>
        </w:rPr>
      </w:r>
    </w:p>
    <w:p w:rsidR="00000000" w:rsidDel="00000000" w:rsidP="00000000" w:rsidRDefault="00000000" w:rsidRPr="00000000" w14:paraId="00000113">
      <w:pPr>
        <w:rPr>
          <w:rFonts w:ascii="Proxima Nova" w:cs="Proxima Nova" w:eastAsia="Proxima Nova" w:hAnsi="Proxima Nova"/>
          <w:i w:val="1"/>
          <w:iCs w:val="1"/>
        </w:rPr>
      </w:pPr>
      <w:r w:rsidDel="00000000" w:rsidR="00000000" w:rsidRPr="00000000">
        <w:rPr>
          <w:rtl w:val="0"/>
        </w:rPr>
      </w:r>
    </w:p>
    <w:p w:rsidR="00000000" w:rsidDel="00000000" w:rsidP="00000000" w:rsidRDefault="00000000" w:rsidRPr="00000000" w14:paraId="00000114">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i w:val="1"/>
          <w:iCs w:val="1"/>
          <w:sz w:val="22"/>
          <w:szCs w:val="22"/>
          <w:rtl w:val="0"/>
        </w:rPr>
        <w:t xml:space="preserve">Meaningful</w:t>
      </w:r>
      <w:r w:rsidDel="00000000" w:rsidR="00000000" w:rsidRPr="00000000">
        <w:rPr>
          <w:rFonts w:ascii="Proxima Nova" w:cs="Proxima Nova" w:eastAsia="Proxima Nova" w:hAnsi="Proxima Nova"/>
          <w:sz w:val="22"/>
          <w:szCs w:val="22"/>
          <w:rtl w:val="0"/>
        </w:rPr>
        <w:t xml:space="preserve"> participation is a term often used but rarely clearly defined. It should not be limited to consultation of persons with disabilities in the form of extracting information about barriers and challenges.</w:t>
      </w:r>
    </w:p>
    <w:p w:rsidR="00000000" w:rsidDel="00000000" w:rsidP="00000000" w:rsidRDefault="00000000" w:rsidRPr="00000000" w14:paraId="00000115">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6">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Persons with disabilities – especially women and girls with disabilities -  can often be excluded from consultation processes (unintentionally as well as intentionally).  They can and should provide important input into strategies across programming thematic areas, activities inclusive approaches in any programme, and contribute to feedback and assessing progress being made in programming work (or not).</w:t>
      </w:r>
    </w:p>
    <w:p w:rsidR="00000000" w:rsidDel="00000000" w:rsidP="00000000" w:rsidRDefault="00000000" w:rsidRPr="00000000" w14:paraId="00000117">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8">
      <w:pPr>
        <w:numPr>
          <w:ilvl w:val="0"/>
          <w:numId w:val="9"/>
        </w:numPr>
        <w:spacing w:after="0" w:line="252.00000000000003"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Be careful not to group persons with disabilities in a single ‘vulnerable groups’ category because the lived experiences of girls, boys, women, men and gender non-conforming persons with disabilities differ. </w:t>
      </w:r>
    </w:p>
    <w:p w:rsidR="00000000" w:rsidDel="00000000" w:rsidP="00000000" w:rsidRDefault="00000000" w:rsidRPr="00000000" w14:paraId="00000119">
      <w:pPr>
        <w:spacing w:after="0" w:line="252.00000000000003" w:lineRule="auto"/>
        <w:ind w:left="72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A">
      <w:pPr>
        <w:numPr>
          <w:ilvl w:val="0"/>
          <w:numId w:val="9"/>
        </w:numPr>
        <w:spacing w:after="0" w:line="252.00000000000003"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Seek out and communicate directly with a diverse range of persons with disabilities, their families, OPDs and discuss with them where they may fit in potential action: as high-level advocates, grassroot OPD or self-help groups who mostly deal with day-to-day concerns, or young persons exploring ways to become activists on matters that are important to them.  Gender diversity is very important.</w:t>
      </w:r>
    </w:p>
    <w:p w:rsidR="00000000" w:rsidDel="00000000" w:rsidP="00000000" w:rsidRDefault="00000000" w:rsidRPr="00000000" w14:paraId="0000011B">
      <w:pPr>
        <w:spacing w:after="0" w:line="252.00000000000003"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C">
      <w:pPr>
        <w:numPr>
          <w:ilvl w:val="0"/>
          <w:numId w:val="9"/>
        </w:numPr>
        <w:spacing w:after="0" w:line="252.00000000000003"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Be aware that many persons with disabilities, especially girls and young women have experienced low expectations from others and may have internalised those beliefs. It may be necessary to address low self-esteem and confidence by providing specific opportunities and support for developing belief and skills to participate.</w:t>
      </w:r>
    </w:p>
    <w:p w:rsidR="00000000" w:rsidDel="00000000" w:rsidP="00000000" w:rsidRDefault="00000000" w:rsidRPr="00000000" w14:paraId="0000011D">
      <w:pPr>
        <w:spacing w:after="0" w:line="252.00000000000003"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E">
      <w:pPr>
        <w:numPr>
          <w:ilvl w:val="0"/>
          <w:numId w:val="9"/>
        </w:numPr>
        <w:spacing w:after="0" w:line="252.00000000000003" w:lineRule="auto"/>
        <w:ind w:left="709"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Wherever and whenever possible include a diverse range of persons with disabilities in awareness-raising. Organisations of persons with disabilities, including  female-youth and women-led organisations, or individual activists with disabilities should lead awareness campaigns and training on disability inclusion with an age and gender lens for government and non-government agencies, communities and private sector. They can participate in training enumerators for various data collection processes and/or participate as enumerators and facilitators themselves. They should participate in community consultations, rapid assessments, peer education and other opportunities. </w:t>
      </w:r>
    </w:p>
    <w:p w:rsidR="00000000" w:rsidDel="00000000" w:rsidP="00000000" w:rsidRDefault="00000000" w:rsidRPr="00000000" w14:paraId="0000011F">
      <w:pPr>
        <w:spacing w:after="0" w:line="252.00000000000003"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20">
      <w:pPr>
        <w:numPr>
          <w:ilvl w:val="0"/>
          <w:numId w:val="9"/>
        </w:numPr>
        <w:spacing w:after="0" w:line="252.00000000000003" w:lineRule="auto"/>
        <w:ind w:left="709"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Avoid creating just separate events or meetings for persons with disabilities unless the intention is to work on addressing low self-esteem for example; ensure all events are accessible and inclusive.</w:t>
      </w:r>
      <w:r w:rsidDel="00000000" w:rsidR="00000000" w:rsidRPr="00000000">
        <w:rPr>
          <w:rtl w:val="0"/>
        </w:rPr>
      </w:r>
    </w:p>
    <w:p w:rsidR="00000000" w:rsidDel="00000000" w:rsidP="00000000" w:rsidRDefault="00000000" w:rsidRPr="00000000" w14:paraId="00000121">
      <w:pPr>
        <w:rPr>
          <w:rFonts w:ascii="Proxima Nova" w:cs="Proxima Nova" w:eastAsia="Proxima Nova" w:hAnsi="Proxima Nova"/>
          <w:b w:val="1"/>
          <w:bCs w:val="1"/>
          <w:sz w:val="28"/>
          <w:szCs w:val="28"/>
        </w:rPr>
      </w:pPr>
      <w:r w:rsidDel="00000000" w:rsidR="00000000" w:rsidRPr="00000000">
        <w:rPr>
          <w:rtl w:val="0"/>
        </w:rPr>
      </w:r>
    </w:p>
    <w:sectPr>
      <w:headerReference r:id="rId19" w:type="default"/>
      <w:headerReference r:id="rId20" w:type="first"/>
      <w:footerReference r:id="rId21" w:type="default"/>
      <w:footerReference r:id="rId22" w:type="first"/>
      <w:pgSz w:h="15840" w:w="12240" w:orient="portrait"/>
      <w:pgMar w:bottom="1440" w:top="1080" w:left="1080" w:right="1080" w:header="709"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Apto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rPr>
        <w:rFonts w:ascii="Arial" w:cs="Arial" w:eastAsia="Arial" w:hAnsi="Arial"/>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ind w:left="90" w:right="180" w:firstLine="0"/>
      <w:rPr>
        <w:rFonts w:ascii="Arial" w:cs="Arial" w:eastAsia="Arial" w:hAnsi="Arial"/>
        <w:b w:val="1"/>
        <w:bCs w:val="1"/>
        <w:sz w:val="18"/>
        <w:szCs w:val="18"/>
      </w:rPr>
    </w:pPr>
    <w:r w:rsidDel="00000000" w:rsidR="00000000" w:rsidRPr="00000000">
      <w:rPr>
        <w:rFonts w:ascii="Arial" w:cs="Arial" w:eastAsia="Arial" w:hAnsi="Arial"/>
        <w:b w:val="1"/>
        <w:bCs w:val="1"/>
        <w:i w:val="1"/>
        <w:iCs w:val="1"/>
        <w:sz w:val="18"/>
        <w:szCs w:val="18"/>
        <w:rtl w:val="0"/>
      </w:rPr>
      <w:t xml:space="preserve">Webinar 2: Elements of Disability Inclusion                                                                                                                     </w:t>
    </w:r>
    <w:r w:rsidDel="00000000" w:rsidR="00000000" w:rsidRPr="00000000">
      <w:rPr>
        <w:rFonts w:ascii="Arial" w:cs="Arial" w:eastAsia="Arial" w:hAnsi="Arial"/>
        <w:b w:val="1"/>
        <w:bCs w:val="1"/>
        <w:i w:val="1"/>
        <w:iCs w:val="1"/>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Adapted from trainer (Andrae K. and Coe. S) generated resources and references provided throughout</w:t>
      </w:r>
    </w:p>
  </w:footnote>
  <w:footnote w:id="1">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a4888"/>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hyperlink r:id="rId1">
        <w:r w:rsidDel="00000000" w:rsidR="00000000" w:rsidRPr="00000000">
          <w:rPr>
            <w:rFonts w:ascii="Calibri" w:cs="Calibri" w:eastAsia="Calibri" w:hAnsi="Calibri"/>
            <w:b w:val="0"/>
            <w:bCs w:val="0"/>
            <w:i w:val="0"/>
            <w:iCs w:val="0"/>
            <w:smallCaps w:val="0"/>
            <w:strike w:val="0"/>
            <w:color w:val="3a4888"/>
            <w:sz w:val="16"/>
            <w:szCs w:val="16"/>
            <w:u w:val="single"/>
            <w:shd w:fill="auto" w:val="clear"/>
            <w:vertAlign w:val="baseline"/>
            <w:rtl w:val="0"/>
          </w:rPr>
          <w:t xml:space="preserve">https://www.washington.edu/doit/universal-design-process-principles-and-applications</w:t>
        </w:r>
      </w:hyperlink>
      <w:r w:rsidDel="00000000" w:rsidR="00000000" w:rsidRPr="00000000">
        <w:rPr>
          <w:rtl w:val="0"/>
        </w:rPr>
      </w:r>
    </w:p>
  </w:footnote>
  <w:footnote w:id="4">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Adapted from trainer-generated resource (Andrae. K)</w:t>
      </w:r>
    </w:p>
  </w:footnote>
  <w:footnote w:id="2">
    <w:p w:rsidR="00000000" w:rsidDel="00000000" w:rsidP="00000000" w:rsidRDefault="00000000" w:rsidRPr="00000000" w14:paraId="0000012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Adapted from trainer-generated resources (Andrae, K.)</w:t>
      </w:r>
    </w:p>
  </w:footnote>
  <w:footnote w:id="3">
    <w:p w:rsidR="00000000" w:rsidDel="00000000" w:rsidP="00000000" w:rsidRDefault="00000000" w:rsidRPr="00000000" w14:paraId="0000012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-242887</wp:posOffset>
              </wp:positionH>
              <wp:positionV relativeFrom="page">
                <wp:posOffset>-16509</wp:posOffset>
              </wp:positionV>
              <wp:extent cx="8258175" cy="1166616"/>
              <wp:effectExtent b="0" l="0" r="0" t="0"/>
              <wp:wrapNone/>
              <wp:docPr id="2060985727" name=""/>
              <a:graphic>
                <a:graphicData uri="http://schemas.microsoft.com/office/word/2010/wordprocessingGroup">
                  <wpg:wgp>
                    <wpg:cNvGrpSpPr/>
                    <wpg:grpSpPr>
                      <a:xfrm>
                        <a:off x="0" y="0"/>
                        <a:ext cx="8258175" cy="1166616"/>
                        <a:chOff x="0" y="0"/>
                        <a:chExt cx="8221375" cy="1146575"/>
                      </a:xfrm>
                    </wpg:grpSpPr>
                    <wps:wsp>
                      <wps:cNvSpPr txBox="1"/>
                      <wps:cNvPr id="21" name="Shape 21"/>
                      <wps:spPr>
                        <a:xfrm>
                          <a:off x="-159400" y="900"/>
                          <a:ext cx="8376000" cy="1140900"/>
                        </a:xfrm>
                        <a:prstGeom prst="rect">
                          <a:avLst/>
                        </a:prstGeom>
                        <a:solidFill>
                          <a:srgbClr val="491A36"/>
                        </a:solidFill>
                        <a:ln cap="flat" cmpd="sng" w="9525">
                          <a:solidFill>
                            <a:srgbClr val="491A3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pic:pic>
                      <pic:nvPicPr>
                        <pic:cNvPr id="22" name="Shape 22"/>
                        <pic:cNvPicPr preferRelativeResize="0"/>
                      </pic:nvPicPr>
                      <pic:blipFill>
                        <a:blip r:embed="rId1">
                          <a:alphaModFix/>
                        </a:blip>
                        <a:stretch>
                          <a:fillRect/>
                        </a:stretch>
                      </pic:blipFill>
                      <pic:spPr>
                        <a:xfrm>
                          <a:off x="2063663" y="250413"/>
                          <a:ext cx="3929876" cy="6418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-242887</wp:posOffset>
              </wp:positionH>
              <wp:positionV relativeFrom="page">
                <wp:posOffset>-16509</wp:posOffset>
              </wp:positionV>
              <wp:extent cx="8258175" cy="1166616"/>
              <wp:effectExtent b="0" l="0" r="0" t="0"/>
              <wp:wrapNone/>
              <wp:docPr id="206098572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8258175" cy="116661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
      <w:lvlJc w:val="left"/>
      <w:pPr>
        <w:ind w:left="1440" w:hanging="360"/>
      </w:pPr>
      <w:rPr>
        <w:rFonts w:ascii="Courier New" w:cs="Courier New" w:eastAsia="Courier New" w:hAnsi="Courier New"/>
        <w:color w:val="0000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2" w:sz="8" w:val="single"/>
      </w:pBdr>
      <w:spacing w:after="80" w:before="360" w:lineRule="auto"/>
    </w:pPr>
    <w:rPr>
      <w:rFonts w:ascii="Arial" w:cs="Arial" w:eastAsia="Arial" w:hAnsi="Arial"/>
      <w:b w:val="1"/>
      <w:bCs w:val="1"/>
      <w:color w:val="491a36"/>
      <w:sz w:val="32"/>
      <w:szCs w:val="32"/>
    </w:rPr>
  </w:style>
  <w:style w:type="paragraph" w:styleId="Heading2">
    <w:name w:val="heading 2"/>
    <w:basedOn w:val="Normal"/>
    <w:next w:val="Normal"/>
    <w:pPr>
      <w:keepNext w:val="1"/>
      <w:keepLines w:val="1"/>
      <w:pBdr>
        <w:bottom w:color="3a4888" w:space="2" w:sz="8" w:val="single"/>
      </w:pBdr>
      <w:spacing w:after="120" w:before="360" w:lineRule="auto"/>
    </w:pPr>
    <w:rPr>
      <w:rFonts w:ascii="Arial" w:cs="Arial" w:eastAsia="Arial" w:hAnsi="Arial"/>
      <w:b w:val="1"/>
      <w:bCs w:val="1"/>
      <w:color w:val="3a4888"/>
      <w:sz w:val="28"/>
      <w:szCs w:val="28"/>
    </w:rPr>
  </w:style>
  <w:style w:type="paragraph" w:styleId="Heading3">
    <w:name w:val="heading 3"/>
    <w:basedOn w:val="Normal"/>
    <w:next w:val="Normal"/>
    <w:pPr>
      <w:keepNext w:val="1"/>
      <w:keepLines w:val="1"/>
      <w:spacing w:after="80" w:before="160" w:lineRule="auto"/>
    </w:pPr>
    <w:rPr>
      <w:rFonts w:ascii="Proxima Nova" w:cs="Proxima Nova" w:eastAsia="Proxima Nova" w:hAnsi="Proxima Nova"/>
      <w:b w:val="1"/>
      <w:bCs w:val="1"/>
      <w:color w:val="993365"/>
      <w:sz w:val="28"/>
      <w:szCs w:val="28"/>
    </w:rPr>
  </w:style>
  <w:style w:type="paragraph" w:styleId="Heading4">
    <w:name w:val="heading 4"/>
    <w:basedOn w:val="Normal"/>
    <w:next w:val="Normal"/>
    <w:pPr>
      <w:keepNext w:val="1"/>
      <w:keepLines w:val="1"/>
    </w:pPr>
    <w:rPr>
      <w:rFonts w:ascii="Arial" w:cs="Arial" w:eastAsia="Arial" w:hAnsi="Arial"/>
      <w:b w:val="1"/>
      <w:bCs w:val="1"/>
      <w:i w:val="1"/>
      <w:iCs w:val="1"/>
      <w:color w:val="63763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3A40AA"/>
    <w:pPr>
      <w:ind w:left="720"/>
      <w:contextualSpacing w:val="1"/>
    </w:pPr>
  </w:style>
  <w:style w:type="character" w:styleId="CommentReference">
    <w:name w:val="annotation reference"/>
    <w:basedOn w:val="DefaultParagraphFont"/>
    <w:uiPriority w:val="99"/>
    <w:semiHidden w:val="1"/>
    <w:unhideWhenUsed w:val="1"/>
    <w:rsid w:val="003F126F"/>
    <w:rPr>
      <w:sz w:val="16"/>
      <w:szCs w:val="16"/>
    </w:rPr>
  </w:style>
  <w:style w:type="paragraph" w:styleId="CommentText">
    <w:name w:val="annotation text"/>
    <w:basedOn w:val="Normal"/>
    <w:link w:val="CommentTextChar"/>
    <w:uiPriority w:val="99"/>
    <w:unhideWhenUsed w:val="1"/>
    <w:rsid w:val="003F126F"/>
    <w:rPr>
      <w:sz w:val="20"/>
      <w:szCs w:val="20"/>
    </w:rPr>
  </w:style>
  <w:style w:type="character" w:styleId="CommentTextChar" w:customStyle="1">
    <w:name w:val="Comment Text Char"/>
    <w:basedOn w:val="DefaultParagraphFont"/>
    <w:link w:val="CommentText"/>
    <w:uiPriority w:val="99"/>
    <w:rsid w:val="003F126F"/>
    <w:rPr>
      <w:sz w:val="20"/>
      <w:szCs w:val="20"/>
    </w:rPr>
  </w:style>
  <w:style w:type="paragraph" w:styleId="CommentSubject">
    <w:name w:val="annotation subject"/>
    <w:basedOn w:val="CommentText"/>
    <w:next w:val="CommentText"/>
    <w:link w:val="CommentSubjectChar"/>
    <w:uiPriority w:val="99"/>
    <w:semiHidden w:val="1"/>
    <w:unhideWhenUsed w:val="1"/>
    <w:rsid w:val="003F126F"/>
    <w:rPr>
      <w:b w:val="1"/>
      <w:bCs w:val="1"/>
    </w:rPr>
  </w:style>
  <w:style w:type="character" w:styleId="CommentSubjectChar" w:customStyle="1">
    <w:name w:val="Comment Subject Char"/>
    <w:basedOn w:val="CommentTextChar"/>
    <w:link w:val="CommentSubject"/>
    <w:uiPriority w:val="99"/>
    <w:semiHidden w:val="1"/>
    <w:rsid w:val="003F126F"/>
    <w:rPr>
      <w:b w:val="1"/>
      <w:bCs w:val="1"/>
      <w:sz w:val="20"/>
      <w:szCs w:val="20"/>
    </w:rPr>
  </w:style>
  <w:style w:type="paragraph" w:styleId="FootnoteText">
    <w:name w:val="footnote text"/>
    <w:basedOn w:val="Normal"/>
    <w:link w:val="FootnoteTextChar"/>
    <w:uiPriority w:val="99"/>
    <w:semiHidden w:val="1"/>
    <w:unhideWhenUsed w:val="1"/>
    <w:rsid w:val="00902D48"/>
    <w:rPr>
      <w:sz w:val="20"/>
      <w:szCs w:val="20"/>
    </w:rPr>
  </w:style>
  <w:style w:type="character" w:styleId="FootnoteTextChar" w:customStyle="1">
    <w:name w:val="Footnote Text Char"/>
    <w:basedOn w:val="DefaultParagraphFont"/>
    <w:link w:val="FootnoteText"/>
    <w:uiPriority w:val="99"/>
    <w:semiHidden w:val="1"/>
    <w:rsid w:val="00902D48"/>
    <w:rPr>
      <w:sz w:val="20"/>
      <w:szCs w:val="20"/>
    </w:rPr>
  </w:style>
  <w:style w:type="character" w:styleId="FootnoteReference">
    <w:name w:val="footnote reference"/>
    <w:basedOn w:val="DefaultParagraphFont"/>
    <w:uiPriority w:val="99"/>
    <w:semiHidden w:val="1"/>
    <w:unhideWhenUsed w:val="1"/>
    <w:rsid w:val="00902D48"/>
    <w:rPr>
      <w:vertAlign w:val="superscript"/>
    </w:rPr>
  </w:style>
  <w:style w:type="character" w:styleId="Heading3Char" w:customStyle="1">
    <w:name w:val="Heading 3 Char"/>
    <w:basedOn w:val="DefaultParagraphFont"/>
    <w:link w:val="Heading3"/>
    <w:uiPriority w:val="9"/>
    <w:rsid w:val="00636745"/>
    <w:rPr>
      <w:rFonts w:cstheme="majorBidi" w:eastAsiaTheme="majorEastAsia"/>
      <w:color w:val="2f5496" w:themeColor="accent1" w:themeShade="0000BF"/>
      <w:kern w:val="2"/>
      <w:sz w:val="28"/>
      <w:szCs w:val="28"/>
    </w:rPr>
  </w:style>
  <w:style w:type="character" w:styleId="Hyperlink">
    <w:name w:val="Hyperlink"/>
    <w:basedOn w:val="DefaultParagraphFont"/>
    <w:uiPriority w:val="99"/>
    <w:unhideWhenUsed w:val="1"/>
    <w:rsid w:val="00636745"/>
    <w:rPr>
      <w:color w:val="0563c1" w:themeColor="hyperlink"/>
      <w:u w:val="single"/>
    </w:rPr>
  </w:style>
  <w:style w:type="paragraph" w:styleId="NormalWeb">
    <w:name w:val="Normal (Web)"/>
    <w:basedOn w:val="Normal"/>
    <w:uiPriority w:val="99"/>
    <w:unhideWhenUsed w:val="1"/>
    <w:rsid w:val="00636745"/>
    <w:pPr>
      <w:spacing w:after="100" w:afterAutospacing="1" w:before="100" w:beforeAutospacing="1"/>
    </w:pPr>
    <w:rPr>
      <w:rFonts w:ascii="Times New Roman" w:cs="Times New Roman" w:eastAsia="Times New Roman" w:hAnsi="Times New Roman"/>
      <w:lang w:eastAsia="en-GB"/>
    </w:rPr>
  </w:style>
  <w:style w:type="character" w:styleId="ListParagraphChar" w:customStyle="1">
    <w:name w:val="List Paragraph Char"/>
    <w:link w:val="ListParagraph"/>
    <w:uiPriority w:val="34"/>
    <w:locked w:val="1"/>
    <w:rsid w:val="00636745"/>
  </w:style>
  <w:style w:type="character" w:styleId="FollowedHyperlink">
    <w:name w:val="FollowedHyperlink"/>
    <w:basedOn w:val="DefaultParagraphFont"/>
    <w:uiPriority w:val="99"/>
    <w:semiHidden w:val="1"/>
    <w:unhideWhenUsed w:val="1"/>
    <w:rsid w:val="00A44E80"/>
    <w:rPr>
      <w:color w:val="954f72" w:themeColor="followedHyperlink"/>
      <w:u w:val="single"/>
    </w:rPr>
  </w:style>
  <w:style w:type="character" w:styleId="UnresolvedMention">
    <w:name w:val="Unresolved Mention"/>
    <w:basedOn w:val="DefaultParagraphFont"/>
    <w:uiPriority w:val="99"/>
    <w:semiHidden w:val="1"/>
    <w:unhideWhenUsed w:val="1"/>
    <w:rsid w:val="003157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washingtongroup-disability.com/question-sets/" TargetMode="External"/><Relationship Id="rId22" Type="http://schemas.openxmlformats.org/officeDocument/2006/relationships/footer" Target="footer2.xml"/><Relationship Id="rId10" Type="http://schemas.openxmlformats.org/officeDocument/2006/relationships/hyperlink" Target="https://www.unhcr.org/62962a0a4.pdf" TargetMode="External"/><Relationship Id="rId21" Type="http://schemas.openxmlformats.org/officeDocument/2006/relationships/footer" Target="footer1.xml"/><Relationship Id="rId13" Type="http://schemas.openxmlformats.org/officeDocument/2006/relationships/hyperlink" Target="https://cbm-global.org/wp-content/uploads/2023/06/CBM-Global-Washington-Group-Question-learning-brief-FINAL-2023.pdf" TargetMode="External"/><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bmg.wpengine.com/wp-content/uploads/2021/07/Accessibility-GO-A-Guide-to-Action-WBU-CBM-Global.pdf" TargetMode="External"/><Relationship Id="rId15" Type="http://schemas.openxmlformats.org/officeDocument/2006/relationships/hyperlink" Target="https://assets.publishing.service.gov.uk/media/5b6973b4ed915d2bc3eac79f/Disability-Measurement-Monitoring-Washington-Group-_Disability-Questions-easy-read.pdf" TargetMode="External"/><Relationship Id="rId14" Type="http://schemas.openxmlformats.org/officeDocument/2006/relationships/hyperlink" Target="https://www.humanity-inclusion.org.uk/sn_uploads/document/2018-How-to-ask-the-WGQs-leaflet-Final.pdf" TargetMode="External"/><Relationship Id="rId17" Type="http://schemas.openxmlformats.org/officeDocument/2006/relationships/hyperlink" Target="https://esaro.unfpa.org/sites/default/files/pub-pdf/Situational%20Analysis%20SRHR%20YPWD%20ESA_FINAL_0.pdf" TargetMode="External"/><Relationship Id="rId16" Type="http://schemas.openxmlformats.org/officeDocument/2006/relationships/hyperlink" Target="https://www.unicef.org/media/126491/file/General-Suggestions-for-Disability-SITANS.pdf"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www.internationaldisabilityalliance.org/sites/default/files/ida_global_survey_2022_final.pdf" TargetMode="External"/><Relationship Id="rId7" Type="http://schemas.openxmlformats.org/officeDocument/2006/relationships/customXml" Target="../customXML/item1.xm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washington.edu/doit/universal-design-process-principles-and-appli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lEr7MIncPVsGrEUeC/Y5BShRjQ==">CgMxLjAyDmguZDR2ZTQxczh2OGUwMg5oLjVqdGttemhydXJzNjIOaC50ZzRjMTA3cDQ2ZW4yDmguZnhxaHJ3bHNjOWxzMg5oLmljNGZuMXdwNzFtOTIOaC40c3c3OGxhOTc3dW8yDmguYnZkYzM3M3k2OTl6Mg5oLmNrMnR1cXEzd2xjajINaC53Y2dqamsyY3M1ODIOaC5mZDUwN2ljZzZ2aHQyDmgub24ya2psOHd3Y2VxMg5oLjU1emNhdWE1NXE1MjIOaC4zc3Fza3F1czJlY2EyDmguNmtvaTh5cmtsem1pMg5oLmYza2Jhb3JscWtrcDgAciExQ2cwaTl0WnFfbmh4eWR6VjEwVGNFaW5GVVNEc0RIe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2025-04-15T14:38:00Z</dcterms:created>
  <dc:creator>sue.coe@associate.humentum.org</dc:creator>
</cp:coreProperties>
</file>